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EA1E82" w14:textId="1F3277B5" w:rsidR="00A21425" w:rsidRPr="00A21425" w:rsidRDefault="00A21425" w:rsidP="00A21425">
      <w:pPr>
        <w:rPr>
          <w:rFonts w:asciiTheme="minorHAnsi" w:hAnsiTheme="minorHAnsi" w:cstheme="minorHAnsi"/>
          <w:b/>
          <w:sz w:val="72"/>
          <w:szCs w:val="72"/>
          <w:lang w:val="en-GB"/>
        </w:rPr>
      </w:pPr>
      <w:bookmarkStart w:id="0" w:name="_Hlk478313520"/>
      <w:bookmarkStart w:id="1" w:name="_Toc505089244"/>
      <w:bookmarkEnd w:id="0"/>
      <w:r w:rsidRPr="00A21425">
        <w:rPr>
          <w:rFonts w:asciiTheme="minorHAnsi" w:hAnsiTheme="minorHAnsi" w:cstheme="minorHAnsi"/>
          <w:b/>
          <w:sz w:val="72"/>
          <w:szCs w:val="72"/>
          <w:lang w:val="en-GB"/>
        </w:rPr>
        <w:t xml:space="preserve">Module </w:t>
      </w:r>
      <w:r w:rsidR="00B82FCF">
        <w:rPr>
          <w:rFonts w:asciiTheme="minorHAnsi" w:hAnsiTheme="minorHAnsi" w:cstheme="minorHAnsi"/>
          <w:b/>
          <w:sz w:val="72"/>
          <w:szCs w:val="72"/>
          <w:lang w:val="en-GB"/>
        </w:rPr>
        <w:t>4</w:t>
      </w:r>
      <w:r w:rsidRPr="00A21425">
        <w:rPr>
          <w:rFonts w:asciiTheme="minorHAnsi" w:hAnsiTheme="minorHAnsi" w:cstheme="minorHAnsi"/>
          <w:b/>
          <w:sz w:val="72"/>
          <w:szCs w:val="72"/>
          <w:lang w:val="en-GB"/>
        </w:rPr>
        <w:t xml:space="preserve"> </w:t>
      </w:r>
    </w:p>
    <w:p w14:paraId="7CA1469A" w14:textId="364587CA" w:rsidR="00A21425" w:rsidRPr="00A21425" w:rsidRDefault="00A21425" w:rsidP="00A21425">
      <w:pPr>
        <w:rPr>
          <w:rFonts w:asciiTheme="minorHAnsi" w:hAnsiTheme="minorHAnsi" w:cstheme="minorHAnsi"/>
          <w:b/>
          <w:sz w:val="72"/>
          <w:szCs w:val="72"/>
          <w:lang w:val="en-GB"/>
        </w:rPr>
      </w:pPr>
      <w:r w:rsidRPr="00A21425">
        <w:rPr>
          <w:rFonts w:asciiTheme="minorHAnsi" w:hAnsiTheme="minorHAnsi" w:cstheme="minorHAnsi"/>
          <w:b/>
          <w:sz w:val="72"/>
          <w:szCs w:val="72"/>
          <w:lang w:val="en-GB"/>
        </w:rPr>
        <w:t xml:space="preserve">Pre-test Information and </w:t>
      </w:r>
      <w:r w:rsidR="000517D5">
        <w:rPr>
          <w:rFonts w:asciiTheme="minorHAnsi" w:hAnsiTheme="minorHAnsi" w:cstheme="minorHAnsi"/>
          <w:b/>
          <w:sz w:val="72"/>
          <w:szCs w:val="72"/>
          <w:lang w:val="en-GB"/>
        </w:rPr>
        <w:br/>
      </w:r>
      <w:r w:rsidRPr="00A21425">
        <w:rPr>
          <w:rFonts w:asciiTheme="minorHAnsi" w:hAnsiTheme="minorHAnsi" w:cstheme="minorHAnsi"/>
          <w:b/>
          <w:sz w:val="72"/>
          <w:szCs w:val="72"/>
          <w:lang w:val="en-GB"/>
        </w:rPr>
        <w:t xml:space="preserve">DBS Collection for Infant </w:t>
      </w:r>
      <w:proofErr w:type="spellStart"/>
      <w:r w:rsidRPr="00A21425">
        <w:rPr>
          <w:rFonts w:asciiTheme="minorHAnsi" w:hAnsiTheme="minorHAnsi" w:cstheme="minorHAnsi"/>
          <w:b/>
          <w:sz w:val="72"/>
          <w:szCs w:val="72"/>
          <w:lang w:val="en-GB"/>
        </w:rPr>
        <w:t>Virological</w:t>
      </w:r>
      <w:proofErr w:type="spellEnd"/>
      <w:r w:rsidRPr="00A21425">
        <w:rPr>
          <w:rFonts w:asciiTheme="minorHAnsi" w:hAnsiTheme="minorHAnsi" w:cstheme="minorHAnsi"/>
          <w:b/>
          <w:sz w:val="72"/>
          <w:szCs w:val="72"/>
          <w:lang w:val="en-GB"/>
        </w:rPr>
        <w:t xml:space="preserve"> Testing </w:t>
      </w:r>
      <w:bookmarkEnd w:id="1"/>
    </w:p>
    <w:p w14:paraId="521E78EE" w14:textId="77777777" w:rsidR="00A21425" w:rsidRPr="00A21425" w:rsidRDefault="00A21425" w:rsidP="00A21425">
      <w:pPr>
        <w:pStyle w:val="Heading5"/>
        <w:rPr>
          <w:rFonts w:asciiTheme="minorHAnsi" w:hAnsiTheme="minorHAnsi" w:cstheme="minorHAnsi"/>
          <w:bCs w:val="0"/>
          <w:iCs w:val="0"/>
          <w:sz w:val="24"/>
          <w:lang w:val="en-GB"/>
        </w:rPr>
      </w:pPr>
      <w:r w:rsidRPr="00A21425">
        <w:rPr>
          <w:rFonts w:asciiTheme="minorHAnsi" w:hAnsiTheme="minorHAnsi" w:cstheme="minorHAnsi"/>
          <w:bCs w:val="0"/>
          <w:iCs w:val="0"/>
          <w:noProof/>
          <w:sz w:val="24"/>
        </w:rPr>
        <w:drawing>
          <wp:inline distT="0" distB="0" distL="0" distR="0" wp14:anchorId="178731A6" wp14:editId="388861AE">
            <wp:extent cx="5760720" cy="27432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rainbow-ribbon-background-1393277149gAj.jpg"/>
                    <pic:cNvPicPr preferRelativeResize="0"/>
                  </pic:nvPicPr>
                  <pic:blipFill rotWithShape="1">
                    <a:blip r:embed="rId8">
                      <a:extLst>
                        <a:ext uri="{837473B0-CC2E-450A-ABE3-18F120FF3D39}">
                          <a1611:picAttrSrcUrl xmlns:a1611="http://schemas.microsoft.com/office/drawing/2016/11/main" r:id="rId9"/>
                        </a:ext>
                      </a:extLst>
                    </a:blip>
                    <a:srcRect l="11673" t="28637" b="38559"/>
                    <a:stretch/>
                  </pic:blipFill>
                  <pic:spPr bwMode="auto">
                    <a:xfrm>
                      <a:off x="0" y="0"/>
                      <a:ext cx="5760720" cy="274320"/>
                    </a:xfrm>
                    <a:prstGeom prst="rect">
                      <a:avLst/>
                    </a:prstGeom>
                    <a:ln>
                      <a:noFill/>
                    </a:ln>
                    <a:extLst>
                      <a:ext uri="{53640926-AAD7-44D8-BBD7-CCE9431645EC}">
                        <a14:shadowObscured xmlns:a14="http://schemas.microsoft.com/office/drawing/2010/main"/>
                      </a:ext>
                    </a:extLst>
                  </pic:spPr>
                </pic:pic>
              </a:graphicData>
            </a:graphic>
          </wp:inline>
        </w:drawing>
      </w:r>
    </w:p>
    <w:p w14:paraId="76122D61" w14:textId="77777777" w:rsidR="00A21425" w:rsidRPr="00A21425" w:rsidRDefault="00A21425" w:rsidP="00A21425">
      <w:pPr>
        <w:rPr>
          <w:rFonts w:asciiTheme="minorHAnsi" w:hAnsiTheme="minorHAnsi" w:cstheme="minorHAnsi"/>
          <w:lang w:val="en-GB"/>
        </w:rPr>
      </w:pPr>
    </w:p>
    <w:p w14:paraId="7C0D08C3" w14:textId="77777777" w:rsidR="00A21425" w:rsidRPr="00A21425" w:rsidRDefault="00A21425" w:rsidP="00A21425">
      <w:pPr>
        <w:rPr>
          <w:rFonts w:asciiTheme="minorHAnsi" w:hAnsiTheme="minorHAnsi" w:cstheme="minorHAnsi"/>
          <w:lang w:val="en-GB"/>
        </w:rPr>
      </w:pPr>
    </w:p>
    <w:p w14:paraId="43EAEB5D" w14:textId="77777777" w:rsidR="00A21425" w:rsidRPr="00A21425" w:rsidRDefault="00A21425" w:rsidP="00A21425">
      <w:pPr>
        <w:rPr>
          <w:rFonts w:asciiTheme="minorHAnsi" w:hAnsiTheme="minorHAnsi" w:cstheme="minorHAnsi"/>
          <w:lang w:val="en-GB"/>
        </w:rPr>
      </w:pPr>
    </w:p>
    <w:p w14:paraId="26542DB9" w14:textId="77777777" w:rsidR="00A21425" w:rsidRPr="00A21425" w:rsidRDefault="00A21425" w:rsidP="00A21425">
      <w:pPr>
        <w:rPr>
          <w:rFonts w:asciiTheme="minorHAnsi" w:hAnsiTheme="minorHAnsi" w:cstheme="minorHAnsi"/>
          <w:lang w:val="en-GB"/>
        </w:rPr>
      </w:pPr>
    </w:p>
    <w:p w14:paraId="066ACB02" w14:textId="2D337FD9" w:rsidR="00A21425" w:rsidRPr="00A21425" w:rsidRDefault="00B82FCF" w:rsidP="00A21425">
      <w:pPr>
        <w:rPr>
          <w:rFonts w:asciiTheme="minorHAnsi" w:hAnsiTheme="minorHAnsi" w:cstheme="minorHAnsi"/>
          <w:b/>
          <w:sz w:val="48"/>
          <w:szCs w:val="48"/>
          <w:lang w:val="en-GB"/>
        </w:rPr>
      </w:pPr>
      <w:r>
        <w:rPr>
          <w:rFonts w:asciiTheme="minorHAnsi" w:hAnsiTheme="minorHAnsi" w:cstheme="minorHAnsi"/>
          <w:b/>
          <w:sz w:val="48"/>
          <w:szCs w:val="48"/>
          <w:lang w:val="en-GB"/>
        </w:rPr>
        <w:t xml:space="preserve">Module 4 </w:t>
      </w:r>
      <w:r w:rsidR="00A21425" w:rsidRPr="00A21425">
        <w:rPr>
          <w:rFonts w:asciiTheme="minorHAnsi" w:hAnsiTheme="minorHAnsi" w:cstheme="minorHAnsi"/>
          <w:b/>
          <w:sz w:val="48"/>
          <w:szCs w:val="48"/>
          <w:lang w:val="en-GB"/>
        </w:rPr>
        <w:t xml:space="preserve">Table of Contents </w:t>
      </w:r>
    </w:p>
    <w:p w14:paraId="1A17656A" w14:textId="64C72811" w:rsidR="000517D5" w:rsidRDefault="000517D5">
      <w:pPr>
        <w:rPr>
          <w:rFonts w:asciiTheme="minorHAnsi" w:hAnsiTheme="minorHAnsi" w:cstheme="minorHAnsi"/>
          <w:lang w:val="en-GB"/>
        </w:rPr>
      </w:pPr>
      <w:r>
        <w:rPr>
          <w:rFonts w:asciiTheme="minorHAnsi" w:hAnsiTheme="minorHAnsi" w:cstheme="minorHAnsi"/>
          <w:noProof/>
        </w:rPr>
        <w:drawing>
          <wp:inline distT="0" distB="0" distL="0" distR="0" wp14:anchorId="4758F38F" wp14:editId="7402FB9A">
            <wp:extent cx="5742432" cy="91440"/>
            <wp:effectExtent l="0" t="0" r="0" b="381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blue-grunge-paint-background.jpg"/>
                    <pic:cNvPicPr preferRelativeResize="0"/>
                  </pic:nvPicPr>
                  <pic:blipFill rotWithShape="1">
                    <a:blip r:embed="rId10">
                      <a:extLst>
                        <a:ext uri="{837473B0-CC2E-450A-ABE3-18F120FF3D39}">
                          <a1611:picAttrSrcUrl xmlns:a1611="http://schemas.microsoft.com/office/drawing/2016/11/main" r:id="rId11"/>
                        </a:ext>
                      </a:extLst>
                    </a:blip>
                    <a:srcRect l="-608" t="702" r="51276" b="47713"/>
                    <a:stretch/>
                  </pic:blipFill>
                  <pic:spPr bwMode="auto">
                    <a:xfrm>
                      <a:off x="0" y="0"/>
                      <a:ext cx="5742432" cy="91440"/>
                    </a:xfrm>
                    <a:prstGeom prst="rect">
                      <a:avLst/>
                    </a:prstGeom>
                    <a:ln>
                      <a:noFill/>
                    </a:ln>
                    <a:extLst>
                      <a:ext uri="{53640926-AAD7-44D8-BBD7-CCE9431645EC}">
                        <a14:shadowObscured xmlns:a14="http://schemas.microsoft.com/office/drawing/2010/main"/>
                      </a:ext>
                    </a:extLst>
                  </pic:spPr>
                </pic:pic>
              </a:graphicData>
            </a:graphic>
          </wp:inline>
        </w:drawing>
      </w:r>
    </w:p>
    <w:p w14:paraId="427BD9E7" w14:textId="77777777" w:rsidR="00326CB6" w:rsidRPr="00B63D6A" w:rsidRDefault="00326CB6" w:rsidP="00326CB6">
      <w:pPr>
        <w:rPr>
          <w:rFonts w:cstheme="minorHAnsi"/>
          <w:lang w:val="en-GB"/>
        </w:rPr>
      </w:pPr>
    </w:p>
    <w:bookmarkStart w:id="2" w:name="_GoBack"/>
    <w:bookmarkEnd w:id="2"/>
    <w:p w14:paraId="16D19472" w14:textId="63D7950E" w:rsidR="00156A8F" w:rsidRDefault="00E52357">
      <w:pPr>
        <w:pStyle w:val="TOC1"/>
        <w:tabs>
          <w:tab w:val="right" w:leader="dot" w:pos="9019"/>
        </w:tabs>
        <w:rPr>
          <w:rFonts w:eastAsiaTheme="minorEastAsia" w:cstheme="minorBidi"/>
          <w:noProof/>
          <w:sz w:val="22"/>
          <w:szCs w:val="22"/>
        </w:rPr>
      </w:pPr>
      <w:r>
        <w:rPr>
          <w:rFonts w:cstheme="minorHAnsi"/>
          <w:b/>
          <w:lang w:val="en-GB"/>
        </w:rPr>
        <w:fldChar w:fldCharType="begin"/>
      </w:r>
      <w:r>
        <w:rPr>
          <w:rFonts w:cstheme="minorHAnsi"/>
          <w:b/>
          <w:lang w:val="en-GB"/>
        </w:rPr>
        <w:instrText xml:space="preserve"> TOC \o "1-4" \h \z \u </w:instrText>
      </w:r>
      <w:r>
        <w:rPr>
          <w:rFonts w:cstheme="minorHAnsi"/>
          <w:b/>
          <w:lang w:val="en-GB"/>
        </w:rPr>
        <w:fldChar w:fldCharType="separate"/>
      </w:r>
      <w:hyperlink w:anchor="_Toc19038799" w:history="1">
        <w:r w:rsidR="00156A8F" w:rsidRPr="00050E77">
          <w:rPr>
            <w:rStyle w:val="Hyperlink"/>
            <w:rFonts w:ascii="Calibri" w:eastAsia="Batang" w:hAnsi="Calibri" w:cs="Calibri"/>
            <w:b/>
            <w:noProof/>
            <w:spacing w:val="10"/>
            <w:lang w:val="en-GB" w:eastAsia="ja-JP"/>
          </w:rPr>
          <w:t>Session 4.1: Infant HIV Testing: Pre-test Information</w:t>
        </w:r>
        <w:r w:rsidR="00156A8F">
          <w:rPr>
            <w:noProof/>
            <w:webHidden/>
          </w:rPr>
          <w:tab/>
        </w:r>
        <w:r w:rsidR="00156A8F">
          <w:rPr>
            <w:noProof/>
            <w:webHidden/>
          </w:rPr>
          <w:fldChar w:fldCharType="begin"/>
        </w:r>
        <w:r w:rsidR="00156A8F">
          <w:rPr>
            <w:noProof/>
            <w:webHidden/>
          </w:rPr>
          <w:instrText xml:space="preserve"> PAGEREF _Toc19038799 \h </w:instrText>
        </w:r>
        <w:r w:rsidR="00156A8F">
          <w:rPr>
            <w:noProof/>
            <w:webHidden/>
          </w:rPr>
        </w:r>
        <w:r w:rsidR="00156A8F">
          <w:rPr>
            <w:noProof/>
            <w:webHidden/>
          </w:rPr>
          <w:fldChar w:fldCharType="separate"/>
        </w:r>
        <w:r w:rsidR="00156A8F">
          <w:rPr>
            <w:noProof/>
            <w:webHidden/>
          </w:rPr>
          <w:t>2</w:t>
        </w:r>
        <w:r w:rsidR="00156A8F">
          <w:rPr>
            <w:noProof/>
            <w:webHidden/>
          </w:rPr>
          <w:fldChar w:fldCharType="end"/>
        </w:r>
      </w:hyperlink>
    </w:p>
    <w:p w14:paraId="01388986" w14:textId="759CC5CD" w:rsidR="00156A8F" w:rsidRDefault="00156A8F">
      <w:pPr>
        <w:pStyle w:val="TOC4"/>
        <w:rPr>
          <w:rFonts w:eastAsiaTheme="minorEastAsia" w:cstheme="minorBidi"/>
          <w:noProof/>
          <w:sz w:val="22"/>
          <w:szCs w:val="22"/>
        </w:rPr>
      </w:pPr>
      <w:hyperlink w:anchor="_Toc19038800" w:history="1">
        <w:r w:rsidRPr="00050E77">
          <w:rPr>
            <w:rStyle w:val="Hyperlink"/>
            <w:rFonts w:ascii="Calibri" w:hAnsi="Calibri" w:cs="Calibri"/>
            <w:b/>
            <w:noProof/>
          </w:rPr>
          <w:t>Exercise 1</w:t>
        </w:r>
        <w:r>
          <w:rPr>
            <w:noProof/>
            <w:webHidden/>
          </w:rPr>
          <w:tab/>
        </w:r>
        <w:r>
          <w:rPr>
            <w:noProof/>
            <w:webHidden/>
          </w:rPr>
          <w:fldChar w:fldCharType="begin"/>
        </w:r>
        <w:r>
          <w:rPr>
            <w:noProof/>
            <w:webHidden/>
          </w:rPr>
          <w:instrText xml:space="preserve"> PAGEREF _Toc19038800 \h </w:instrText>
        </w:r>
        <w:r>
          <w:rPr>
            <w:noProof/>
            <w:webHidden/>
          </w:rPr>
        </w:r>
        <w:r>
          <w:rPr>
            <w:noProof/>
            <w:webHidden/>
          </w:rPr>
          <w:fldChar w:fldCharType="separate"/>
        </w:r>
        <w:r>
          <w:rPr>
            <w:noProof/>
            <w:webHidden/>
          </w:rPr>
          <w:t>4</w:t>
        </w:r>
        <w:r>
          <w:rPr>
            <w:noProof/>
            <w:webHidden/>
          </w:rPr>
          <w:fldChar w:fldCharType="end"/>
        </w:r>
      </w:hyperlink>
    </w:p>
    <w:p w14:paraId="71009552" w14:textId="36FD863B" w:rsidR="00156A8F" w:rsidRDefault="00156A8F">
      <w:pPr>
        <w:pStyle w:val="TOC1"/>
        <w:tabs>
          <w:tab w:val="right" w:leader="dot" w:pos="9019"/>
        </w:tabs>
        <w:rPr>
          <w:rFonts w:eastAsiaTheme="minorEastAsia" w:cstheme="minorBidi"/>
          <w:noProof/>
          <w:sz w:val="22"/>
          <w:szCs w:val="22"/>
        </w:rPr>
      </w:pPr>
      <w:hyperlink w:anchor="_Toc19038801" w:history="1">
        <w:r w:rsidRPr="00050E77">
          <w:rPr>
            <w:rStyle w:val="Hyperlink"/>
            <w:rFonts w:ascii="Calibri" w:eastAsia="Batang" w:hAnsi="Calibri" w:cs="Calibri"/>
            <w:b/>
            <w:noProof/>
            <w:spacing w:val="10"/>
            <w:lang w:val="en-GB" w:eastAsia="ja-JP"/>
          </w:rPr>
          <w:t>Session 4.2: Dried Blood Spot Collection, Drying, Packing and Shipment</w:t>
        </w:r>
        <w:r>
          <w:rPr>
            <w:noProof/>
            <w:webHidden/>
          </w:rPr>
          <w:tab/>
        </w:r>
        <w:r>
          <w:rPr>
            <w:noProof/>
            <w:webHidden/>
          </w:rPr>
          <w:fldChar w:fldCharType="begin"/>
        </w:r>
        <w:r>
          <w:rPr>
            <w:noProof/>
            <w:webHidden/>
          </w:rPr>
          <w:instrText xml:space="preserve"> PAGEREF _Toc19038801 \h </w:instrText>
        </w:r>
        <w:r>
          <w:rPr>
            <w:noProof/>
            <w:webHidden/>
          </w:rPr>
        </w:r>
        <w:r>
          <w:rPr>
            <w:noProof/>
            <w:webHidden/>
          </w:rPr>
          <w:fldChar w:fldCharType="separate"/>
        </w:r>
        <w:r>
          <w:rPr>
            <w:noProof/>
            <w:webHidden/>
          </w:rPr>
          <w:t>5</w:t>
        </w:r>
        <w:r>
          <w:rPr>
            <w:noProof/>
            <w:webHidden/>
          </w:rPr>
          <w:fldChar w:fldCharType="end"/>
        </w:r>
      </w:hyperlink>
    </w:p>
    <w:p w14:paraId="3E6D5B1C" w14:textId="44A59263" w:rsidR="00156A8F" w:rsidRDefault="00156A8F">
      <w:pPr>
        <w:pStyle w:val="TOC4"/>
        <w:rPr>
          <w:rFonts w:eastAsiaTheme="minorEastAsia" w:cstheme="minorBidi"/>
          <w:noProof/>
          <w:sz w:val="22"/>
          <w:szCs w:val="22"/>
        </w:rPr>
      </w:pPr>
      <w:hyperlink w:anchor="_Toc19038802" w:history="1">
        <w:r w:rsidRPr="00050E77">
          <w:rPr>
            <w:rStyle w:val="Hyperlink"/>
            <w:rFonts w:ascii="Calibri" w:hAnsi="Calibri" w:cs="Calibri"/>
            <w:b/>
            <w:noProof/>
          </w:rPr>
          <w:t>Exercise 2</w:t>
        </w:r>
        <w:r>
          <w:rPr>
            <w:noProof/>
            <w:webHidden/>
          </w:rPr>
          <w:tab/>
        </w:r>
        <w:r>
          <w:rPr>
            <w:noProof/>
            <w:webHidden/>
          </w:rPr>
          <w:fldChar w:fldCharType="begin"/>
        </w:r>
        <w:r>
          <w:rPr>
            <w:noProof/>
            <w:webHidden/>
          </w:rPr>
          <w:instrText xml:space="preserve"> PAGEREF _Toc19038802 \h </w:instrText>
        </w:r>
        <w:r>
          <w:rPr>
            <w:noProof/>
            <w:webHidden/>
          </w:rPr>
        </w:r>
        <w:r>
          <w:rPr>
            <w:noProof/>
            <w:webHidden/>
          </w:rPr>
          <w:fldChar w:fldCharType="separate"/>
        </w:r>
        <w:r>
          <w:rPr>
            <w:noProof/>
            <w:webHidden/>
          </w:rPr>
          <w:t>14</w:t>
        </w:r>
        <w:r>
          <w:rPr>
            <w:noProof/>
            <w:webHidden/>
          </w:rPr>
          <w:fldChar w:fldCharType="end"/>
        </w:r>
      </w:hyperlink>
    </w:p>
    <w:p w14:paraId="044D0AFB" w14:textId="44B1CCB3" w:rsidR="00156A8F" w:rsidRDefault="00156A8F">
      <w:pPr>
        <w:pStyle w:val="TOC4"/>
        <w:rPr>
          <w:rFonts w:eastAsiaTheme="minorEastAsia" w:cstheme="minorBidi"/>
          <w:noProof/>
          <w:sz w:val="22"/>
          <w:szCs w:val="22"/>
        </w:rPr>
      </w:pPr>
      <w:hyperlink w:anchor="_Toc19038803" w:history="1">
        <w:r w:rsidRPr="00050E77">
          <w:rPr>
            <w:rStyle w:val="Hyperlink"/>
            <w:rFonts w:ascii="Calibri" w:hAnsi="Calibri" w:cs="Calibri"/>
            <w:b/>
            <w:noProof/>
          </w:rPr>
          <w:t>Exercise 3</w:t>
        </w:r>
        <w:r>
          <w:rPr>
            <w:noProof/>
            <w:webHidden/>
          </w:rPr>
          <w:tab/>
        </w:r>
        <w:r>
          <w:rPr>
            <w:noProof/>
            <w:webHidden/>
          </w:rPr>
          <w:fldChar w:fldCharType="begin"/>
        </w:r>
        <w:r>
          <w:rPr>
            <w:noProof/>
            <w:webHidden/>
          </w:rPr>
          <w:instrText xml:space="preserve"> PAGEREF _Toc19038803 \h </w:instrText>
        </w:r>
        <w:r>
          <w:rPr>
            <w:noProof/>
            <w:webHidden/>
          </w:rPr>
        </w:r>
        <w:r>
          <w:rPr>
            <w:noProof/>
            <w:webHidden/>
          </w:rPr>
          <w:fldChar w:fldCharType="separate"/>
        </w:r>
        <w:r>
          <w:rPr>
            <w:noProof/>
            <w:webHidden/>
          </w:rPr>
          <w:t>14</w:t>
        </w:r>
        <w:r>
          <w:rPr>
            <w:noProof/>
            <w:webHidden/>
          </w:rPr>
          <w:fldChar w:fldCharType="end"/>
        </w:r>
      </w:hyperlink>
    </w:p>
    <w:p w14:paraId="1AAAEF71" w14:textId="44DCEBF4" w:rsidR="00156A8F" w:rsidRDefault="00156A8F">
      <w:pPr>
        <w:pStyle w:val="TOC1"/>
        <w:tabs>
          <w:tab w:val="right" w:leader="dot" w:pos="9019"/>
        </w:tabs>
        <w:rPr>
          <w:rFonts w:eastAsiaTheme="minorEastAsia" w:cstheme="minorBidi"/>
          <w:noProof/>
          <w:sz w:val="22"/>
          <w:szCs w:val="22"/>
        </w:rPr>
      </w:pPr>
      <w:hyperlink w:anchor="_Toc19038804" w:history="1">
        <w:r w:rsidRPr="00050E77">
          <w:rPr>
            <w:rStyle w:val="Hyperlink"/>
            <w:rFonts w:ascii="Calibri" w:eastAsia="Batang" w:hAnsi="Calibri" w:cs="Calibri"/>
            <w:b/>
            <w:noProof/>
            <w:spacing w:val="10"/>
            <w:lang w:val="en-GB" w:eastAsia="ja-JP"/>
          </w:rPr>
          <w:t>Module 4: Key Points</w:t>
        </w:r>
        <w:r>
          <w:rPr>
            <w:noProof/>
            <w:webHidden/>
          </w:rPr>
          <w:tab/>
        </w:r>
        <w:r>
          <w:rPr>
            <w:noProof/>
            <w:webHidden/>
          </w:rPr>
          <w:fldChar w:fldCharType="begin"/>
        </w:r>
        <w:r>
          <w:rPr>
            <w:noProof/>
            <w:webHidden/>
          </w:rPr>
          <w:instrText xml:space="preserve"> PAGEREF _Toc19038804 \h </w:instrText>
        </w:r>
        <w:r>
          <w:rPr>
            <w:noProof/>
            <w:webHidden/>
          </w:rPr>
        </w:r>
        <w:r>
          <w:rPr>
            <w:noProof/>
            <w:webHidden/>
          </w:rPr>
          <w:fldChar w:fldCharType="separate"/>
        </w:r>
        <w:r>
          <w:rPr>
            <w:noProof/>
            <w:webHidden/>
          </w:rPr>
          <w:t>15</w:t>
        </w:r>
        <w:r>
          <w:rPr>
            <w:noProof/>
            <w:webHidden/>
          </w:rPr>
          <w:fldChar w:fldCharType="end"/>
        </w:r>
      </w:hyperlink>
    </w:p>
    <w:p w14:paraId="2AB074A1" w14:textId="6D9AC302" w:rsidR="00156A8F" w:rsidRDefault="00156A8F">
      <w:pPr>
        <w:pStyle w:val="TOC1"/>
        <w:tabs>
          <w:tab w:val="right" w:leader="dot" w:pos="9019"/>
        </w:tabs>
        <w:rPr>
          <w:rFonts w:eastAsiaTheme="minorEastAsia" w:cstheme="minorBidi"/>
          <w:noProof/>
          <w:sz w:val="22"/>
          <w:szCs w:val="22"/>
        </w:rPr>
      </w:pPr>
      <w:hyperlink w:anchor="_Toc19038805" w:history="1">
        <w:r w:rsidRPr="00050E77">
          <w:rPr>
            <w:rStyle w:val="Hyperlink"/>
            <w:rFonts w:ascii="Calibri" w:eastAsia="Batang" w:hAnsi="Calibri" w:cs="Calibri"/>
            <w:b/>
            <w:noProof/>
            <w:spacing w:val="10"/>
            <w:lang w:val="en-GB" w:eastAsia="ja-JP"/>
          </w:rPr>
          <w:t>Appendix 4A: Listening and Learning Skills Checklist</w:t>
        </w:r>
        <w:r>
          <w:rPr>
            <w:noProof/>
            <w:webHidden/>
          </w:rPr>
          <w:tab/>
        </w:r>
        <w:r>
          <w:rPr>
            <w:noProof/>
            <w:webHidden/>
          </w:rPr>
          <w:fldChar w:fldCharType="begin"/>
        </w:r>
        <w:r>
          <w:rPr>
            <w:noProof/>
            <w:webHidden/>
          </w:rPr>
          <w:instrText xml:space="preserve"> PAGEREF _Toc19038805 \h </w:instrText>
        </w:r>
        <w:r>
          <w:rPr>
            <w:noProof/>
            <w:webHidden/>
          </w:rPr>
        </w:r>
        <w:r>
          <w:rPr>
            <w:noProof/>
            <w:webHidden/>
          </w:rPr>
          <w:fldChar w:fldCharType="separate"/>
        </w:r>
        <w:r>
          <w:rPr>
            <w:noProof/>
            <w:webHidden/>
          </w:rPr>
          <w:t>16</w:t>
        </w:r>
        <w:r>
          <w:rPr>
            <w:noProof/>
            <w:webHidden/>
          </w:rPr>
          <w:fldChar w:fldCharType="end"/>
        </w:r>
      </w:hyperlink>
    </w:p>
    <w:p w14:paraId="4E770F44" w14:textId="3067A883" w:rsidR="00156A8F" w:rsidRDefault="00156A8F">
      <w:pPr>
        <w:pStyle w:val="TOC1"/>
        <w:tabs>
          <w:tab w:val="right" w:leader="dot" w:pos="9019"/>
        </w:tabs>
        <w:rPr>
          <w:rFonts w:eastAsiaTheme="minorEastAsia" w:cstheme="minorBidi"/>
          <w:noProof/>
          <w:sz w:val="22"/>
          <w:szCs w:val="22"/>
        </w:rPr>
      </w:pPr>
      <w:hyperlink w:anchor="_Toc19038806" w:history="1">
        <w:r w:rsidRPr="00050E77">
          <w:rPr>
            <w:rStyle w:val="Hyperlink"/>
            <w:rFonts w:ascii="Calibri" w:eastAsia="Batang" w:hAnsi="Calibri" w:cs="Calibri"/>
            <w:b/>
            <w:noProof/>
            <w:spacing w:val="10"/>
            <w:lang w:val="en-GB" w:eastAsia="ja-JP"/>
          </w:rPr>
          <w:t>Appendix 4B: Infant PCR Laboratory Requisition Form</w:t>
        </w:r>
        <w:r>
          <w:rPr>
            <w:noProof/>
            <w:webHidden/>
          </w:rPr>
          <w:tab/>
        </w:r>
        <w:r>
          <w:rPr>
            <w:noProof/>
            <w:webHidden/>
          </w:rPr>
          <w:fldChar w:fldCharType="begin"/>
        </w:r>
        <w:r>
          <w:rPr>
            <w:noProof/>
            <w:webHidden/>
          </w:rPr>
          <w:instrText xml:space="preserve"> PAGEREF _Toc19038806 \h </w:instrText>
        </w:r>
        <w:r>
          <w:rPr>
            <w:noProof/>
            <w:webHidden/>
          </w:rPr>
        </w:r>
        <w:r>
          <w:rPr>
            <w:noProof/>
            <w:webHidden/>
          </w:rPr>
          <w:fldChar w:fldCharType="separate"/>
        </w:r>
        <w:r>
          <w:rPr>
            <w:noProof/>
            <w:webHidden/>
          </w:rPr>
          <w:t>17</w:t>
        </w:r>
        <w:r>
          <w:rPr>
            <w:noProof/>
            <w:webHidden/>
          </w:rPr>
          <w:fldChar w:fldCharType="end"/>
        </w:r>
      </w:hyperlink>
    </w:p>
    <w:p w14:paraId="4891882F" w14:textId="3A415F21" w:rsidR="00156A8F" w:rsidRDefault="00156A8F">
      <w:pPr>
        <w:pStyle w:val="TOC1"/>
        <w:tabs>
          <w:tab w:val="right" w:leader="dot" w:pos="9019"/>
        </w:tabs>
        <w:rPr>
          <w:rFonts w:eastAsiaTheme="minorEastAsia" w:cstheme="minorBidi"/>
          <w:noProof/>
          <w:sz w:val="22"/>
          <w:szCs w:val="22"/>
        </w:rPr>
      </w:pPr>
      <w:hyperlink w:anchor="_Toc19038807" w:history="1">
        <w:r w:rsidRPr="00050E77">
          <w:rPr>
            <w:rStyle w:val="Hyperlink"/>
            <w:rFonts w:ascii="Calibri" w:eastAsia="Batang" w:hAnsi="Calibri" w:cs="Calibri"/>
            <w:b/>
            <w:noProof/>
            <w:spacing w:val="10"/>
            <w:lang w:val="en-GB" w:eastAsia="ja-JP"/>
          </w:rPr>
          <w:t>Appendix 4C: Specimen Delivery Checklist</w:t>
        </w:r>
        <w:r>
          <w:rPr>
            <w:noProof/>
            <w:webHidden/>
          </w:rPr>
          <w:tab/>
        </w:r>
        <w:r>
          <w:rPr>
            <w:noProof/>
            <w:webHidden/>
          </w:rPr>
          <w:fldChar w:fldCharType="begin"/>
        </w:r>
        <w:r>
          <w:rPr>
            <w:noProof/>
            <w:webHidden/>
          </w:rPr>
          <w:instrText xml:space="preserve"> PAGEREF _Toc19038807 \h </w:instrText>
        </w:r>
        <w:r>
          <w:rPr>
            <w:noProof/>
            <w:webHidden/>
          </w:rPr>
        </w:r>
        <w:r>
          <w:rPr>
            <w:noProof/>
            <w:webHidden/>
          </w:rPr>
          <w:fldChar w:fldCharType="separate"/>
        </w:r>
        <w:r>
          <w:rPr>
            <w:noProof/>
            <w:webHidden/>
          </w:rPr>
          <w:t>18</w:t>
        </w:r>
        <w:r>
          <w:rPr>
            <w:noProof/>
            <w:webHidden/>
          </w:rPr>
          <w:fldChar w:fldCharType="end"/>
        </w:r>
      </w:hyperlink>
    </w:p>
    <w:p w14:paraId="12223CCF" w14:textId="707809B4" w:rsidR="00156A8F" w:rsidRDefault="00156A8F">
      <w:pPr>
        <w:pStyle w:val="TOC1"/>
        <w:tabs>
          <w:tab w:val="right" w:leader="dot" w:pos="9019"/>
        </w:tabs>
        <w:rPr>
          <w:rFonts w:eastAsiaTheme="minorEastAsia" w:cstheme="minorBidi"/>
          <w:noProof/>
          <w:sz w:val="22"/>
          <w:szCs w:val="22"/>
        </w:rPr>
      </w:pPr>
      <w:hyperlink w:anchor="_Toc19038808" w:history="1">
        <w:r w:rsidRPr="00050E77">
          <w:rPr>
            <w:rStyle w:val="Hyperlink"/>
            <w:rFonts w:ascii="Calibri" w:eastAsia="Batang" w:hAnsi="Calibri" w:cs="Calibri"/>
            <w:b/>
            <w:noProof/>
            <w:spacing w:val="10"/>
            <w:lang w:val="en-GB" w:eastAsia="ja-JP"/>
          </w:rPr>
          <w:t>Appendix 4D: Relevant Pages of Child Health Card</w:t>
        </w:r>
        <w:r>
          <w:rPr>
            <w:noProof/>
            <w:webHidden/>
          </w:rPr>
          <w:tab/>
        </w:r>
        <w:r>
          <w:rPr>
            <w:noProof/>
            <w:webHidden/>
          </w:rPr>
          <w:fldChar w:fldCharType="begin"/>
        </w:r>
        <w:r>
          <w:rPr>
            <w:noProof/>
            <w:webHidden/>
          </w:rPr>
          <w:instrText xml:space="preserve"> PAGEREF _Toc19038808 \h </w:instrText>
        </w:r>
        <w:r>
          <w:rPr>
            <w:noProof/>
            <w:webHidden/>
          </w:rPr>
        </w:r>
        <w:r>
          <w:rPr>
            <w:noProof/>
            <w:webHidden/>
          </w:rPr>
          <w:fldChar w:fldCharType="separate"/>
        </w:r>
        <w:r>
          <w:rPr>
            <w:noProof/>
            <w:webHidden/>
          </w:rPr>
          <w:t>19</w:t>
        </w:r>
        <w:r>
          <w:rPr>
            <w:noProof/>
            <w:webHidden/>
          </w:rPr>
          <w:fldChar w:fldCharType="end"/>
        </w:r>
      </w:hyperlink>
    </w:p>
    <w:p w14:paraId="46837A7C" w14:textId="6FB6294A" w:rsidR="00156A8F" w:rsidRDefault="00156A8F">
      <w:pPr>
        <w:pStyle w:val="TOC1"/>
        <w:tabs>
          <w:tab w:val="right" w:leader="dot" w:pos="9019"/>
        </w:tabs>
        <w:rPr>
          <w:rFonts w:eastAsiaTheme="minorEastAsia" w:cstheme="minorBidi"/>
          <w:noProof/>
          <w:sz w:val="22"/>
          <w:szCs w:val="22"/>
        </w:rPr>
      </w:pPr>
      <w:hyperlink w:anchor="_Toc19038809" w:history="1">
        <w:r w:rsidRPr="00050E77">
          <w:rPr>
            <w:rStyle w:val="Hyperlink"/>
            <w:rFonts w:ascii="Calibri" w:eastAsia="Batang" w:hAnsi="Calibri" w:cs="Calibri"/>
            <w:b/>
            <w:noProof/>
            <w:spacing w:val="10"/>
            <w:lang w:val="en-GB" w:eastAsia="ja-JP"/>
          </w:rPr>
          <w:t>Appendix 4E: Collection of DBS from Infants for PCR Testing</w:t>
        </w:r>
        <w:r>
          <w:rPr>
            <w:noProof/>
            <w:webHidden/>
          </w:rPr>
          <w:tab/>
        </w:r>
        <w:r>
          <w:rPr>
            <w:noProof/>
            <w:webHidden/>
          </w:rPr>
          <w:fldChar w:fldCharType="begin"/>
        </w:r>
        <w:r>
          <w:rPr>
            <w:noProof/>
            <w:webHidden/>
          </w:rPr>
          <w:instrText xml:space="preserve"> PAGEREF _Toc19038809 \h </w:instrText>
        </w:r>
        <w:r>
          <w:rPr>
            <w:noProof/>
            <w:webHidden/>
          </w:rPr>
        </w:r>
        <w:r>
          <w:rPr>
            <w:noProof/>
            <w:webHidden/>
          </w:rPr>
          <w:fldChar w:fldCharType="separate"/>
        </w:r>
        <w:r>
          <w:rPr>
            <w:noProof/>
            <w:webHidden/>
          </w:rPr>
          <w:t>20</w:t>
        </w:r>
        <w:r>
          <w:rPr>
            <w:noProof/>
            <w:webHidden/>
          </w:rPr>
          <w:fldChar w:fldCharType="end"/>
        </w:r>
      </w:hyperlink>
    </w:p>
    <w:p w14:paraId="3CFEC41C" w14:textId="3458D435" w:rsidR="00156A8F" w:rsidRDefault="00156A8F">
      <w:pPr>
        <w:pStyle w:val="TOC1"/>
        <w:tabs>
          <w:tab w:val="right" w:leader="dot" w:pos="9019"/>
        </w:tabs>
        <w:rPr>
          <w:rFonts w:eastAsiaTheme="minorEastAsia" w:cstheme="minorBidi"/>
          <w:noProof/>
          <w:sz w:val="22"/>
          <w:szCs w:val="22"/>
        </w:rPr>
      </w:pPr>
      <w:hyperlink w:anchor="_Toc19038810" w:history="1">
        <w:r w:rsidRPr="00050E77">
          <w:rPr>
            <w:rStyle w:val="Hyperlink"/>
            <w:rFonts w:ascii="Calibri" w:eastAsia="Batang" w:hAnsi="Calibri" w:cs="Calibri"/>
            <w:b/>
            <w:noProof/>
            <w:spacing w:val="10"/>
            <w:lang w:val="en-GB" w:eastAsia="ja-JP"/>
          </w:rPr>
          <w:t>Appendix 4F: Drying and Packaging DBS Samples for Transport</w:t>
        </w:r>
        <w:r>
          <w:rPr>
            <w:noProof/>
            <w:webHidden/>
          </w:rPr>
          <w:tab/>
        </w:r>
        <w:r>
          <w:rPr>
            <w:noProof/>
            <w:webHidden/>
          </w:rPr>
          <w:fldChar w:fldCharType="begin"/>
        </w:r>
        <w:r>
          <w:rPr>
            <w:noProof/>
            <w:webHidden/>
          </w:rPr>
          <w:instrText xml:space="preserve"> PAGEREF _Toc19038810 \h </w:instrText>
        </w:r>
        <w:r>
          <w:rPr>
            <w:noProof/>
            <w:webHidden/>
          </w:rPr>
        </w:r>
        <w:r>
          <w:rPr>
            <w:noProof/>
            <w:webHidden/>
          </w:rPr>
          <w:fldChar w:fldCharType="separate"/>
        </w:r>
        <w:r>
          <w:rPr>
            <w:noProof/>
            <w:webHidden/>
          </w:rPr>
          <w:t>21</w:t>
        </w:r>
        <w:r>
          <w:rPr>
            <w:noProof/>
            <w:webHidden/>
          </w:rPr>
          <w:fldChar w:fldCharType="end"/>
        </w:r>
      </w:hyperlink>
    </w:p>
    <w:p w14:paraId="14B63094" w14:textId="35B476BA" w:rsidR="00156A8F" w:rsidRDefault="00156A8F">
      <w:pPr>
        <w:pStyle w:val="TOC1"/>
        <w:tabs>
          <w:tab w:val="right" w:leader="dot" w:pos="9019"/>
        </w:tabs>
        <w:rPr>
          <w:rFonts w:eastAsiaTheme="minorEastAsia" w:cstheme="minorBidi"/>
          <w:noProof/>
          <w:sz w:val="22"/>
          <w:szCs w:val="22"/>
        </w:rPr>
      </w:pPr>
      <w:hyperlink w:anchor="_Toc19038811" w:history="1">
        <w:r w:rsidRPr="00050E77">
          <w:rPr>
            <w:rStyle w:val="Hyperlink"/>
            <w:rFonts w:eastAsia="Batang" w:cstheme="minorHAnsi"/>
            <w:b/>
            <w:noProof/>
            <w:spacing w:val="10"/>
            <w:lang w:val="en-GB" w:eastAsia="ja-JP"/>
          </w:rPr>
          <w:t>References</w:t>
        </w:r>
        <w:r>
          <w:rPr>
            <w:noProof/>
            <w:webHidden/>
          </w:rPr>
          <w:tab/>
        </w:r>
        <w:r>
          <w:rPr>
            <w:noProof/>
            <w:webHidden/>
          </w:rPr>
          <w:fldChar w:fldCharType="begin"/>
        </w:r>
        <w:r>
          <w:rPr>
            <w:noProof/>
            <w:webHidden/>
          </w:rPr>
          <w:instrText xml:space="preserve"> PAGEREF _Toc19038811 \h </w:instrText>
        </w:r>
        <w:r>
          <w:rPr>
            <w:noProof/>
            <w:webHidden/>
          </w:rPr>
        </w:r>
        <w:r>
          <w:rPr>
            <w:noProof/>
            <w:webHidden/>
          </w:rPr>
          <w:fldChar w:fldCharType="separate"/>
        </w:r>
        <w:r>
          <w:rPr>
            <w:noProof/>
            <w:webHidden/>
          </w:rPr>
          <w:t>24</w:t>
        </w:r>
        <w:r>
          <w:rPr>
            <w:noProof/>
            <w:webHidden/>
          </w:rPr>
          <w:fldChar w:fldCharType="end"/>
        </w:r>
      </w:hyperlink>
    </w:p>
    <w:p w14:paraId="06693D59" w14:textId="02D879D9" w:rsidR="008F133D" w:rsidRPr="008F133D" w:rsidRDefault="00E52357" w:rsidP="00B37600">
      <w:pPr>
        <w:tabs>
          <w:tab w:val="right" w:leader="dot" w:pos="9019"/>
        </w:tabs>
        <w:spacing w:before="120" w:after="120"/>
        <w:rPr>
          <w:rFonts w:ascii="Calibri" w:hAnsi="Calibri" w:cs="Calibri"/>
          <w:lang w:val="en-GB"/>
        </w:rPr>
      </w:pPr>
      <w:r>
        <w:rPr>
          <w:rFonts w:asciiTheme="minorHAnsi" w:hAnsiTheme="minorHAnsi" w:cstheme="minorHAnsi"/>
          <w:b/>
          <w:lang w:val="en-GB"/>
        </w:rPr>
        <w:fldChar w:fldCharType="end"/>
      </w:r>
      <w:r w:rsidR="00326CB6" w:rsidRPr="00650205">
        <w:rPr>
          <w:rFonts w:cstheme="minorHAnsi"/>
          <w:lang w:val="en-GB"/>
        </w:rPr>
        <w:fldChar w:fldCharType="begin"/>
      </w:r>
      <w:r w:rsidR="00326CB6" w:rsidRPr="00650205">
        <w:rPr>
          <w:rFonts w:cstheme="minorHAnsi"/>
          <w:lang w:val="en-GB"/>
        </w:rPr>
        <w:instrText xml:space="preserve"> TOC \o "1-4" \h \z \u </w:instrText>
      </w:r>
      <w:r w:rsidR="00326CB6" w:rsidRPr="00650205">
        <w:rPr>
          <w:rFonts w:cstheme="minorHAnsi"/>
          <w:lang w:val="en-GB"/>
        </w:rPr>
        <w:fldChar w:fldCharType="end"/>
      </w:r>
      <w:r w:rsidR="002E7553" w:rsidRPr="00A21425">
        <w:rPr>
          <w:rFonts w:asciiTheme="minorHAnsi" w:hAnsiTheme="minorHAnsi" w:cstheme="minorHAnsi"/>
          <w:b/>
          <w:sz w:val="32"/>
          <w:szCs w:val="32"/>
          <w:u w:val="single"/>
          <w:lang w:val="en-GB"/>
        </w:rPr>
        <w:br w:type="page"/>
      </w:r>
      <w:bookmarkStart w:id="3" w:name="_Toc506993135"/>
      <w:bookmarkStart w:id="4" w:name="_Toc9855342"/>
      <w:bookmarkStart w:id="5" w:name="_Toc9855661"/>
      <w:bookmarkStart w:id="6" w:name="_Hlk9832677"/>
    </w:p>
    <w:p w14:paraId="0E6338F5" w14:textId="78CB41CD" w:rsidR="008F133D" w:rsidRPr="00FA597C" w:rsidRDefault="008F133D" w:rsidP="00FA597C">
      <w:pPr>
        <w:keepNext/>
        <w:pageBreakBefore/>
        <w:pBdr>
          <w:bottom w:val="single" w:sz="4" w:space="1" w:color="auto"/>
        </w:pBdr>
        <w:spacing w:before="60" w:after="240"/>
        <w:outlineLvl w:val="0"/>
        <w:rPr>
          <w:rFonts w:ascii="Calibri" w:eastAsia="Batang" w:hAnsi="Calibri" w:cs="Calibri"/>
          <w:b/>
          <w:noProof/>
          <w:spacing w:val="10"/>
          <w:sz w:val="48"/>
          <w:szCs w:val="48"/>
          <w:lang w:val="en-GB" w:eastAsia="ja-JP"/>
        </w:rPr>
      </w:pPr>
      <w:bookmarkStart w:id="7" w:name="_Toc9855211"/>
      <w:bookmarkStart w:id="8" w:name="_Toc19038799"/>
      <w:r w:rsidRPr="00FA597C">
        <w:rPr>
          <w:rFonts w:ascii="Calibri" w:eastAsia="Batang" w:hAnsi="Calibri" w:cs="Calibri"/>
          <w:b/>
          <w:noProof/>
          <w:spacing w:val="10"/>
          <w:sz w:val="48"/>
          <w:szCs w:val="48"/>
          <w:lang w:val="en-GB" w:eastAsia="ja-JP"/>
        </w:rPr>
        <w:lastRenderedPageBreak/>
        <w:t>Session 4.1: Infant HIV Testing: Pre-test Information</w:t>
      </w:r>
      <w:bookmarkEnd w:id="7"/>
      <w:bookmarkEnd w:id="8"/>
    </w:p>
    <w:p w14:paraId="039853CE" w14:textId="77777777" w:rsidR="00B37600" w:rsidRPr="00144A20" w:rsidRDefault="00B37600" w:rsidP="00B37600">
      <w:pPr>
        <w:rPr>
          <w:rFonts w:ascii="Calibri" w:hAnsi="Calibri" w:cs="Calibri"/>
          <w:lang w:val="en-GB"/>
        </w:rPr>
      </w:pPr>
    </w:p>
    <w:p w14:paraId="05D3BB6A" w14:textId="77777777" w:rsidR="00B37600" w:rsidRPr="00144A20" w:rsidRDefault="00B37600" w:rsidP="00B37600">
      <w:pPr>
        <w:rPr>
          <w:rFonts w:ascii="Calibri" w:hAnsi="Calibri" w:cs="Calibri"/>
          <w:b/>
          <w:sz w:val="32"/>
          <w:szCs w:val="32"/>
          <w:lang w:val="en-GB"/>
        </w:rPr>
      </w:pPr>
      <w:r w:rsidRPr="00144A20">
        <w:rPr>
          <w:rFonts w:ascii="Calibri" w:hAnsi="Calibri" w:cs="Calibri"/>
          <w:b/>
          <w:sz w:val="32"/>
          <w:szCs w:val="32"/>
          <w:lang w:val="en-GB"/>
        </w:rPr>
        <w:t>Session Objective</w:t>
      </w:r>
    </w:p>
    <w:p w14:paraId="26C9801D" w14:textId="77777777" w:rsidR="00B37600" w:rsidRPr="00144A20" w:rsidRDefault="00B37600" w:rsidP="00B37600">
      <w:pPr>
        <w:rPr>
          <w:rFonts w:ascii="Calibri" w:hAnsi="Calibri" w:cs="Calibri"/>
          <w:lang w:val="en-GB"/>
        </w:rPr>
      </w:pPr>
      <w:r w:rsidRPr="00144A20">
        <w:rPr>
          <w:rFonts w:ascii="Calibri" w:hAnsi="Calibri" w:cs="Calibri"/>
          <w:lang w:val="en-GB"/>
        </w:rPr>
        <w:t>After completing this session, participants will be able to:</w:t>
      </w:r>
    </w:p>
    <w:p w14:paraId="1B44B1A1" w14:textId="77777777" w:rsidR="00B37600" w:rsidRPr="00144A20" w:rsidRDefault="00B37600" w:rsidP="00B37600">
      <w:pPr>
        <w:numPr>
          <w:ilvl w:val="0"/>
          <w:numId w:val="4"/>
        </w:numPr>
        <w:rPr>
          <w:rFonts w:ascii="Calibri" w:hAnsi="Calibri" w:cs="Calibri"/>
          <w:szCs w:val="20"/>
          <w:lang w:val="en-GB" w:eastAsia="ja-JP"/>
        </w:rPr>
      </w:pPr>
      <w:r w:rsidRPr="00144A20">
        <w:rPr>
          <w:rFonts w:ascii="Calibri" w:hAnsi="Calibri" w:cs="Calibri"/>
          <w:szCs w:val="20"/>
          <w:lang w:val="en-GB" w:eastAsia="ja-JP"/>
        </w:rPr>
        <w:t xml:space="preserve">Conduct the HIV pre-test information session for HIV-exposed infant testing </w:t>
      </w:r>
    </w:p>
    <w:p w14:paraId="355F1FD7" w14:textId="77777777" w:rsidR="00B37600" w:rsidRPr="00144A20" w:rsidRDefault="00B37600" w:rsidP="00B37600">
      <w:pPr>
        <w:rPr>
          <w:rFonts w:ascii="Calibri" w:hAnsi="Calibri" w:cs="Calibri"/>
          <w:lang w:val="en-GB"/>
        </w:rPr>
      </w:pPr>
    </w:p>
    <w:p w14:paraId="24392F70" w14:textId="77777777" w:rsidR="008F133D" w:rsidRPr="008F133D" w:rsidRDefault="008F133D" w:rsidP="008F133D">
      <w:pPr>
        <w:rPr>
          <w:rFonts w:ascii="Calibri" w:hAnsi="Calibri" w:cs="Calibri"/>
          <w:b/>
          <w:sz w:val="32"/>
          <w:szCs w:val="32"/>
          <w:lang w:val="en-GB"/>
        </w:rPr>
      </w:pPr>
      <w:r w:rsidRPr="008F133D">
        <w:rPr>
          <w:rFonts w:ascii="Calibri" w:hAnsi="Calibri" w:cs="Calibri"/>
          <w:b/>
          <w:sz w:val="32"/>
          <w:szCs w:val="32"/>
          <w:lang w:val="en-GB"/>
        </w:rPr>
        <w:t>Routine HIV Testing</w:t>
      </w:r>
    </w:p>
    <w:p w14:paraId="40DDA245" w14:textId="24A756EF" w:rsidR="008F133D" w:rsidRPr="008F133D" w:rsidRDefault="008F133D" w:rsidP="008F133D">
      <w:pPr>
        <w:rPr>
          <w:rFonts w:ascii="Calibri" w:hAnsi="Calibri" w:cs="Calibri"/>
          <w:lang w:val="en-GB"/>
        </w:rPr>
      </w:pPr>
      <w:r w:rsidRPr="008F133D">
        <w:rPr>
          <w:rFonts w:ascii="Calibri" w:hAnsi="Calibri" w:cs="Calibri"/>
          <w:lang w:val="en-GB"/>
        </w:rPr>
        <w:t xml:space="preserve">WHO recommends </w:t>
      </w:r>
      <w:r w:rsidRPr="008F133D">
        <w:rPr>
          <w:rFonts w:ascii="Calibri" w:hAnsi="Calibri" w:cs="Calibri"/>
          <w:b/>
          <w:i/>
          <w:lang w:val="en-GB"/>
        </w:rPr>
        <w:t>routine</w:t>
      </w:r>
      <w:r w:rsidRPr="008F133D">
        <w:rPr>
          <w:rFonts w:ascii="Calibri" w:hAnsi="Calibri" w:cs="Calibri"/>
          <w:lang w:val="en-GB"/>
        </w:rPr>
        <w:t xml:space="preserve"> HIV testing for infants whose mothers are living with </w:t>
      </w:r>
      <w:proofErr w:type="gramStart"/>
      <w:r w:rsidRPr="008F133D">
        <w:rPr>
          <w:rFonts w:ascii="Calibri" w:hAnsi="Calibri" w:cs="Calibri"/>
          <w:lang w:val="en-GB"/>
        </w:rPr>
        <w:t>HIV.</w:t>
      </w:r>
      <w:proofErr w:type="gramEnd"/>
      <w:r w:rsidRPr="008F133D">
        <w:rPr>
          <w:rFonts w:ascii="Calibri" w:hAnsi="Calibri" w:cs="Calibri"/>
          <w:lang w:val="en-GB"/>
        </w:rPr>
        <w:t xml:space="preserve"> </w:t>
      </w:r>
      <w:r w:rsidR="0029707D">
        <w:rPr>
          <w:rFonts w:ascii="Calibri" w:hAnsi="Calibri" w:cs="Calibri"/>
          <w:lang w:val="en-GB"/>
        </w:rPr>
        <w:t>L</w:t>
      </w:r>
      <w:r w:rsidRPr="008F133D">
        <w:rPr>
          <w:rFonts w:ascii="Calibri" w:hAnsi="Calibri" w:cs="Calibri"/>
          <w:lang w:val="en-GB"/>
        </w:rPr>
        <w:t>ike other diagnostic tests, routine HIV testing in paediatric settings requires the following:</w:t>
      </w:r>
    </w:p>
    <w:p w14:paraId="11A70EF4" w14:textId="77777777" w:rsidR="008F133D" w:rsidRPr="008F133D" w:rsidRDefault="008F133D" w:rsidP="008F133D">
      <w:pPr>
        <w:numPr>
          <w:ilvl w:val="0"/>
          <w:numId w:val="4"/>
        </w:numPr>
        <w:rPr>
          <w:rFonts w:ascii="Calibri" w:hAnsi="Calibri" w:cs="Calibri"/>
          <w:szCs w:val="20"/>
          <w:lang w:val="en-GB" w:eastAsia="ja-JP"/>
        </w:rPr>
      </w:pPr>
      <w:r w:rsidRPr="008F133D">
        <w:rPr>
          <w:rFonts w:ascii="Calibri" w:hAnsi="Calibri" w:cs="Calibri"/>
          <w:b/>
          <w:szCs w:val="20"/>
          <w:lang w:val="en-GB" w:eastAsia="ja-JP"/>
        </w:rPr>
        <w:t>Consent</w:t>
      </w:r>
      <w:r w:rsidRPr="008F133D">
        <w:rPr>
          <w:rFonts w:ascii="Calibri" w:hAnsi="Calibri" w:cs="Calibri"/>
          <w:szCs w:val="20"/>
          <w:lang w:val="en-GB" w:eastAsia="ja-JP"/>
        </w:rPr>
        <w:t xml:space="preserve">: HIV testing must be voluntary; in paediatric testing, </w:t>
      </w:r>
      <w:r w:rsidRPr="008F133D">
        <w:rPr>
          <w:rFonts w:ascii="Calibri" w:hAnsi="Calibri" w:cs="Calibri"/>
          <w:b/>
          <w:szCs w:val="20"/>
          <w:lang w:val="en-GB" w:eastAsia="ja-JP"/>
        </w:rPr>
        <w:t>consent</w:t>
      </w:r>
      <w:r w:rsidRPr="008F133D">
        <w:rPr>
          <w:rFonts w:ascii="Calibri" w:hAnsi="Calibri" w:cs="Calibri"/>
          <w:szCs w:val="20"/>
          <w:lang w:val="en-GB" w:eastAsia="ja-JP"/>
        </w:rPr>
        <w:t xml:space="preserve"> for infant testing is obtained by providing brief pre-test information to the parent or guardian and getting verbal agreement for testing.  Written consent is not required.  </w:t>
      </w:r>
    </w:p>
    <w:p w14:paraId="50F570F8" w14:textId="77777777" w:rsidR="008F133D" w:rsidRPr="008F133D" w:rsidRDefault="008F133D" w:rsidP="008F133D">
      <w:pPr>
        <w:numPr>
          <w:ilvl w:val="0"/>
          <w:numId w:val="4"/>
        </w:numPr>
        <w:rPr>
          <w:rFonts w:ascii="Calibri" w:hAnsi="Calibri" w:cs="Calibri"/>
          <w:szCs w:val="20"/>
          <w:lang w:val="en-GB" w:eastAsia="ja-JP"/>
        </w:rPr>
      </w:pPr>
      <w:r w:rsidRPr="008F133D">
        <w:rPr>
          <w:rFonts w:ascii="Calibri" w:hAnsi="Calibri" w:cs="Calibri"/>
          <w:b/>
          <w:szCs w:val="20"/>
          <w:lang w:val="en-GB" w:eastAsia="ja-JP"/>
        </w:rPr>
        <w:t>Opportunity to refuse testing</w:t>
      </w:r>
      <w:r w:rsidRPr="008F133D">
        <w:rPr>
          <w:rFonts w:ascii="Calibri" w:hAnsi="Calibri" w:cs="Calibri"/>
          <w:szCs w:val="20"/>
          <w:lang w:val="en-GB" w:eastAsia="ja-JP"/>
        </w:rPr>
        <w:t xml:space="preserve">: The caregiver should be informed of the process for HIV testing and the right to decline testing. </w:t>
      </w:r>
    </w:p>
    <w:p w14:paraId="72FBBB20" w14:textId="77777777" w:rsidR="008F133D" w:rsidRPr="008F133D" w:rsidRDefault="008F133D" w:rsidP="008F133D">
      <w:pPr>
        <w:rPr>
          <w:rFonts w:ascii="Calibri" w:hAnsi="Calibri" w:cs="Calibri"/>
          <w:szCs w:val="20"/>
          <w:lang w:val="en-GB" w:eastAsia="ja-JP"/>
        </w:rPr>
      </w:pPr>
    </w:p>
    <w:p w14:paraId="3E469D15" w14:textId="77777777" w:rsidR="008F133D" w:rsidRPr="008F133D" w:rsidRDefault="008F133D" w:rsidP="008F133D">
      <w:pPr>
        <w:rPr>
          <w:rFonts w:ascii="Calibri" w:hAnsi="Calibri" w:cs="Calibri"/>
          <w:szCs w:val="20"/>
          <w:lang w:val="en-GB" w:eastAsia="ja-JP"/>
        </w:rPr>
      </w:pPr>
      <w:r w:rsidRPr="008F133D">
        <w:rPr>
          <w:rFonts w:ascii="Calibri" w:hAnsi="Calibri" w:cs="Calibri"/>
          <w:szCs w:val="20"/>
          <w:lang w:val="en-GB" w:eastAsia="ja-JP"/>
        </w:rPr>
        <w:t>Testing of infants may be conducted by healthcare providers—nurses, midwives, doctors, counsellors, social workers, and laboratorians—or lay providers who are trained and supervised. In their 2015 and 2016 guidelines, WHO recognized the importance of task sharing with lay providers to support implementation of infant HIV testing.</w:t>
      </w:r>
      <w:r w:rsidRPr="008F133D">
        <w:rPr>
          <w:rFonts w:ascii="Calibri" w:hAnsi="Calibri" w:cs="Calibri"/>
          <w:szCs w:val="20"/>
          <w:lang w:eastAsia="ja-JP"/>
        </w:rPr>
        <w:t xml:space="preserve"> </w:t>
      </w:r>
      <w:r w:rsidRPr="008F133D">
        <w:rPr>
          <w:rFonts w:ascii="Calibri" w:hAnsi="Calibri" w:cs="Calibri"/>
          <w:szCs w:val="20"/>
          <w:lang w:eastAsia="ja-JP"/>
        </w:rPr>
        <w:fldChar w:fldCharType="begin"/>
      </w:r>
      <w:r w:rsidRPr="008F133D">
        <w:rPr>
          <w:rFonts w:ascii="Calibri" w:hAnsi="Calibri" w:cs="Calibri"/>
          <w:szCs w:val="20"/>
          <w:lang w:eastAsia="ja-JP"/>
        </w:rPr>
        <w:instrText xml:space="preserve"> ADDIN EN.CITE &lt;EndNote&gt;&lt;Cite&gt;&lt;Author&gt;WHO&lt;/Author&gt;&lt;Year&gt;July 2015&lt;/Year&gt;&lt;RecNum&gt;17&lt;/RecNum&gt;&lt;DisplayText&gt;[2]&lt;/DisplayText&gt;&lt;record&gt;&lt;rec-number&gt;17&lt;/rec-number&gt;&lt;foreign-keys&gt;&lt;key app="EN" db-id="s0vvt5xe75xevoexds6v2rpnxd0v2s2sra25" timestamp="1517515608"&gt;17&lt;/key&gt;&lt;/foreign-keys&gt;&lt;ref-type name="Web Page"&gt;12&lt;/ref-type&gt;&lt;contributors&gt;&lt;authors&gt;&lt;author&gt;WHO&lt;/author&gt;&lt;/authors&gt;&lt;/contributors&gt;&lt;titles&gt;&lt;title&gt;Consolidated Guidelines on HIV Testing Services&lt;/title&gt;&lt;/titles&gt;&lt;dates&gt;&lt;year&gt;July 2015&lt;/year&gt;&lt;/dates&gt;&lt;urls&gt;&lt;related-urls&gt;&lt;url&gt;http://www.who.int/hiv/pub/guidelines/hiv-testing-services/en/&lt;/url&gt;&lt;/related-urls&gt;&lt;/urls&gt;&lt;/record&gt;&lt;/Cite&gt;&lt;/EndNote&gt;</w:instrText>
      </w:r>
      <w:r w:rsidRPr="008F133D">
        <w:rPr>
          <w:rFonts w:ascii="Calibri" w:hAnsi="Calibri" w:cs="Calibri"/>
          <w:szCs w:val="20"/>
          <w:lang w:eastAsia="ja-JP"/>
        </w:rPr>
        <w:fldChar w:fldCharType="separate"/>
      </w:r>
      <w:r w:rsidRPr="008F133D">
        <w:rPr>
          <w:rFonts w:ascii="Calibri" w:hAnsi="Calibri" w:cs="Calibri"/>
          <w:noProof/>
          <w:szCs w:val="20"/>
          <w:lang w:eastAsia="ja-JP"/>
        </w:rPr>
        <w:t>[2]</w:t>
      </w:r>
      <w:r w:rsidRPr="008F133D">
        <w:rPr>
          <w:rFonts w:ascii="Calibri" w:hAnsi="Calibri" w:cs="Calibri"/>
          <w:szCs w:val="20"/>
          <w:lang w:eastAsia="ja-JP"/>
        </w:rPr>
        <w:fldChar w:fldCharType="end"/>
      </w:r>
      <w:r w:rsidRPr="008F133D">
        <w:rPr>
          <w:rFonts w:ascii="Calibri" w:hAnsi="Calibri" w:cs="Calibri"/>
          <w:szCs w:val="20"/>
          <w:lang w:eastAsia="ja-JP"/>
        </w:rPr>
        <w:t xml:space="preserve"> </w:t>
      </w:r>
      <w:r w:rsidRPr="008F133D">
        <w:rPr>
          <w:rFonts w:ascii="Calibri" w:hAnsi="Calibri" w:cs="Calibri"/>
          <w:szCs w:val="20"/>
          <w:lang w:eastAsia="ja-JP"/>
        </w:rPr>
        <w:fldChar w:fldCharType="begin"/>
      </w:r>
      <w:r w:rsidRPr="008F133D">
        <w:rPr>
          <w:rFonts w:ascii="Calibri" w:hAnsi="Calibri" w:cs="Calibri"/>
          <w:szCs w:val="20"/>
          <w:lang w:eastAsia="ja-JP"/>
        </w:rPr>
        <w:instrText xml:space="preserve"> ADDIN EN.CITE &lt;EndNote&gt;&lt;Cite&gt;&lt;Author&gt;WHO&lt;/Author&gt;&lt;Year&gt;June 2016&lt;/Year&gt;&lt;RecNum&gt;2&lt;/RecNum&gt;&lt;DisplayText&gt;[3]&lt;/DisplayText&gt;&lt;record&gt;&lt;rec-number&gt;2&lt;/rec-number&gt;&lt;foreign-keys&gt;&lt;key app="EN" db-id="s0vvt5xe75xevoexds6v2rpnxd0v2s2sra25" timestamp="1517325661"&gt;2&lt;/key&gt;&lt;/foreign-keys&gt;&lt;ref-type name="Web Page"&gt;12&lt;/ref-type&gt;&lt;contributors&gt;&lt;authors&gt;&lt;author&gt;WHO&lt;/author&gt;&lt;/authors&gt;&lt;/contributors&gt;&lt;titles&gt;&lt;title&gt;Consolidated Guidelines on the Use of Antiretroviral Drugs for Treating and Preventing HIV Infection: Recommendations for a Public Health Approach, Second Edition. &lt;/title&gt;&lt;/titles&gt;&lt;dates&gt;&lt;year&gt;June 2016&lt;/year&gt;&lt;/dates&gt;&lt;urls&gt;&lt;related-urls&gt;&lt;url&gt;http://www.who.int/hiv/pub/arv/arv-2016/en/&lt;/url&gt;&lt;/related-urls&gt;&lt;/urls&gt;&lt;/record&gt;&lt;/Cite&gt;&lt;/EndNote&gt;</w:instrText>
      </w:r>
      <w:r w:rsidRPr="008F133D">
        <w:rPr>
          <w:rFonts w:ascii="Calibri" w:hAnsi="Calibri" w:cs="Calibri"/>
          <w:szCs w:val="20"/>
          <w:lang w:eastAsia="ja-JP"/>
        </w:rPr>
        <w:fldChar w:fldCharType="separate"/>
      </w:r>
      <w:r w:rsidRPr="008F133D">
        <w:rPr>
          <w:rFonts w:ascii="Calibri" w:hAnsi="Calibri" w:cs="Calibri"/>
          <w:noProof/>
          <w:szCs w:val="20"/>
          <w:lang w:eastAsia="ja-JP"/>
        </w:rPr>
        <w:t>[3]</w:t>
      </w:r>
      <w:r w:rsidRPr="008F133D">
        <w:rPr>
          <w:rFonts w:ascii="Calibri" w:hAnsi="Calibri" w:cs="Calibri"/>
          <w:szCs w:val="20"/>
          <w:lang w:eastAsia="ja-JP"/>
        </w:rPr>
        <w:fldChar w:fldCharType="end"/>
      </w:r>
      <w:r w:rsidRPr="008F133D">
        <w:rPr>
          <w:rFonts w:ascii="Calibri" w:hAnsi="Calibri" w:cs="Calibri"/>
          <w:szCs w:val="20"/>
          <w:lang w:val="en-GB" w:eastAsia="ja-JP"/>
        </w:rPr>
        <w:t xml:space="preserve"> A lay provider refers to any person who performs functions related to healthcare delivery who has been trained to deliver specific services but has not received a formal certificate or degree.  Lay providers play an important role in task sharing, i.e., the redistribution of tasks between cadres of healthcare providers with the aim of relieving upper level healthcare providers of certain day-to-day activities so that they can focus on other duties.</w:t>
      </w:r>
    </w:p>
    <w:p w14:paraId="3604FC2E" w14:textId="77777777" w:rsidR="008F133D" w:rsidRPr="008F133D" w:rsidRDefault="008F133D" w:rsidP="008F133D">
      <w:pPr>
        <w:rPr>
          <w:rFonts w:ascii="Calibri" w:hAnsi="Calibri" w:cs="Calibri"/>
          <w:b/>
          <w:lang w:val="en-GB"/>
        </w:rPr>
      </w:pPr>
    </w:p>
    <w:p w14:paraId="784B4A79" w14:textId="77777777" w:rsidR="008F133D" w:rsidRPr="008F133D" w:rsidRDefault="008F133D" w:rsidP="008F133D">
      <w:pPr>
        <w:rPr>
          <w:rFonts w:ascii="Calibri" w:hAnsi="Calibri" w:cs="Calibri"/>
          <w:b/>
          <w:sz w:val="32"/>
          <w:szCs w:val="32"/>
          <w:lang w:val="en-GB"/>
        </w:rPr>
      </w:pPr>
      <w:r w:rsidRPr="008F133D">
        <w:rPr>
          <w:rFonts w:ascii="Calibri" w:hAnsi="Calibri" w:cs="Calibri"/>
          <w:b/>
          <w:sz w:val="32"/>
          <w:szCs w:val="32"/>
          <w:lang w:val="en-GB"/>
        </w:rPr>
        <w:t>HIV Testing of HIV-exposed Infants: The Pre-test Session</w:t>
      </w:r>
    </w:p>
    <w:p w14:paraId="7B74F505" w14:textId="77777777" w:rsidR="008F133D" w:rsidRPr="008F133D" w:rsidRDefault="008F133D" w:rsidP="008F133D">
      <w:pPr>
        <w:rPr>
          <w:rFonts w:ascii="Calibri" w:hAnsi="Calibri" w:cs="Calibri"/>
          <w:lang w:val="en-GB"/>
        </w:rPr>
      </w:pPr>
      <w:r w:rsidRPr="008F133D">
        <w:rPr>
          <w:rFonts w:ascii="Calibri" w:hAnsi="Calibri" w:cs="Calibri"/>
          <w:lang w:val="en-GB"/>
        </w:rPr>
        <w:t>Although PMTCT interventions are very effective, they do not eliminate the risk of HIV transmission to the infant, so routine HIV testing of HIV-exposed infants is necessary.  The benefits of testing infants in the first 6 weeks of life include:</w:t>
      </w:r>
    </w:p>
    <w:p w14:paraId="50E8C4C4" w14:textId="77777777" w:rsidR="008F133D" w:rsidRPr="0029707D" w:rsidRDefault="008F133D" w:rsidP="0029707D">
      <w:pPr>
        <w:numPr>
          <w:ilvl w:val="0"/>
          <w:numId w:val="4"/>
        </w:numPr>
        <w:rPr>
          <w:rFonts w:ascii="Calibri" w:hAnsi="Calibri" w:cs="Calibri"/>
          <w:szCs w:val="20"/>
          <w:lang w:val="en-GB" w:eastAsia="ja-JP"/>
        </w:rPr>
      </w:pPr>
      <w:r w:rsidRPr="0029707D">
        <w:rPr>
          <w:rFonts w:ascii="Calibri" w:hAnsi="Calibri" w:cs="Calibri"/>
          <w:szCs w:val="20"/>
          <w:lang w:val="en-GB" w:eastAsia="ja-JP"/>
        </w:rPr>
        <w:t>Provide reassurance to families, particularly families whose infants test HIV-negative</w:t>
      </w:r>
    </w:p>
    <w:p w14:paraId="0CD1681A" w14:textId="77777777" w:rsidR="008F133D" w:rsidRPr="008F133D" w:rsidRDefault="008F133D" w:rsidP="0029707D">
      <w:pPr>
        <w:numPr>
          <w:ilvl w:val="1"/>
          <w:numId w:val="9"/>
        </w:numPr>
        <w:ind w:left="720"/>
        <w:rPr>
          <w:rFonts w:ascii="Calibri" w:hAnsi="Calibri" w:cs="Calibri"/>
          <w:lang w:val="en-GB"/>
        </w:rPr>
      </w:pPr>
      <w:r w:rsidRPr="008F133D">
        <w:rPr>
          <w:rFonts w:ascii="Calibri" w:hAnsi="Calibri" w:cs="Calibri"/>
          <w:lang w:val="en-GB"/>
        </w:rPr>
        <w:t>Counselling after a negative result at 6 weeks should emphasize that there can be continued transmission during the breastfeeding period, so it is important to remain in care, keep taking ART every day, and re-test the infant according to national guidelines until after the end of breastfeeding</w:t>
      </w:r>
    </w:p>
    <w:p w14:paraId="58935934" w14:textId="77777777" w:rsidR="008F133D" w:rsidRPr="0029707D" w:rsidRDefault="008F133D" w:rsidP="0029707D">
      <w:pPr>
        <w:numPr>
          <w:ilvl w:val="0"/>
          <w:numId w:val="4"/>
        </w:numPr>
        <w:rPr>
          <w:rFonts w:ascii="Calibri" w:hAnsi="Calibri" w:cs="Calibri"/>
          <w:szCs w:val="20"/>
          <w:lang w:val="en-GB" w:eastAsia="ja-JP"/>
        </w:rPr>
      </w:pPr>
      <w:r w:rsidRPr="0029707D">
        <w:rPr>
          <w:rFonts w:ascii="Calibri" w:hAnsi="Calibri" w:cs="Calibri"/>
          <w:szCs w:val="20"/>
          <w:lang w:val="en-GB" w:eastAsia="ja-JP"/>
        </w:rPr>
        <w:t xml:space="preserve">Identify infected infants early so that they can initiate ART early, thereby increasing their chance of survival.  </w:t>
      </w:r>
    </w:p>
    <w:p w14:paraId="27D1FCBB" w14:textId="77777777" w:rsidR="008F133D" w:rsidRPr="008F133D" w:rsidRDefault="008F133D" w:rsidP="008F133D">
      <w:pPr>
        <w:rPr>
          <w:rFonts w:ascii="Calibri" w:hAnsi="Calibri" w:cs="Calibri"/>
          <w:lang w:val="en-GB"/>
        </w:rPr>
      </w:pPr>
    </w:p>
    <w:p w14:paraId="3DD9476F" w14:textId="77777777" w:rsidR="008F133D" w:rsidRPr="008F133D" w:rsidRDefault="008F133D" w:rsidP="008F133D">
      <w:pPr>
        <w:rPr>
          <w:rFonts w:ascii="Calibri" w:hAnsi="Calibri" w:cs="Calibri"/>
          <w:lang w:val="en-GB"/>
        </w:rPr>
      </w:pPr>
      <w:r w:rsidRPr="008F133D">
        <w:rPr>
          <w:rFonts w:ascii="Calibri" w:hAnsi="Calibri" w:cs="Calibri"/>
          <w:lang w:val="en-GB"/>
        </w:rPr>
        <w:t xml:space="preserve">This session focuses on how to discuss the topic of routine, diagnostic early infant HIV testing with the caregiver of an HIV-exposed infant during the 4–6-week clinic visit.  The pre-test information may be provided in a group setting and then continued with a one-to-one discussion between the caregiver and health care provider.  In any counselling session, the </w:t>
      </w:r>
      <w:r w:rsidRPr="008F133D">
        <w:rPr>
          <w:rFonts w:ascii="Calibri" w:hAnsi="Calibri" w:cs="Calibri"/>
          <w:lang w:val="en-GB"/>
        </w:rPr>
        <w:lastRenderedPageBreak/>
        <w:t xml:space="preserve">healthcare provider is expected to use “listening and learning skills”.  The listening and learning skills are summarized in Appendix 4A: Listening and Learning Skills Checklist.  </w:t>
      </w:r>
    </w:p>
    <w:p w14:paraId="53963B53" w14:textId="77777777" w:rsidR="008F133D" w:rsidRPr="008F133D" w:rsidRDefault="008F133D" w:rsidP="008F133D">
      <w:pPr>
        <w:rPr>
          <w:rFonts w:ascii="Calibri" w:hAnsi="Calibri" w:cs="Calibri"/>
          <w:lang w:val="en-GB"/>
        </w:rPr>
      </w:pPr>
    </w:p>
    <w:p w14:paraId="456EBC5D" w14:textId="77777777" w:rsidR="008F133D" w:rsidRPr="008F133D" w:rsidRDefault="008F133D" w:rsidP="008F133D">
      <w:pPr>
        <w:rPr>
          <w:rFonts w:ascii="Calibri" w:hAnsi="Calibri" w:cs="Calibri"/>
          <w:lang w:val="en-GB"/>
        </w:rPr>
      </w:pPr>
      <w:r w:rsidRPr="008F133D">
        <w:rPr>
          <w:rFonts w:ascii="Calibri" w:hAnsi="Calibri" w:cs="Calibri"/>
          <w:lang w:val="en-GB"/>
        </w:rPr>
        <w:t xml:space="preserve">The key points and model scripts for pre-test counselling are listed in Table 4.1. Note that scripts should be adapted to meet the client’s situation, as suggested by her understanding of her own HIV infection, level of anxiety, and her questions. The script will also be adapted based on test used, infant age, and whether the test is an initial HIV test or follow-up test.  </w:t>
      </w:r>
    </w:p>
    <w:p w14:paraId="443D1420" w14:textId="77777777" w:rsidR="008F133D" w:rsidRPr="008F133D" w:rsidRDefault="008F133D" w:rsidP="008F133D">
      <w:pPr>
        <w:rPr>
          <w:rFonts w:ascii="Calibri" w:hAnsi="Calibri" w:cs="Calibri"/>
          <w:lang w:val="en-GB"/>
        </w:rPr>
      </w:pPr>
    </w:p>
    <w:p w14:paraId="7639EF61" w14:textId="77777777" w:rsidR="008F133D" w:rsidRPr="008F133D" w:rsidRDefault="008F133D" w:rsidP="008F133D">
      <w:pPr>
        <w:rPr>
          <w:rFonts w:ascii="Calibri" w:hAnsi="Calibri" w:cs="Calibri"/>
          <w:b/>
          <w:lang w:val="en-GB"/>
        </w:rPr>
      </w:pPr>
      <w:r w:rsidRPr="008F133D">
        <w:rPr>
          <w:rFonts w:ascii="Calibri" w:hAnsi="Calibri" w:cs="Calibri"/>
          <w:b/>
          <w:lang w:val="en-GB"/>
        </w:rPr>
        <w:t xml:space="preserve">Table 4.1: The pre-test session, HIV-exposed infant nucleic acid testing (NAT) </w:t>
      </w:r>
      <w:r w:rsidRPr="008F133D">
        <w:rPr>
          <w:rFonts w:ascii="Calibri" w:hAnsi="Calibri" w:cs="Calibri"/>
          <w:b/>
          <w:lang w:val="en-GB"/>
        </w:rPr>
        <w:fldChar w:fldCharType="begin"/>
      </w:r>
      <w:r w:rsidRPr="008F133D">
        <w:rPr>
          <w:rFonts w:ascii="Calibri" w:hAnsi="Calibri" w:cs="Calibri"/>
          <w:b/>
          <w:lang w:val="en-GB"/>
        </w:rPr>
        <w:instrText xml:space="preserve"> ADDIN EN.CITE &lt;EndNote&gt;&lt;Cite&gt;&lt;Author&gt;WHO&lt;/Author&gt;&lt;Year&gt;2014&lt;/Year&gt;&lt;RecNum&gt;23&lt;/RecNum&gt;&lt;DisplayText&gt;[1]&lt;/DisplayText&gt;&lt;record&gt;&lt;rec-number&gt;23&lt;/rec-number&gt;&lt;foreign-keys&gt;&lt;key app="EN" db-id="s0vvt5xe75xevoexds6v2rpnxd0v2s2sra25" timestamp="1518204791"&gt;23&lt;/key&gt;&lt;/foreign-keys&gt;&lt;ref-type name="Web Page"&gt;12&lt;/ref-type&gt;&lt;contributors&gt;&lt;authors&gt;&lt;author&gt;WHO Regional Office for Africa,&lt;/author&gt;&lt;/authors&gt;&lt;/contributors&gt;&lt;titles&gt;&lt;title&gt;Operational guidelines on HIV testing and counseling of infant, children and adolescents for service providers in the African region&lt;/title&gt;&lt;/titles&gt;&lt;dates&gt;&lt;year&gt;2014&lt;/year&gt;&lt;/dates&gt;&lt;urls&gt;&lt;related-urls&gt;&lt;url&gt;http://apps.who.int/iris/handle/10665/192410&lt;/url&gt;&lt;/related-urls&gt;&lt;/urls&gt;&lt;/record&gt;&lt;/Cite&gt;&lt;/EndNote&gt;</w:instrText>
      </w:r>
      <w:r w:rsidRPr="008F133D">
        <w:rPr>
          <w:rFonts w:ascii="Calibri" w:hAnsi="Calibri" w:cs="Calibri"/>
          <w:b/>
          <w:lang w:val="en-GB"/>
        </w:rPr>
        <w:fldChar w:fldCharType="separate"/>
      </w:r>
      <w:r w:rsidRPr="008F133D">
        <w:rPr>
          <w:rFonts w:ascii="Calibri" w:hAnsi="Calibri" w:cs="Calibri"/>
          <w:b/>
          <w:noProof/>
          <w:lang w:val="en-GB"/>
        </w:rPr>
        <w:t>[1]</w:t>
      </w:r>
      <w:r w:rsidRPr="008F133D">
        <w:rPr>
          <w:rFonts w:ascii="Calibri" w:hAnsi="Calibri" w:cs="Calibri"/>
          <w:b/>
          <w:lang w:val="en-GB"/>
        </w:rPr>
        <w:fldChar w:fldCharType="end"/>
      </w:r>
    </w:p>
    <w:tbl>
      <w:tblPr>
        <w:tblW w:w="5000" w:type="pct"/>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0A0" w:firstRow="1" w:lastRow="0" w:firstColumn="1" w:lastColumn="0" w:noHBand="0" w:noVBand="0"/>
      </w:tblPr>
      <w:tblGrid>
        <w:gridCol w:w="2355"/>
        <w:gridCol w:w="6664"/>
      </w:tblGrid>
      <w:tr w:rsidR="008F133D" w:rsidRPr="008F133D" w14:paraId="192971FD" w14:textId="77777777" w:rsidTr="0029707D">
        <w:tc>
          <w:tcPr>
            <w:tcW w:w="1243" w:type="pct"/>
            <w:shd w:val="clear" w:color="auto" w:fill="D9D9D9"/>
            <w:vAlign w:val="center"/>
          </w:tcPr>
          <w:p w14:paraId="27A161B0" w14:textId="77777777" w:rsidR="008F133D" w:rsidRPr="008F133D" w:rsidRDefault="008F133D" w:rsidP="008F133D">
            <w:pPr>
              <w:jc w:val="center"/>
              <w:rPr>
                <w:rFonts w:ascii="Calibri" w:hAnsi="Calibri" w:cs="Calibri"/>
                <w:b/>
                <w:lang w:val="en-GB"/>
              </w:rPr>
            </w:pPr>
            <w:r w:rsidRPr="008F133D">
              <w:rPr>
                <w:rFonts w:ascii="Calibri" w:hAnsi="Calibri" w:cs="Calibri"/>
                <w:b/>
                <w:lang w:val="en-GB"/>
              </w:rPr>
              <w:t>Key point</w:t>
            </w:r>
          </w:p>
        </w:tc>
        <w:tc>
          <w:tcPr>
            <w:tcW w:w="3757" w:type="pct"/>
            <w:shd w:val="clear" w:color="auto" w:fill="D9D9D9"/>
            <w:vAlign w:val="center"/>
          </w:tcPr>
          <w:p w14:paraId="752D63BE" w14:textId="77777777" w:rsidR="008F133D" w:rsidRPr="008F133D" w:rsidRDefault="008F133D" w:rsidP="008F133D">
            <w:pPr>
              <w:jc w:val="center"/>
              <w:rPr>
                <w:rFonts w:ascii="Calibri" w:hAnsi="Calibri" w:cs="Calibri"/>
                <w:b/>
                <w:lang w:val="en-GB"/>
              </w:rPr>
            </w:pPr>
            <w:r w:rsidRPr="008F133D">
              <w:rPr>
                <w:rFonts w:ascii="Calibri" w:hAnsi="Calibri" w:cs="Calibri"/>
                <w:b/>
                <w:i/>
                <w:lang w:val="en-GB"/>
              </w:rPr>
              <w:t>Script</w:t>
            </w:r>
            <w:r w:rsidRPr="008F133D">
              <w:rPr>
                <w:rFonts w:ascii="Calibri" w:hAnsi="Calibri" w:cs="Calibri"/>
                <w:b/>
                <w:lang w:val="en-GB"/>
              </w:rPr>
              <w:t>/Key points</w:t>
            </w:r>
          </w:p>
          <w:p w14:paraId="695862D0" w14:textId="77777777" w:rsidR="008F133D" w:rsidRPr="008F133D" w:rsidRDefault="008F133D" w:rsidP="008F133D">
            <w:pPr>
              <w:jc w:val="center"/>
              <w:rPr>
                <w:rFonts w:ascii="Calibri" w:hAnsi="Calibri" w:cs="Calibri"/>
                <w:b/>
                <w:lang w:val="en-GB"/>
              </w:rPr>
            </w:pPr>
            <w:r w:rsidRPr="008F133D">
              <w:rPr>
                <w:rFonts w:ascii="Calibri" w:hAnsi="Calibri" w:cs="Calibri"/>
                <w:b/>
                <w:lang w:val="en-GB"/>
              </w:rPr>
              <w:t>NAT (0–18 months of age)</w:t>
            </w:r>
          </w:p>
          <w:p w14:paraId="7ED3A9E3" w14:textId="77777777" w:rsidR="008F133D" w:rsidRPr="008F133D" w:rsidRDefault="008F133D" w:rsidP="008F133D">
            <w:pPr>
              <w:jc w:val="center"/>
              <w:rPr>
                <w:rFonts w:ascii="Calibri" w:hAnsi="Calibri" w:cs="Calibri"/>
                <w:b/>
                <w:lang w:val="en-GB"/>
              </w:rPr>
            </w:pPr>
          </w:p>
        </w:tc>
      </w:tr>
      <w:tr w:rsidR="008F133D" w:rsidRPr="008F133D" w14:paraId="5F5C20E7" w14:textId="77777777" w:rsidTr="0029707D">
        <w:tc>
          <w:tcPr>
            <w:tcW w:w="1243" w:type="pct"/>
          </w:tcPr>
          <w:p w14:paraId="6606A896" w14:textId="77777777" w:rsidR="008F133D" w:rsidRPr="008F133D" w:rsidRDefault="008F133D" w:rsidP="008F133D">
            <w:pPr>
              <w:numPr>
                <w:ilvl w:val="0"/>
                <w:numId w:val="26"/>
              </w:numPr>
              <w:ind w:left="342"/>
              <w:contextualSpacing/>
              <w:rPr>
                <w:rFonts w:ascii="Calibri" w:hAnsi="Calibri" w:cs="Calibri"/>
                <w:lang w:val="en-GB"/>
              </w:rPr>
            </w:pPr>
            <w:r w:rsidRPr="008F133D">
              <w:rPr>
                <w:rFonts w:ascii="Calibri" w:hAnsi="Calibri" w:cs="Calibri"/>
                <w:b/>
                <w:lang w:val="en-GB"/>
              </w:rPr>
              <w:t>Assess</w:t>
            </w:r>
            <w:r w:rsidRPr="008F133D">
              <w:rPr>
                <w:rFonts w:ascii="Calibri" w:hAnsi="Calibri" w:cs="Calibri"/>
                <w:lang w:val="en-GB"/>
              </w:rPr>
              <w:t xml:space="preserve"> the parent/caregiver’s and child’s knowledge of HIV and the diagnostic procedure.</w:t>
            </w:r>
          </w:p>
        </w:tc>
        <w:tc>
          <w:tcPr>
            <w:tcW w:w="3757" w:type="pct"/>
          </w:tcPr>
          <w:p w14:paraId="287E6CBE" w14:textId="77777777" w:rsidR="008F133D" w:rsidRPr="008F133D" w:rsidRDefault="008F133D" w:rsidP="008F133D">
            <w:pPr>
              <w:rPr>
                <w:rFonts w:ascii="Calibri" w:hAnsi="Calibri" w:cs="Calibri"/>
                <w:lang w:val="en-GB"/>
              </w:rPr>
            </w:pPr>
            <w:r w:rsidRPr="008F133D">
              <w:rPr>
                <w:rFonts w:ascii="Calibri" w:hAnsi="Calibri" w:cs="Calibri"/>
                <w:lang w:val="en-GB"/>
              </w:rPr>
              <w:t>Use a question and answer format to gauge level of understanding:</w:t>
            </w:r>
          </w:p>
          <w:p w14:paraId="151E7E3B" w14:textId="77777777" w:rsidR="008F133D" w:rsidRPr="008F133D" w:rsidRDefault="008F133D" w:rsidP="008F133D">
            <w:pPr>
              <w:numPr>
                <w:ilvl w:val="0"/>
                <w:numId w:val="9"/>
              </w:numPr>
              <w:ind w:left="426"/>
              <w:rPr>
                <w:rFonts w:ascii="Calibri" w:hAnsi="Calibri" w:cs="Calibri"/>
                <w:i/>
                <w:lang w:val="en-GB"/>
              </w:rPr>
            </w:pPr>
            <w:r w:rsidRPr="008F133D">
              <w:rPr>
                <w:rFonts w:ascii="Calibri" w:hAnsi="Calibri" w:cs="Calibri"/>
                <w:i/>
                <w:lang w:val="en-GB"/>
              </w:rPr>
              <w:t>What is HIV?</w:t>
            </w:r>
          </w:p>
          <w:p w14:paraId="4DDD62AB" w14:textId="77777777" w:rsidR="008F133D" w:rsidRPr="008F133D" w:rsidRDefault="008F133D" w:rsidP="008F133D">
            <w:pPr>
              <w:numPr>
                <w:ilvl w:val="0"/>
                <w:numId w:val="9"/>
              </w:numPr>
              <w:ind w:left="426"/>
              <w:rPr>
                <w:rFonts w:ascii="Calibri" w:hAnsi="Calibri" w:cs="Calibri"/>
                <w:lang w:val="en-GB"/>
              </w:rPr>
            </w:pPr>
            <w:r w:rsidRPr="008F133D">
              <w:rPr>
                <w:rFonts w:ascii="Calibri" w:hAnsi="Calibri" w:cs="Calibri"/>
                <w:i/>
                <w:lang w:val="en-GB"/>
              </w:rPr>
              <w:t>How is HIV passed from mother to baby?</w:t>
            </w:r>
            <w:r w:rsidRPr="008F133D">
              <w:rPr>
                <w:rFonts w:ascii="Calibri" w:hAnsi="Calibri" w:cs="Calibri"/>
                <w:lang w:val="en-GB"/>
              </w:rPr>
              <w:t xml:space="preserve"> </w:t>
            </w:r>
          </w:p>
          <w:p w14:paraId="411F0DAB" w14:textId="77777777" w:rsidR="008F133D" w:rsidRPr="008F133D" w:rsidRDefault="008F133D" w:rsidP="008F133D">
            <w:pPr>
              <w:numPr>
                <w:ilvl w:val="0"/>
                <w:numId w:val="9"/>
              </w:numPr>
              <w:ind w:left="426"/>
              <w:rPr>
                <w:rFonts w:ascii="Calibri" w:hAnsi="Calibri" w:cs="Calibri"/>
                <w:i/>
                <w:lang w:val="en-GB"/>
              </w:rPr>
            </w:pPr>
            <w:r w:rsidRPr="008F133D">
              <w:rPr>
                <w:rFonts w:ascii="Calibri" w:hAnsi="Calibri" w:cs="Calibri"/>
                <w:i/>
                <w:lang w:val="en-GB"/>
              </w:rPr>
              <w:t>How can mother-to-child HIV transmission be prevented?</w:t>
            </w:r>
            <w:r w:rsidRPr="008F133D">
              <w:rPr>
                <w:rFonts w:ascii="Calibri" w:hAnsi="Calibri" w:cs="Calibri"/>
                <w:lang w:val="en-GB"/>
              </w:rPr>
              <w:t xml:space="preserve"> Emphasize the importance of the breastfeeding mother taking and adhering to her ART regimen.  </w:t>
            </w:r>
          </w:p>
        </w:tc>
      </w:tr>
      <w:tr w:rsidR="008F133D" w:rsidRPr="008F133D" w14:paraId="28B4E98A" w14:textId="77777777" w:rsidTr="0029707D">
        <w:tc>
          <w:tcPr>
            <w:tcW w:w="1243" w:type="pct"/>
          </w:tcPr>
          <w:p w14:paraId="6C671834" w14:textId="77777777" w:rsidR="008F133D" w:rsidRPr="008F133D" w:rsidRDefault="008F133D" w:rsidP="008F133D">
            <w:pPr>
              <w:numPr>
                <w:ilvl w:val="0"/>
                <w:numId w:val="26"/>
              </w:numPr>
              <w:ind w:left="342"/>
              <w:contextualSpacing/>
              <w:rPr>
                <w:rFonts w:ascii="Calibri" w:hAnsi="Calibri" w:cs="Calibri"/>
                <w:lang w:val="en-GB"/>
              </w:rPr>
            </w:pPr>
            <w:r w:rsidRPr="008F133D">
              <w:rPr>
                <w:rFonts w:ascii="Calibri" w:hAnsi="Calibri" w:cs="Calibri"/>
                <w:lang w:val="en-GB"/>
              </w:rPr>
              <w:t xml:space="preserve">HIV testing is </w:t>
            </w:r>
            <w:r w:rsidRPr="008F133D">
              <w:rPr>
                <w:rFonts w:ascii="Calibri" w:hAnsi="Calibri" w:cs="Calibri"/>
                <w:b/>
                <w:lang w:val="en-GB"/>
              </w:rPr>
              <w:t>routine</w:t>
            </w:r>
            <w:r w:rsidRPr="008F133D">
              <w:rPr>
                <w:rFonts w:ascii="Calibri" w:hAnsi="Calibri" w:cs="Calibri"/>
                <w:lang w:val="en-GB"/>
              </w:rPr>
              <w:t xml:space="preserve"> for all HIV-exposed infants/benefit of testing</w:t>
            </w:r>
          </w:p>
        </w:tc>
        <w:tc>
          <w:tcPr>
            <w:tcW w:w="3757" w:type="pct"/>
          </w:tcPr>
          <w:p w14:paraId="4A187E5F" w14:textId="77777777" w:rsidR="008F133D" w:rsidRPr="008F133D" w:rsidRDefault="008F133D" w:rsidP="008F133D">
            <w:pPr>
              <w:numPr>
                <w:ilvl w:val="0"/>
                <w:numId w:val="9"/>
              </w:numPr>
              <w:ind w:left="264" w:hanging="270"/>
              <w:rPr>
                <w:rFonts w:ascii="Calibri" w:hAnsi="Calibri" w:cs="Calibri"/>
                <w:i/>
                <w:lang w:val="en-GB"/>
              </w:rPr>
            </w:pPr>
            <w:r w:rsidRPr="008F133D">
              <w:rPr>
                <w:rFonts w:ascii="Calibri" w:hAnsi="Calibri" w:cs="Calibri"/>
                <w:i/>
                <w:lang w:val="en-GB"/>
              </w:rPr>
              <w:t>Even if you and the baby received medicine for PMTCT, there is still a small chance that he/she is HIV-infected. Because of this small chance, we routinely test babies for HIV at this age.  If your baby is HIV-infected, the sooner we know the sooner we can start him/her on ART; if we can start ART before s/he gets sick s/he’ll stay healthier longer. We will do a test today, and your baby should be re-tested at regular intervals [follow national guidelines] until a final test after the end of breastfeeding.</w:t>
            </w:r>
          </w:p>
        </w:tc>
      </w:tr>
      <w:tr w:rsidR="008F133D" w:rsidRPr="008F133D" w14:paraId="698BC838" w14:textId="77777777" w:rsidTr="0029707D">
        <w:tc>
          <w:tcPr>
            <w:tcW w:w="1243" w:type="pct"/>
          </w:tcPr>
          <w:p w14:paraId="3F70239B" w14:textId="77777777" w:rsidR="008F133D" w:rsidRPr="008F133D" w:rsidRDefault="008F133D" w:rsidP="008F133D">
            <w:pPr>
              <w:numPr>
                <w:ilvl w:val="0"/>
                <w:numId w:val="26"/>
              </w:numPr>
              <w:ind w:left="342"/>
              <w:contextualSpacing/>
              <w:rPr>
                <w:rFonts w:ascii="Calibri" w:hAnsi="Calibri" w:cs="Calibri"/>
                <w:lang w:val="en-GB"/>
              </w:rPr>
            </w:pPr>
            <w:r w:rsidRPr="008F133D">
              <w:rPr>
                <w:rFonts w:ascii="Calibri" w:hAnsi="Calibri" w:cs="Calibri"/>
                <w:lang w:val="en-GB"/>
              </w:rPr>
              <w:t xml:space="preserve">How the test will be </w:t>
            </w:r>
            <w:r w:rsidRPr="008F133D">
              <w:rPr>
                <w:rFonts w:ascii="Calibri" w:hAnsi="Calibri" w:cs="Calibri"/>
                <w:b/>
                <w:lang w:val="en-GB"/>
              </w:rPr>
              <w:t>conducted</w:t>
            </w:r>
          </w:p>
        </w:tc>
        <w:tc>
          <w:tcPr>
            <w:tcW w:w="3757" w:type="pct"/>
          </w:tcPr>
          <w:p w14:paraId="4C12CE4B" w14:textId="77777777" w:rsidR="008F133D" w:rsidRPr="008F133D" w:rsidRDefault="008F133D" w:rsidP="008F133D">
            <w:pPr>
              <w:numPr>
                <w:ilvl w:val="0"/>
                <w:numId w:val="9"/>
              </w:numPr>
              <w:ind w:left="264" w:hanging="270"/>
              <w:rPr>
                <w:rFonts w:ascii="Calibri" w:hAnsi="Calibri" w:cs="Calibri"/>
                <w:i/>
                <w:lang w:val="en-GB"/>
              </w:rPr>
            </w:pPr>
            <w:r w:rsidRPr="008F133D">
              <w:rPr>
                <w:rFonts w:ascii="Calibri" w:hAnsi="Calibri" w:cs="Calibri"/>
                <w:i/>
                <w:lang w:val="en-GB"/>
              </w:rPr>
              <w:t xml:space="preserve">We will take a few drops of blood by pricking the [heel, toe or finger based on age]. The blood will be collected on a card that will be sent for testing.  </w:t>
            </w:r>
            <w:r w:rsidRPr="008F133D">
              <w:rPr>
                <w:rFonts w:ascii="Calibri" w:hAnsi="Calibri" w:cs="Calibri"/>
                <w:lang w:val="en-GB"/>
              </w:rPr>
              <w:t>[Script should be adapted to process and test kit to be used.]</w:t>
            </w:r>
          </w:p>
          <w:p w14:paraId="0880FD0C" w14:textId="77777777" w:rsidR="008F133D" w:rsidRPr="008F133D" w:rsidRDefault="008F133D" w:rsidP="008F133D">
            <w:pPr>
              <w:numPr>
                <w:ilvl w:val="0"/>
                <w:numId w:val="9"/>
              </w:numPr>
              <w:ind w:left="264" w:hanging="270"/>
              <w:rPr>
                <w:rFonts w:ascii="Calibri" w:hAnsi="Calibri" w:cs="Calibri"/>
                <w:i/>
                <w:lang w:val="en-GB"/>
              </w:rPr>
            </w:pPr>
            <w:r w:rsidRPr="008F133D">
              <w:rPr>
                <w:rFonts w:ascii="Calibri" w:hAnsi="Calibri" w:cs="Calibri"/>
                <w:i/>
                <w:lang w:val="en-GB"/>
              </w:rPr>
              <w:t>Although we strongly recommend testing, you have the right to decline.</w:t>
            </w:r>
          </w:p>
          <w:p w14:paraId="57787B1E" w14:textId="77777777" w:rsidR="008F133D" w:rsidRPr="008F133D" w:rsidRDefault="008F133D" w:rsidP="008F133D">
            <w:pPr>
              <w:numPr>
                <w:ilvl w:val="0"/>
                <w:numId w:val="9"/>
              </w:numPr>
              <w:ind w:left="264" w:hanging="270"/>
              <w:rPr>
                <w:rFonts w:ascii="Calibri" w:hAnsi="Calibri" w:cs="Calibri"/>
                <w:i/>
                <w:lang w:val="en-GB"/>
              </w:rPr>
            </w:pPr>
            <w:r w:rsidRPr="008F133D">
              <w:rPr>
                <w:rFonts w:ascii="Calibri" w:hAnsi="Calibri" w:cs="Calibri"/>
                <w:lang w:val="en-GB"/>
              </w:rPr>
              <w:t>If the test result is not available same day:</w:t>
            </w:r>
            <w:r w:rsidRPr="008F133D">
              <w:rPr>
                <w:rFonts w:ascii="Calibri" w:hAnsi="Calibri" w:cs="Calibri"/>
                <w:i/>
                <w:lang w:val="en-GB"/>
              </w:rPr>
              <w:t xml:space="preserve"> </w:t>
            </w:r>
          </w:p>
          <w:p w14:paraId="44180BDC" w14:textId="77777777" w:rsidR="008F133D" w:rsidRPr="008F133D" w:rsidRDefault="008F133D" w:rsidP="008F133D">
            <w:pPr>
              <w:ind w:left="264"/>
              <w:rPr>
                <w:rFonts w:ascii="Calibri" w:hAnsi="Calibri" w:cs="Calibri"/>
                <w:i/>
                <w:lang w:val="en-GB"/>
              </w:rPr>
            </w:pPr>
            <w:r w:rsidRPr="008F133D">
              <w:rPr>
                <w:rFonts w:ascii="Calibri" w:hAnsi="Calibri" w:cs="Calibri"/>
                <w:i/>
                <w:lang w:val="en-GB"/>
              </w:rPr>
              <w:t>We will schedule you for an appointment to return for your result.</w:t>
            </w:r>
          </w:p>
        </w:tc>
      </w:tr>
      <w:tr w:rsidR="008F133D" w:rsidRPr="008F133D" w14:paraId="5DBDF04B" w14:textId="77777777" w:rsidTr="0029707D">
        <w:tc>
          <w:tcPr>
            <w:tcW w:w="1243" w:type="pct"/>
          </w:tcPr>
          <w:p w14:paraId="328CE942" w14:textId="77777777" w:rsidR="008F133D" w:rsidRPr="008F133D" w:rsidRDefault="008F133D" w:rsidP="008F133D">
            <w:pPr>
              <w:numPr>
                <w:ilvl w:val="0"/>
                <w:numId w:val="26"/>
              </w:numPr>
              <w:ind w:left="342"/>
              <w:contextualSpacing/>
              <w:rPr>
                <w:rFonts w:ascii="Calibri" w:hAnsi="Calibri" w:cs="Calibri"/>
                <w:b/>
                <w:lang w:val="en-GB"/>
              </w:rPr>
            </w:pPr>
            <w:r w:rsidRPr="008F133D">
              <w:rPr>
                <w:rFonts w:ascii="Calibri" w:hAnsi="Calibri" w:cs="Calibri"/>
                <w:b/>
                <w:lang w:val="en-GB"/>
              </w:rPr>
              <w:t>Confidentiality</w:t>
            </w:r>
          </w:p>
        </w:tc>
        <w:tc>
          <w:tcPr>
            <w:tcW w:w="3757" w:type="pct"/>
          </w:tcPr>
          <w:p w14:paraId="62DD4571" w14:textId="77777777" w:rsidR="008F133D" w:rsidRPr="008F133D" w:rsidRDefault="008F133D" w:rsidP="008F133D">
            <w:pPr>
              <w:numPr>
                <w:ilvl w:val="0"/>
                <w:numId w:val="9"/>
              </w:numPr>
              <w:ind w:left="264" w:hanging="270"/>
              <w:rPr>
                <w:rFonts w:ascii="Calibri" w:hAnsi="Calibri" w:cs="Calibri"/>
                <w:i/>
                <w:lang w:val="en-GB"/>
              </w:rPr>
            </w:pPr>
            <w:r w:rsidRPr="008F133D">
              <w:rPr>
                <w:rFonts w:ascii="Calibri" w:hAnsi="Calibri" w:cs="Calibri"/>
                <w:i/>
                <w:lang w:val="en-GB"/>
              </w:rPr>
              <w:t>The test result and anything we discuss today is confidential/private and will not be shared with anyone else unless you give permission.</w:t>
            </w:r>
          </w:p>
        </w:tc>
      </w:tr>
      <w:tr w:rsidR="008F133D" w:rsidRPr="008F133D" w14:paraId="275D6796" w14:textId="77777777" w:rsidTr="0029707D">
        <w:tc>
          <w:tcPr>
            <w:tcW w:w="1243" w:type="pct"/>
          </w:tcPr>
          <w:p w14:paraId="5AB84AD5" w14:textId="77777777" w:rsidR="008F133D" w:rsidRPr="008F133D" w:rsidRDefault="008F133D" w:rsidP="008F133D">
            <w:pPr>
              <w:numPr>
                <w:ilvl w:val="0"/>
                <w:numId w:val="26"/>
              </w:numPr>
              <w:ind w:left="342"/>
              <w:contextualSpacing/>
              <w:rPr>
                <w:rFonts w:ascii="Calibri" w:hAnsi="Calibri" w:cs="Calibri"/>
                <w:lang w:val="en-GB"/>
              </w:rPr>
            </w:pPr>
            <w:r w:rsidRPr="008F133D">
              <w:rPr>
                <w:rFonts w:ascii="Calibri" w:hAnsi="Calibri" w:cs="Calibri"/>
                <w:lang w:val="en-GB"/>
              </w:rPr>
              <w:t>Explanation of result.</w:t>
            </w:r>
          </w:p>
          <w:p w14:paraId="6B1BA232" w14:textId="77777777" w:rsidR="008F133D" w:rsidRPr="008F133D" w:rsidRDefault="008F133D" w:rsidP="008F133D">
            <w:pPr>
              <w:ind w:left="342"/>
              <w:contextualSpacing/>
              <w:rPr>
                <w:rFonts w:ascii="Calibri" w:hAnsi="Calibri" w:cs="Calibri"/>
                <w:lang w:val="en-GB"/>
              </w:rPr>
            </w:pPr>
          </w:p>
          <w:p w14:paraId="1E2A49AF" w14:textId="77777777" w:rsidR="008F133D" w:rsidRPr="008F133D" w:rsidRDefault="008F133D" w:rsidP="008F133D">
            <w:pPr>
              <w:rPr>
                <w:rFonts w:ascii="Calibri" w:hAnsi="Calibri" w:cs="Calibri"/>
                <w:lang w:val="en-GB"/>
              </w:rPr>
            </w:pPr>
            <w:r w:rsidRPr="008F133D">
              <w:rPr>
                <w:rFonts w:ascii="Calibri" w:hAnsi="Calibri" w:cs="Calibri"/>
                <w:lang w:val="en-GB"/>
              </w:rPr>
              <w:t xml:space="preserve">5a. What a </w:t>
            </w:r>
            <w:r w:rsidRPr="008F133D">
              <w:rPr>
                <w:rFonts w:ascii="Calibri" w:hAnsi="Calibri" w:cs="Calibri"/>
                <w:b/>
                <w:lang w:val="en-GB"/>
              </w:rPr>
              <w:t>positive</w:t>
            </w:r>
            <w:r w:rsidRPr="008F133D">
              <w:rPr>
                <w:rFonts w:ascii="Calibri" w:hAnsi="Calibri" w:cs="Calibri"/>
                <w:lang w:val="en-GB"/>
              </w:rPr>
              <w:t xml:space="preserve"> </w:t>
            </w:r>
            <w:r w:rsidRPr="008F133D">
              <w:rPr>
                <w:rFonts w:ascii="Calibri" w:hAnsi="Calibri" w:cs="Calibri"/>
                <w:b/>
                <w:lang w:val="en-GB"/>
              </w:rPr>
              <w:t>result</w:t>
            </w:r>
            <w:r w:rsidRPr="008F133D">
              <w:rPr>
                <w:rFonts w:ascii="Calibri" w:hAnsi="Calibri" w:cs="Calibri"/>
                <w:lang w:val="en-GB"/>
              </w:rPr>
              <w:t xml:space="preserve"> means</w:t>
            </w:r>
          </w:p>
        </w:tc>
        <w:tc>
          <w:tcPr>
            <w:tcW w:w="3757" w:type="pct"/>
          </w:tcPr>
          <w:p w14:paraId="5759793E" w14:textId="77777777" w:rsidR="008F133D" w:rsidRPr="008F133D" w:rsidRDefault="008F133D" w:rsidP="008F133D">
            <w:pPr>
              <w:numPr>
                <w:ilvl w:val="0"/>
                <w:numId w:val="9"/>
              </w:numPr>
              <w:ind w:left="264" w:hanging="270"/>
              <w:rPr>
                <w:rFonts w:ascii="Calibri" w:hAnsi="Calibri" w:cs="Calibri"/>
                <w:i/>
                <w:lang w:val="en-GB"/>
              </w:rPr>
            </w:pPr>
            <w:r w:rsidRPr="008F133D">
              <w:rPr>
                <w:rFonts w:ascii="Calibri" w:hAnsi="Calibri" w:cs="Calibri"/>
                <w:i/>
                <w:lang w:val="en-GB"/>
              </w:rPr>
              <w:t xml:space="preserve">If the baby’s test result indicates that he/she is HIV-positive, he will be started on ART right away. ART will help him to stay healthy. </w:t>
            </w:r>
          </w:p>
          <w:p w14:paraId="1E8D21FB" w14:textId="77777777" w:rsidR="008F133D" w:rsidRPr="008F133D" w:rsidRDefault="008F133D" w:rsidP="008F133D">
            <w:pPr>
              <w:ind w:left="264"/>
              <w:rPr>
                <w:rFonts w:ascii="Calibri" w:hAnsi="Calibri" w:cs="Calibri"/>
                <w:i/>
                <w:lang w:val="en-GB"/>
              </w:rPr>
            </w:pPr>
          </w:p>
        </w:tc>
      </w:tr>
      <w:tr w:rsidR="008F133D" w:rsidRPr="008F133D" w14:paraId="24C2CA58" w14:textId="77777777" w:rsidTr="0029707D">
        <w:tc>
          <w:tcPr>
            <w:tcW w:w="1243" w:type="pct"/>
          </w:tcPr>
          <w:p w14:paraId="455BB152" w14:textId="77777777" w:rsidR="008F133D" w:rsidRPr="008F133D" w:rsidRDefault="008F133D" w:rsidP="008F133D">
            <w:pPr>
              <w:rPr>
                <w:rFonts w:ascii="Calibri" w:hAnsi="Calibri" w:cs="Calibri"/>
                <w:lang w:val="en-GB"/>
              </w:rPr>
            </w:pPr>
            <w:r w:rsidRPr="008F133D">
              <w:rPr>
                <w:rFonts w:ascii="Calibri" w:hAnsi="Calibri" w:cs="Calibri"/>
                <w:lang w:val="en-GB"/>
              </w:rPr>
              <w:lastRenderedPageBreak/>
              <w:t xml:space="preserve">5b. What a </w:t>
            </w:r>
            <w:r w:rsidRPr="008F133D">
              <w:rPr>
                <w:rFonts w:ascii="Calibri" w:hAnsi="Calibri" w:cs="Calibri"/>
                <w:b/>
                <w:lang w:val="en-GB"/>
              </w:rPr>
              <w:t>negative result</w:t>
            </w:r>
            <w:r w:rsidRPr="008F133D">
              <w:rPr>
                <w:rFonts w:ascii="Calibri" w:hAnsi="Calibri" w:cs="Calibri"/>
                <w:lang w:val="en-GB"/>
              </w:rPr>
              <w:t xml:space="preserve"> means</w:t>
            </w:r>
          </w:p>
        </w:tc>
        <w:tc>
          <w:tcPr>
            <w:tcW w:w="3757" w:type="pct"/>
          </w:tcPr>
          <w:p w14:paraId="69AE69BC" w14:textId="77777777" w:rsidR="008F133D" w:rsidRPr="008F133D" w:rsidRDefault="008F133D" w:rsidP="008F133D">
            <w:pPr>
              <w:numPr>
                <w:ilvl w:val="0"/>
                <w:numId w:val="9"/>
              </w:numPr>
              <w:ind w:left="264" w:hanging="270"/>
              <w:rPr>
                <w:rFonts w:ascii="Calibri" w:hAnsi="Calibri" w:cs="Calibri"/>
                <w:i/>
                <w:lang w:val="en-GB"/>
              </w:rPr>
            </w:pPr>
            <w:r w:rsidRPr="008F133D">
              <w:rPr>
                <w:rFonts w:ascii="Calibri" w:hAnsi="Calibri" w:cs="Calibri"/>
                <w:i/>
                <w:lang w:val="en-GB"/>
              </w:rPr>
              <w:t xml:space="preserve">If the baby tests HIV-negative, then this is the first test in a series of tests to confirm that your baby does not have HIV. </w:t>
            </w:r>
          </w:p>
          <w:p w14:paraId="631B2E0E" w14:textId="77777777" w:rsidR="008F133D" w:rsidRPr="008F133D" w:rsidRDefault="008F133D" w:rsidP="008F133D">
            <w:pPr>
              <w:ind w:left="264"/>
              <w:rPr>
                <w:rFonts w:ascii="Calibri" w:hAnsi="Calibri" w:cs="Calibri"/>
                <w:i/>
                <w:lang w:val="en-GB"/>
              </w:rPr>
            </w:pPr>
            <w:r w:rsidRPr="008F133D">
              <w:rPr>
                <w:rFonts w:ascii="Calibri" w:hAnsi="Calibri" w:cs="Calibri"/>
                <w:b/>
                <w:lang w:val="en-GB"/>
              </w:rPr>
              <w:t xml:space="preserve">Adapt based on infant age: </w:t>
            </w:r>
            <w:r w:rsidRPr="008F133D">
              <w:rPr>
                <w:rFonts w:ascii="Calibri" w:hAnsi="Calibri" w:cs="Calibri"/>
                <w:i/>
                <w:lang w:val="en-GB"/>
              </w:rPr>
              <w:t>Your baby will also be tested at 9 months of age and 3 months after breastfeeding ends (or at 18 months if you stop breastfeeding early).</w:t>
            </w:r>
          </w:p>
        </w:tc>
      </w:tr>
      <w:tr w:rsidR="008F133D" w:rsidRPr="008F133D" w14:paraId="79DEF4AF" w14:textId="77777777" w:rsidTr="0029707D">
        <w:tc>
          <w:tcPr>
            <w:tcW w:w="1243" w:type="pct"/>
          </w:tcPr>
          <w:p w14:paraId="5FD96417" w14:textId="77777777" w:rsidR="008F133D" w:rsidRPr="008F133D" w:rsidRDefault="008F133D" w:rsidP="008F133D">
            <w:pPr>
              <w:numPr>
                <w:ilvl w:val="0"/>
                <w:numId w:val="26"/>
              </w:numPr>
              <w:ind w:left="342"/>
              <w:contextualSpacing/>
              <w:rPr>
                <w:rFonts w:ascii="Calibri" w:hAnsi="Calibri" w:cs="Calibri"/>
                <w:b/>
                <w:lang w:val="en-GB"/>
              </w:rPr>
            </w:pPr>
            <w:r w:rsidRPr="008F133D">
              <w:rPr>
                <w:rFonts w:ascii="Calibri" w:hAnsi="Calibri" w:cs="Calibri"/>
                <w:b/>
                <w:lang w:val="en-GB"/>
              </w:rPr>
              <w:t xml:space="preserve">Return </w:t>
            </w:r>
          </w:p>
        </w:tc>
        <w:tc>
          <w:tcPr>
            <w:tcW w:w="3757" w:type="pct"/>
          </w:tcPr>
          <w:p w14:paraId="31E1A331" w14:textId="77777777" w:rsidR="008F133D" w:rsidRPr="008F133D" w:rsidRDefault="008F133D" w:rsidP="008F133D">
            <w:pPr>
              <w:numPr>
                <w:ilvl w:val="0"/>
                <w:numId w:val="9"/>
              </w:numPr>
              <w:ind w:left="264" w:hanging="270"/>
              <w:rPr>
                <w:rFonts w:ascii="Calibri" w:hAnsi="Calibri" w:cs="Calibri"/>
                <w:i/>
                <w:lang w:val="en-GB"/>
              </w:rPr>
            </w:pPr>
            <w:r w:rsidRPr="008F133D">
              <w:rPr>
                <w:rFonts w:ascii="Calibri" w:hAnsi="Calibri" w:cs="Calibri"/>
                <w:i/>
                <w:lang w:val="en-GB"/>
              </w:rPr>
              <w:t>Point of care (POC) testing: Your result will be ready in an hour.</w:t>
            </w:r>
          </w:p>
          <w:p w14:paraId="383E6AAA" w14:textId="77777777" w:rsidR="008F133D" w:rsidRPr="008F133D" w:rsidRDefault="008F133D" w:rsidP="008F133D">
            <w:pPr>
              <w:numPr>
                <w:ilvl w:val="0"/>
                <w:numId w:val="9"/>
              </w:numPr>
              <w:ind w:left="264" w:hanging="270"/>
              <w:rPr>
                <w:rFonts w:ascii="Calibri" w:hAnsi="Calibri" w:cs="Calibri"/>
                <w:i/>
                <w:lang w:val="en-GB"/>
              </w:rPr>
            </w:pPr>
            <w:r w:rsidRPr="008F133D">
              <w:rPr>
                <w:rFonts w:ascii="Calibri" w:hAnsi="Calibri" w:cs="Calibri"/>
                <w:i/>
                <w:lang w:val="en-GB"/>
              </w:rPr>
              <w:t xml:space="preserve">You will need to return to the clinic in ___ weeks for the baby’s result. If the result comes back early, we may also contact you so that you can get the test result as soon as it is available.  If you agree that we can contact you, we’d like to make sure that we have your correct phone number and address. </w:t>
            </w:r>
            <w:r w:rsidRPr="008F133D">
              <w:rPr>
                <w:rFonts w:ascii="Calibri" w:hAnsi="Calibri" w:cs="Calibri"/>
                <w:lang w:val="en-GB"/>
              </w:rPr>
              <w:t>[Confirm contact information]</w:t>
            </w:r>
          </w:p>
          <w:p w14:paraId="4D8EC9C2" w14:textId="77777777" w:rsidR="008F133D" w:rsidRPr="008F133D" w:rsidRDefault="008F133D" w:rsidP="008F133D">
            <w:pPr>
              <w:ind w:left="264"/>
              <w:rPr>
                <w:rFonts w:ascii="Calibri" w:hAnsi="Calibri" w:cs="Calibri"/>
                <w:i/>
                <w:lang w:val="en-GB"/>
              </w:rPr>
            </w:pPr>
            <w:r w:rsidRPr="008F133D">
              <w:rPr>
                <w:rFonts w:ascii="Calibri" w:hAnsi="Calibri" w:cs="Calibri"/>
                <w:i/>
                <w:lang w:val="en-GB"/>
              </w:rPr>
              <w:t xml:space="preserve"> </w:t>
            </w:r>
          </w:p>
        </w:tc>
      </w:tr>
      <w:tr w:rsidR="008F133D" w:rsidRPr="008F133D" w14:paraId="2A3F3341" w14:textId="77777777" w:rsidTr="0029707D">
        <w:tc>
          <w:tcPr>
            <w:tcW w:w="1243" w:type="pct"/>
          </w:tcPr>
          <w:p w14:paraId="795DDC46" w14:textId="77777777" w:rsidR="008F133D" w:rsidRPr="008F133D" w:rsidRDefault="008F133D" w:rsidP="008F133D">
            <w:pPr>
              <w:numPr>
                <w:ilvl w:val="0"/>
                <w:numId w:val="26"/>
              </w:numPr>
              <w:ind w:left="342"/>
              <w:contextualSpacing/>
              <w:rPr>
                <w:rFonts w:ascii="Calibri" w:hAnsi="Calibri" w:cs="Calibri"/>
                <w:lang w:val="en-GB"/>
              </w:rPr>
            </w:pPr>
            <w:r w:rsidRPr="008F133D">
              <w:rPr>
                <w:rFonts w:ascii="Calibri" w:hAnsi="Calibri" w:cs="Calibri"/>
                <w:lang w:val="en-GB"/>
              </w:rPr>
              <w:t xml:space="preserve">Client </w:t>
            </w:r>
            <w:r w:rsidRPr="008F133D">
              <w:rPr>
                <w:rFonts w:ascii="Calibri" w:hAnsi="Calibri" w:cs="Calibri"/>
                <w:b/>
                <w:lang w:val="en-GB"/>
              </w:rPr>
              <w:t>questions</w:t>
            </w:r>
          </w:p>
        </w:tc>
        <w:tc>
          <w:tcPr>
            <w:tcW w:w="3757" w:type="pct"/>
          </w:tcPr>
          <w:p w14:paraId="20D86FA1" w14:textId="77777777" w:rsidR="008F133D" w:rsidRPr="008F133D" w:rsidRDefault="008F133D" w:rsidP="008F133D">
            <w:pPr>
              <w:numPr>
                <w:ilvl w:val="0"/>
                <w:numId w:val="9"/>
              </w:numPr>
              <w:ind w:left="264" w:hanging="270"/>
              <w:rPr>
                <w:rFonts w:ascii="Calibri" w:hAnsi="Calibri" w:cs="Calibri"/>
                <w:i/>
                <w:lang w:val="en-GB"/>
              </w:rPr>
            </w:pPr>
            <w:r w:rsidRPr="008F133D">
              <w:rPr>
                <w:rFonts w:ascii="Calibri" w:hAnsi="Calibri" w:cs="Calibri"/>
                <w:i/>
                <w:lang w:val="en-GB"/>
              </w:rPr>
              <w:t>What questions do you have about HIV testing?</w:t>
            </w:r>
          </w:p>
        </w:tc>
      </w:tr>
    </w:tbl>
    <w:p w14:paraId="559E0E31" w14:textId="77777777" w:rsidR="008F133D" w:rsidRPr="008F133D" w:rsidRDefault="008F133D" w:rsidP="008F133D">
      <w:pPr>
        <w:rPr>
          <w:rFonts w:ascii="Calibri" w:hAnsi="Calibri" w:cs="Calibri"/>
          <w:lang w:val="en-GB"/>
        </w:rPr>
      </w:pPr>
    </w:p>
    <w:p w14:paraId="53B6AC03" w14:textId="77777777" w:rsidR="00B37600" w:rsidRPr="00144A20" w:rsidRDefault="00B37600" w:rsidP="00B37600">
      <w:pPr>
        <w:rPr>
          <w:rFonts w:ascii="Calibri" w:hAnsi="Calibri" w:cs="Calibri"/>
          <w:lang w:val="en-GB"/>
        </w:rPr>
      </w:pPr>
    </w:p>
    <w:p w14:paraId="21F1E421" w14:textId="77777777" w:rsidR="00B37600" w:rsidRPr="00144A20" w:rsidRDefault="00B37600" w:rsidP="00B37600">
      <w:pPr>
        <w:keepNext/>
        <w:pBdr>
          <w:bottom w:val="single" w:sz="4" w:space="1" w:color="auto"/>
        </w:pBdr>
        <w:spacing w:before="240" w:after="60"/>
        <w:outlineLvl w:val="3"/>
        <w:rPr>
          <w:rFonts w:ascii="Calibri" w:hAnsi="Calibri" w:cs="Calibri"/>
          <w:b/>
          <w:sz w:val="32"/>
          <w:szCs w:val="32"/>
        </w:rPr>
      </w:pPr>
      <w:bookmarkStart w:id="9" w:name="_Toc506993131"/>
      <w:bookmarkStart w:id="10" w:name="_Toc9855338"/>
      <w:bookmarkStart w:id="11" w:name="_Toc9855657"/>
      <w:bookmarkStart w:id="12" w:name="_Toc19038800"/>
      <w:r w:rsidRPr="00144A20">
        <w:rPr>
          <w:rFonts w:ascii="Calibri" w:hAnsi="Calibri" w:cs="Calibri"/>
          <w:b/>
          <w:sz w:val="32"/>
          <w:szCs w:val="32"/>
        </w:rPr>
        <w:t>Exercise 1</w:t>
      </w:r>
      <w:bookmarkEnd w:id="9"/>
      <w:bookmarkEnd w:id="10"/>
      <w:bookmarkEnd w:id="11"/>
      <w:bookmarkEnd w:id="12"/>
    </w:p>
    <w:p w14:paraId="57C99530" w14:textId="77777777" w:rsidR="00B37600" w:rsidRPr="00144A20" w:rsidRDefault="00B37600" w:rsidP="00B37600">
      <w:pPr>
        <w:rPr>
          <w:rFonts w:ascii="Calibri" w:hAnsi="Calibri" w:cs="Calibri"/>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02"/>
        <w:gridCol w:w="7417"/>
      </w:tblGrid>
      <w:tr w:rsidR="00B37600" w:rsidRPr="00144A20" w14:paraId="563FD1DA" w14:textId="77777777" w:rsidTr="00B37600">
        <w:tc>
          <w:tcPr>
            <w:tcW w:w="5000" w:type="pct"/>
            <w:gridSpan w:val="2"/>
            <w:tcBorders>
              <w:top w:val="single" w:sz="4" w:space="0" w:color="333333"/>
              <w:left w:val="single" w:sz="4" w:space="0" w:color="333333"/>
              <w:bottom w:val="single" w:sz="4" w:space="0" w:color="333333"/>
              <w:right w:val="single" w:sz="4" w:space="0" w:color="333333"/>
            </w:tcBorders>
            <w:shd w:val="clear" w:color="auto" w:fill="333333"/>
          </w:tcPr>
          <w:p w14:paraId="6B6D2C0D" w14:textId="77777777" w:rsidR="00B37600" w:rsidRPr="00144A20" w:rsidRDefault="00B37600" w:rsidP="00B37600">
            <w:pPr>
              <w:rPr>
                <w:rFonts w:ascii="Calibri" w:hAnsi="Calibri" w:cs="Calibri"/>
                <w:b/>
                <w:iCs/>
                <w:color w:val="FFFFFF"/>
                <w:lang w:val="en-GB"/>
              </w:rPr>
            </w:pPr>
            <w:r w:rsidRPr="00144A20">
              <w:rPr>
                <w:rFonts w:ascii="Calibri" w:hAnsi="Calibri" w:cs="Calibri"/>
                <w:color w:val="FFFFFF"/>
                <w:lang w:val="en-GB"/>
              </w:rPr>
              <w:br w:type="page"/>
            </w:r>
            <w:r w:rsidRPr="00144A20">
              <w:rPr>
                <w:rFonts w:ascii="Calibri" w:hAnsi="Calibri" w:cs="Calibri"/>
                <w:b/>
                <w:iCs/>
                <w:color w:val="FFFFFF"/>
                <w:lang w:val="en-GB"/>
              </w:rPr>
              <w:t xml:space="preserve">Exercise 1: Infant HIV testing pre-test information: Role play </w:t>
            </w:r>
          </w:p>
        </w:tc>
      </w:tr>
      <w:tr w:rsidR="00B37600" w:rsidRPr="00144A20" w14:paraId="7009E972" w14:textId="77777777" w:rsidTr="00B37600">
        <w:tc>
          <w:tcPr>
            <w:tcW w:w="888" w:type="pct"/>
          </w:tcPr>
          <w:p w14:paraId="69627E05" w14:textId="77777777" w:rsidR="00B37600" w:rsidRPr="00144A20" w:rsidRDefault="00B37600" w:rsidP="00B37600">
            <w:pPr>
              <w:rPr>
                <w:rFonts w:ascii="Calibri" w:hAnsi="Calibri" w:cs="Calibri"/>
                <w:b/>
                <w:bCs/>
                <w:lang w:val="en-GB"/>
              </w:rPr>
            </w:pPr>
            <w:r w:rsidRPr="00144A20">
              <w:rPr>
                <w:rFonts w:ascii="Calibri" w:hAnsi="Calibri" w:cs="Calibri"/>
                <w:b/>
                <w:bCs/>
                <w:lang w:val="en-GB"/>
              </w:rPr>
              <w:t>Purpose</w:t>
            </w:r>
          </w:p>
        </w:tc>
        <w:tc>
          <w:tcPr>
            <w:tcW w:w="4112" w:type="pct"/>
          </w:tcPr>
          <w:p w14:paraId="02898041" w14:textId="77777777" w:rsidR="00B37600" w:rsidRPr="00144A20" w:rsidRDefault="00B37600" w:rsidP="00B37600">
            <w:pPr>
              <w:ind w:left="25" w:hanging="25"/>
              <w:rPr>
                <w:rFonts w:ascii="Calibri" w:hAnsi="Calibri" w:cs="Calibri"/>
                <w:iCs/>
                <w:lang w:val="en-GB"/>
              </w:rPr>
            </w:pPr>
            <w:r w:rsidRPr="00144A20">
              <w:rPr>
                <w:rFonts w:ascii="Calibri" w:hAnsi="Calibri" w:cs="Calibri"/>
                <w:iCs/>
                <w:lang w:val="en-GB"/>
              </w:rPr>
              <w:t xml:space="preserve">To review the content of the pre-test session for infants who are 4–6 weeks of age.  </w:t>
            </w:r>
          </w:p>
        </w:tc>
      </w:tr>
      <w:tr w:rsidR="00B37600" w:rsidRPr="00144A20" w14:paraId="350DC7A7" w14:textId="77777777" w:rsidTr="00B37600">
        <w:tc>
          <w:tcPr>
            <w:tcW w:w="888" w:type="pct"/>
          </w:tcPr>
          <w:p w14:paraId="458B0BFB" w14:textId="77777777" w:rsidR="00B37600" w:rsidRPr="00144A20" w:rsidRDefault="00B37600" w:rsidP="00B37600">
            <w:pPr>
              <w:rPr>
                <w:rFonts w:ascii="Calibri" w:hAnsi="Calibri" w:cs="Calibri"/>
                <w:b/>
                <w:bCs/>
                <w:lang w:val="en-GB"/>
              </w:rPr>
            </w:pPr>
            <w:r w:rsidRPr="00144A20">
              <w:rPr>
                <w:rFonts w:ascii="Calibri" w:hAnsi="Calibri" w:cs="Calibri"/>
                <w:b/>
                <w:bCs/>
                <w:lang w:val="en-GB"/>
              </w:rPr>
              <w:t>Activities</w:t>
            </w:r>
          </w:p>
          <w:p w14:paraId="0257658B" w14:textId="77777777" w:rsidR="00B37600" w:rsidRPr="00144A20" w:rsidRDefault="00B37600" w:rsidP="00B37600">
            <w:pPr>
              <w:rPr>
                <w:rFonts w:ascii="Calibri" w:hAnsi="Calibri" w:cs="Calibri"/>
                <w:b/>
                <w:bCs/>
                <w:lang w:val="en-GB"/>
              </w:rPr>
            </w:pPr>
          </w:p>
          <w:p w14:paraId="6DDF324D" w14:textId="77777777" w:rsidR="00B37600" w:rsidRPr="00144A20" w:rsidRDefault="00B37600" w:rsidP="00B37600">
            <w:pPr>
              <w:rPr>
                <w:rFonts w:ascii="Calibri" w:hAnsi="Calibri" w:cs="Calibri"/>
                <w:b/>
                <w:bCs/>
                <w:lang w:val="en-GB"/>
              </w:rPr>
            </w:pPr>
          </w:p>
          <w:p w14:paraId="2699A5A5" w14:textId="77777777" w:rsidR="00B37600" w:rsidRPr="00144A20" w:rsidRDefault="00B37600" w:rsidP="00B37600">
            <w:pPr>
              <w:rPr>
                <w:rFonts w:ascii="Calibri" w:hAnsi="Calibri" w:cs="Calibri"/>
                <w:b/>
                <w:bCs/>
                <w:lang w:val="en-GB"/>
              </w:rPr>
            </w:pPr>
          </w:p>
          <w:p w14:paraId="3E153AD8" w14:textId="77777777" w:rsidR="00B37600" w:rsidRPr="00144A20" w:rsidRDefault="00B37600" w:rsidP="00B37600">
            <w:pPr>
              <w:rPr>
                <w:rFonts w:ascii="Calibri" w:hAnsi="Calibri" w:cs="Calibri"/>
                <w:b/>
                <w:bCs/>
                <w:lang w:val="en-GB"/>
              </w:rPr>
            </w:pPr>
          </w:p>
          <w:p w14:paraId="17EC527D" w14:textId="77777777" w:rsidR="00B37600" w:rsidRPr="00144A20" w:rsidRDefault="00B37600" w:rsidP="00B37600">
            <w:pPr>
              <w:rPr>
                <w:rFonts w:ascii="Calibri" w:hAnsi="Calibri" w:cs="Calibri"/>
                <w:b/>
                <w:bCs/>
                <w:lang w:val="en-GB"/>
              </w:rPr>
            </w:pPr>
          </w:p>
        </w:tc>
        <w:tc>
          <w:tcPr>
            <w:tcW w:w="4112" w:type="pct"/>
          </w:tcPr>
          <w:p w14:paraId="7C607C6F" w14:textId="5BAB6496" w:rsidR="007241E5" w:rsidRPr="007241E5" w:rsidRDefault="007241E5" w:rsidP="007241E5">
            <w:pPr>
              <w:numPr>
                <w:ilvl w:val="0"/>
                <w:numId w:val="11"/>
              </w:numPr>
              <w:ind w:left="385"/>
              <w:rPr>
                <w:rFonts w:ascii="Calibri" w:hAnsi="Calibri" w:cs="Calibri"/>
                <w:b/>
                <w:bCs/>
                <w:iCs/>
                <w:lang w:val="en-GB"/>
              </w:rPr>
            </w:pPr>
            <w:r w:rsidRPr="007241E5">
              <w:rPr>
                <w:rFonts w:ascii="Calibri" w:hAnsi="Calibri" w:cs="Calibri"/>
                <w:b/>
                <w:bCs/>
                <w:iCs/>
                <w:lang w:val="en-GB"/>
              </w:rPr>
              <w:t xml:space="preserve">Refer to both Table 4.1 and Appendix 4A </w:t>
            </w:r>
            <w:r w:rsidR="002334CE">
              <w:rPr>
                <w:rFonts w:ascii="Calibri" w:hAnsi="Calibri" w:cs="Calibri"/>
                <w:b/>
                <w:bCs/>
                <w:iCs/>
                <w:lang w:val="en-GB"/>
              </w:rPr>
              <w:t xml:space="preserve">during </w:t>
            </w:r>
            <w:r w:rsidRPr="007241E5">
              <w:rPr>
                <w:rFonts w:ascii="Calibri" w:hAnsi="Calibri" w:cs="Calibri"/>
                <w:b/>
                <w:bCs/>
                <w:iCs/>
                <w:lang w:val="en-GB"/>
              </w:rPr>
              <w:t>this exercise.</w:t>
            </w:r>
          </w:p>
          <w:p w14:paraId="7C6FF0E4" w14:textId="51710870" w:rsidR="00B37600" w:rsidRDefault="00B37600" w:rsidP="00B37600">
            <w:pPr>
              <w:numPr>
                <w:ilvl w:val="0"/>
                <w:numId w:val="11"/>
              </w:numPr>
              <w:ind w:left="385"/>
              <w:rPr>
                <w:rFonts w:ascii="Calibri" w:hAnsi="Calibri" w:cs="Calibri"/>
                <w:iCs/>
                <w:lang w:val="en-GB"/>
              </w:rPr>
            </w:pPr>
            <w:r>
              <w:rPr>
                <w:rFonts w:ascii="Calibri" w:hAnsi="Calibri" w:cs="Calibri"/>
                <w:iCs/>
                <w:lang w:val="en-GB"/>
              </w:rPr>
              <w:t xml:space="preserve">After the trainer demonstration of the pre-test information session and discussion, </w:t>
            </w:r>
            <w:r w:rsidR="007241E5">
              <w:rPr>
                <w:rFonts w:ascii="Calibri" w:hAnsi="Calibri" w:cs="Calibri"/>
                <w:iCs/>
                <w:lang w:val="en-GB"/>
              </w:rPr>
              <w:t xml:space="preserve">you will be asked to break into pairs. </w:t>
            </w:r>
          </w:p>
          <w:p w14:paraId="62EB3C22" w14:textId="2C62A86B" w:rsidR="00B37600" w:rsidRDefault="007241E5" w:rsidP="00B37600">
            <w:pPr>
              <w:numPr>
                <w:ilvl w:val="0"/>
                <w:numId w:val="11"/>
              </w:numPr>
              <w:ind w:left="385"/>
              <w:rPr>
                <w:rFonts w:ascii="Calibri" w:hAnsi="Calibri" w:cs="Calibri"/>
                <w:iCs/>
                <w:lang w:val="en-GB"/>
              </w:rPr>
            </w:pPr>
            <w:r>
              <w:rPr>
                <w:rFonts w:ascii="Calibri" w:hAnsi="Calibri" w:cs="Calibri"/>
                <w:iCs/>
                <w:lang w:val="en-GB"/>
              </w:rPr>
              <w:t xml:space="preserve">You will complete two role plays while working with your partner: one in which you are the healthcare provider and the other </w:t>
            </w:r>
            <w:r w:rsidR="00156A8F">
              <w:rPr>
                <w:rFonts w:ascii="Calibri" w:hAnsi="Calibri" w:cs="Calibri"/>
                <w:iCs/>
                <w:lang w:val="en-GB"/>
              </w:rPr>
              <w:t xml:space="preserve">in which you </w:t>
            </w:r>
            <w:r>
              <w:rPr>
                <w:rFonts w:ascii="Calibri" w:hAnsi="Calibri" w:cs="Calibri"/>
                <w:iCs/>
                <w:lang w:val="en-GB"/>
              </w:rPr>
              <w:t>will play the role of the mother.</w:t>
            </w:r>
          </w:p>
          <w:p w14:paraId="5A4C51F8" w14:textId="5FE3CE50" w:rsidR="00B37600" w:rsidRPr="00144A20" w:rsidRDefault="00303162" w:rsidP="00B37600">
            <w:pPr>
              <w:numPr>
                <w:ilvl w:val="0"/>
                <w:numId w:val="11"/>
              </w:numPr>
              <w:ind w:left="385"/>
              <w:rPr>
                <w:rFonts w:ascii="Calibri" w:hAnsi="Calibri" w:cs="Calibri"/>
                <w:iCs/>
                <w:lang w:val="en-GB"/>
              </w:rPr>
            </w:pPr>
            <w:r>
              <w:rPr>
                <w:rFonts w:ascii="Calibri" w:hAnsi="Calibri" w:cs="Calibri"/>
                <w:iCs/>
                <w:lang w:val="en-GB"/>
              </w:rPr>
              <w:t xml:space="preserve">When playing the role of the mother, </w:t>
            </w:r>
            <w:r w:rsidR="00B37600" w:rsidRPr="00144A20">
              <w:rPr>
                <w:rFonts w:ascii="Calibri" w:hAnsi="Calibri" w:cs="Calibri"/>
                <w:iCs/>
                <w:lang w:val="en-GB"/>
              </w:rPr>
              <w:t xml:space="preserve">make up </w:t>
            </w:r>
            <w:r>
              <w:rPr>
                <w:rFonts w:ascii="Calibri" w:hAnsi="Calibri" w:cs="Calibri"/>
                <w:iCs/>
                <w:lang w:val="en-GB"/>
              </w:rPr>
              <w:t>your</w:t>
            </w:r>
            <w:r w:rsidR="00B37600" w:rsidRPr="00144A20">
              <w:rPr>
                <w:rFonts w:ascii="Calibri" w:hAnsi="Calibri" w:cs="Calibri"/>
                <w:iCs/>
                <w:lang w:val="en-GB"/>
              </w:rPr>
              <w:t xml:space="preserve"> own patient scenario based on a patient </w:t>
            </w:r>
            <w:r>
              <w:rPr>
                <w:rFonts w:ascii="Calibri" w:hAnsi="Calibri" w:cs="Calibri"/>
                <w:iCs/>
                <w:lang w:val="en-GB"/>
              </w:rPr>
              <w:t>you</w:t>
            </w:r>
            <w:r w:rsidR="00B37600" w:rsidRPr="00144A20">
              <w:rPr>
                <w:rFonts w:ascii="Calibri" w:hAnsi="Calibri" w:cs="Calibri"/>
                <w:iCs/>
                <w:lang w:val="en-GB"/>
              </w:rPr>
              <w:t xml:space="preserve"> know, friend, or family member. </w:t>
            </w:r>
            <w:r>
              <w:rPr>
                <w:rFonts w:ascii="Calibri" w:hAnsi="Calibri" w:cs="Calibri"/>
                <w:iCs/>
                <w:lang w:val="en-GB"/>
              </w:rPr>
              <w:t xml:space="preserve">When playing the role of mother, </w:t>
            </w:r>
            <w:r w:rsidR="00B37600" w:rsidRPr="00144A20">
              <w:rPr>
                <w:rFonts w:ascii="Calibri" w:hAnsi="Calibri" w:cs="Calibri"/>
                <w:iCs/>
                <w:lang w:val="en-GB"/>
              </w:rPr>
              <w:t>feel free to ask questions of the healthcare provider.</w:t>
            </w:r>
          </w:p>
          <w:p w14:paraId="5DAC4632" w14:textId="5EEE79C7" w:rsidR="00B37600" w:rsidRPr="007241E5" w:rsidRDefault="007241E5" w:rsidP="007241E5">
            <w:pPr>
              <w:numPr>
                <w:ilvl w:val="0"/>
                <w:numId w:val="11"/>
              </w:numPr>
              <w:ind w:left="385"/>
              <w:rPr>
                <w:rFonts w:ascii="Calibri" w:hAnsi="Calibri" w:cs="Calibri"/>
                <w:iCs/>
                <w:lang w:val="en-GB"/>
              </w:rPr>
            </w:pPr>
            <w:r>
              <w:rPr>
                <w:rFonts w:ascii="Calibri" w:hAnsi="Calibri" w:cs="Calibri"/>
                <w:iCs/>
                <w:lang w:val="en-GB"/>
              </w:rPr>
              <w:t>Role plays will be followed by a large group discussion and debriefing.</w:t>
            </w:r>
          </w:p>
        </w:tc>
      </w:tr>
    </w:tbl>
    <w:p w14:paraId="65B2BE80" w14:textId="77777777" w:rsidR="00B37600" w:rsidRPr="00144A20" w:rsidRDefault="00B37600" w:rsidP="00B37600">
      <w:pPr>
        <w:rPr>
          <w:rFonts w:ascii="Calibri" w:hAnsi="Calibri" w:cs="Calibri"/>
          <w:lang w:val="en-GB"/>
        </w:rPr>
      </w:pPr>
    </w:p>
    <w:p w14:paraId="2B9355E1" w14:textId="77777777" w:rsidR="008F133D" w:rsidRPr="008F133D" w:rsidRDefault="008F133D" w:rsidP="008F133D">
      <w:pPr>
        <w:rPr>
          <w:rFonts w:ascii="Calibri" w:hAnsi="Calibri" w:cs="Calibri"/>
          <w:lang w:val="en-GB"/>
        </w:rPr>
      </w:pPr>
    </w:p>
    <w:p w14:paraId="4E5257AD" w14:textId="77777777" w:rsidR="008F133D" w:rsidRPr="008F133D" w:rsidRDefault="008F133D" w:rsidP="008F133D">
      <w:pPr>
        <w:spacing w:after="160" w:line="259" w:lineRule="auto"/>
        <w:rPr>
          <w:rFonts w:ascii="Calibri" w:hAnsi="Calibri" w:cs="Calibri"/>
          <w:b/>
          <w:lang w:val="en-GB"/>
        </w:rPr>
      </w:pPr>
      <w:r w:rsidRPr="008F133D">
        <w:rPr>
          <w:rFonts w:ascii="Calibri" w:hAnsi="Calibri" w:cs="Calibri"/>
          <w:b/>
          <w:lang w:val="en-GB"/>
        </w:rPr>
        <w:br w:type="page"/>
      </w:r>
    </w:p>
    <w:p w14:paraId="47FA77DE" w14:textId="26F658BA" w:rsidR="008F133D" w:rsidRPr="00FA597C" w:rsidRDefault="008F133D" w:rsidP="00FA597C">
      <w:pPr>
        <w:keepNext/>
        <w:pageBreakBefore/>
        <w:pBdr>
          <w:bottom w:val="single" w:sz="4" w:space="1" w:color="auto"/>
        </w:pBdr>
        <w:spacing w:before="60" w:after="240"/>
        <w:outlineLvl w:val="0"/>
        <w:rPr>
          <w:rFonts w:ascii="Calibri" w:eastAsia="Batang" w:hAnsi="Calibri" w:cs="Calibri"/>
          <w:b/>
          <w:noProof/>
          <w:spacing w:val="10"/>
          <w:sz w:val="48"/>
          <w:szCs w:val="48"/>
          <w:lang w:val="en-GB" w:eastAsia="ja-JP"/>
        </w:rPr>
      </w:pPr>
      <w:bookmarkStart w:id="13" w:name="_Toc19038801"/>
      <w:r w:rsidRPr="00FA597C">
        <w:rPr>
          <w:rFonts w:ascii="Calibri" w:eastAsia="Batang" w:hAnsi="Calibri" w:cs="Calibri"/>
          <w:b/>
          <w:noProof/>
          <w:spacing w:val="10"/>
          <w:sz w:val="48"/>
          <w:szCs w:val="48"/>
          <w:lang w:val="en-GB" w:eastAsia="ja-JP"/>
        </w:rPr>
        <w:lastRenderedPageBreak/>
        <w:t>Session 4.2: Dried Blood Spot Collection, Drying, Packing and Shipment</w:t>
      </w:r>
      <w:bookmarkEnd w:id="13"/>
    </w:p>
    <w:p w14:paraId="04A4D574" w14:textId="77777777" w:rsidR="009D0407" w:rsidRPr="009D0407" w:rsidRDefault="009D0407" w:rsidP="009D0407">
      <w:pPr>
        <w:rPr>
          <w:rFonts w:ascii="Calibri" w:hAnsi="Calibri" w:cs="Calibri"/>
          <w:lang w:val="en-GB"/>
        </w:rPr>
      </w:pPr>
    </w:p>
    <w:p w14:paraId="429D853A" w14:textId="77777777" w:rsidR="009D0407" w:rsidRPr="009D0407" w:rsidRDefault="009D0407" w:rsidP="009D0407">
      <w:pPr>
        <w:rPr>
          <w:rFonts w:ascii="Calibri" w:hAnsi="Calibri" w:cs="Calibri"/>
          <w:b/>
          <w:sz w:val="32"/>
          <w:szCs w:val="32"/>
          <w:lang w:val="en-GB"/>
        </w:rPr>
      </w:pPr>
      <w:r w:rsidRPr="009D0407">
        <w:rPr>
          <w:rFonts w:ascii="Calibri" w:hAnsi="Calibri" w:cs="Calibri"/>
          <w:b/>
          <w:sz w:val="32"/>
          <w:szCs w:val="32"/>
          <w:lang w:val="en-GB"/>
        </w:rPr>
        <w:t>Session Objectives</w:t>
      </w:r>
    </w:p>
    <w:p w14:paraId="300CE3DA" w14:textId="77777777" w:rsidR="009D0407" w:rsidRPr="009D0407" w:rsidRDefault="009D0407" w:rsidP="009D0407">
      <w:pPr>
        <w:rPr>
          <w:rFonts w:ascii="Calibri" w:hAnsi="Calibri" w:cs="Calibri"/>
          <w:lang w:val="en-GB"/>
        </w:rPr>
      </w:pPr>
      <w:r w:rsidRPr="009D0407">
        <w:rPr>
          <w:rFonts w:ascii="Calibri" w:hAnsi="Calibri" w:cs="Calibri"/>
          <w:lang w:val="en-GB"/>
        </w:rPr>
        <w:t>After completing this session, participants will be able to:</w:t>
      </w:r>
    </w:p>
    <w:p w14:paraId="798DFD9B" w14:textId="77777777" w:rsidR="009D0407" w:rsidRPr="009D0407" w:rsidRDefault="009D0407" w:rsidP="009D0407">
      <w:pPr>
        <w:numPr>
          <w:ilvl w:val="0"/>
          <w:numId w:val="4"/>
        </w:numPr>
        <w:rPr>
          <w:rFonts w:ascii="Calibri" w:hAnsi="Calibri" w:cs="Calibri"/>
          <w:bCs/>
          <w:lang w:val="en-GB"/>
        </w:rPr>
      </w:pPr>
      <w:r w:rsidRPr="009D0407">
        <w:rPr>
          <w:rFonts w:ascii="Calibri" w:hAnsi="Calibri" w:cs="Calibri"/>
          <w:bCs/>
          <w:lang w:val="en-GB"/>
        </w:rPr>
        <w:t>Understand the steps in collecting a blood sample using dried blood spot (DBS) procedure</w:t>
      </w:r>
    </w:p>
    <w:p w14:paraId="57471439" w14:textId="77777777" w:rsidR="009D0407" w:rsidRPr="009D0407" w:rsidRDefault="009D0407" w:rsidP="009D0407">
      <w:pPr>
        <w:numPr>
          <w:ilvl w:val="0"/>
          <w:numId w:val="4"/>
        </w:numPr>
        <w:rPr>
          <w:rFonts w:ascii="Calibri" w:hAnsi="Calibri" w:cs="Calibri"/>
          <w:bCs/>
          <w:lang w:val="en-GB"/>
        </w:rPr>
      </w:pPr>
      <w:r w:rsidRPr="009D0407">
        <w:rPr>
          <w:rFonts w:ascii="Calibri" w:hAnsi="Calibri" w:cs="Calibri"/>
          <w:bCs/>
          <w:lang w:val="en-GB"/>
        </w:rPr>
        <w:t>Dry, pack and store DBS specimens to send to the laboratory</w:t>
      </w:r>
    </w:p>
    <w:p w14:paraId="5CDFC4B8" w14:textId="77777777" w:rsidR="009D0407" w:rsidRPr="009D0407" w:rsidRDefault="009D0407" w:rsidP="009D0407">
      <w:pPr>
        <w:numPr>
          <w:ilvl w:val="0"/>
          <w:numId w:val="4"/>
        </w:numPr>
        <w:rPr>
          <w:rFonts w:ascii="Calibri" w:hAnsi="Calibri" w:cs="Calibri"/>
          <w:bCs/>
          <w:lang w:val="en-GB"/>
        </w:rPr>
      </w:pPr>
      <w:r w:rsidRPr="009D0407">
        <w:rPr>
          <w:rFonts w:ascii="Calibri" w:hAnsi="Calibri" w:cs="Calibri"/>
          <w:bCs/>
          <w:lang w:val="en-GB"/>
        </w:rPr>
        <w:t>Distinguish between valid and invalid DBS samples</w:t>
      </w:r>
    </w:p>
    <w:p w14:paraId="0F8AA3E8" w14:textId="77777777" w:rsidR="009D0407" w:rsidRPr="009D0407" w:rsidRDefault="009D0407" w:rsidP="009D0407">
      <w:pPr>
        <w:numPr>
          <w:ilvl w:val="0"/>
          <w:numId w:val="4"/>
        </w:numPr>
        <w:rPr>
          <w:rFonts w:ascii="Calibri" w:hAnsi="Calibri" w:cs="Calibri"/>
          <w:bCs/>
          <w:lang w:val="en-GB"/>
        </w:rPr>
      </w:pPr>
      <w:r w:rsidRPr="009D0407">
        <w:rPr>
          <w:rFonts w:ascii="Calibri" w:hAnsi="Calibri" w:cs="Calibri"/>
          <w:bCs/>
          <w:lang w:val="en-GB"/>
        </w:rPr>
        <w:t>Record DBS results in the designated database or register/log and follow up on missing or delayed results</w:t>
      </w:r>
    </w:p>
    <w:p w14:paraId="54BEC5AF" w14:textId="77777777" w:rsidR="009D0407" w:rsidRPr="009D0407" w:rsidRDefault="009D0407" w:rsidP="009D0407">
      <w:pPr>
        <w:rPr>
          <w:rFonts w:ascii="Calibri" w:hAnsi="Calibri" w:cs="Calibri"/>
          <w:lang w:val="en-GB"/>
        </w:rPr>
      </w:pPr>
    </w:p>
    <w:p w14:paraId="07449FB4" w14:textId="77777777" w:rsidR="008F133D" w:rsidRPr="008F133D" w:rsidRDefault="008F133D" w:rsidP="008F133D">
      <w:pPr>
        <w:rPr>
          <w:rFonts w:ascii="Calibri" w:hAnsi="Calibri" w:cs="Calibri"/>
          <w:b/>
          <w:sz w:val="32"/>
          <w:szCs w:val="32"/>
          <w:lang w:val="en-GB"/>
        </w:rPr>
      </w:pPr>
      <w:r w:rsidRPr="008F133D">
        <w:rPr>
          <w:rFonts w:ascii="Calibri" w:hAnsi="Calibri" w:cs="Calibri"/>
          <w:b/>
          <w:sz w:val="32"/>
          <w:szCs w:val="32"/>
          <w:lang w:val="en-GB"/>
        </w:rPr>
        <w:t>DBS, Introduction</w:t>
      </w:r>
    </w:p>
    <w:p w14:paraId="6EAF6021" w14:textId="77777777" w:rsidR="008F133D" w:rsidRPr="008F133D" w:rsidRDefault="008F133D" w:rsidP="008F133D">
      <w:pPr>
        <w:rPr>
          <w:rFonts w:ascii="Calibri" w:eastAsia="Batang" w:hAnsi="Calibri" w:cs="Calibri"/>
        </w:rPr>
      </w:pPr>
      <w:r w:rsidRPr="008F133D">
        <w:rPr>
          <w:rFonts w:ascii="Calibri" w:hAnsi="Calibri" w:cs="Calibri"/>
          <w:lang w:val="en-GB"/>
        </w:rPr>
        <w:t xml:space="preserve">HIV infection in children under 18 months of age can be diagnosed with </w:t>
      </w:r>
      <w:proofErr w:type="spellStart"/>
      <w:r w:rsidRPr="008F133D">
        <w:rPr>
          <w:rFonts w:ascii="Calibri" w:hAnsi="Calibri" w:cs="Calibri"/>
          <w:lang w:val="en-GB"/>
        </w:rPr>
        <w:t>virological</w:t>
      </w:r>
      <w:proofErr w:type="spellEnd"/>
      <w:r w:rsidRPr="008F133D">
        <w:rPr>
          <w:rFonts w:ascii="Calibri" w:hAnsi="Calibri" w:cs="Calibri"/>
          <w:lang w:val="en-GB"/>
        </w:rPr>
        <w:t xml:space="preserve"> testing using nucleic acid testing (NAT) technologies. </w:t>
      </w:r>
      <w:r w:rsidRPr="008F133D">
        <w:rPr>
          <w:rFonts w:ascii="Calibri" w:eastAsia="Batang" w:hAnsi="Calibri" w:cs="Calibri"/>
        </w:rPr>
        <w:t>NAT can be conducted on either of the following:</w:t>
      </w:r>
    </w:p>
    <w:p w14:paraId="5907C47A" w14:textId="72C470D6" w:rsidR="008F133D" w:rsidRPr="008F133D" w:rsidRDefault="008F133D" w:rsidP="00023E91">
      <w:pPr>
        <w:numPr>
          <w:ilvl w:val="0"/>
          <w:numId w:val="4"/>
        </w:numPr>
        <w:rPr>
          <w:rFonts w:ascii="Calibri" w:hAnsi="Calibri" w:cs="Calibri"/>
          <w:lang w:val="en-GB"/>
        </w:rPr>
      </w:pPr>
      <w:r w:rsidRPr="008F133D">
        <w:rPr>
          <w:rFonts w:ascii="Calibri" w:hAnsi="Calibri" w:cs="Calibri"/>
          <w:b/>
          <w:lang w:val="en-GB"/>
        </w:rPr>
        <w:t>High throughput instruments</w:t>
      </w:r>
      <w:r w:rsidRPr="008F133D">
        <w:rPr>
          <w:rFonts w:ascii="Calibri" w:hAnsi="Calibri" w:cs="Calibri"/>
          <w:lang w:val="en-GB"/>
        </w:rPr>
        <w:t>: NAT is most commonly conducted using high throughput instruments that must be operated by trained laboratorians and are based in regional laboratories. These instruments can use DBS specimens, which facilitate storage and shipping to the laboratory. OR</w:t>
      </w:r>
    </w:p>
    <w:p w14:paraId="1A096B24" w14:textId="1B8F7E73" w:rsidR="008F133D" w:rsidRPr="008F133D" w:rsidRDefault="008F133D" w:rsidP="00023E91">
      <w:pPr>
        <w:numPr>
          <w:ilvl w:val="0"/>
          <w:numId w:val="4"/>
        </w:numPr>
        <w:rPr>
          <w:rFonts w:ascii="Calibri" w:hAnsi="Calibri" w:cs="Calibri"/>
          <w:lang w:val="en-GB"/>
        </w:rPr>
      </w:pPr>
      <w:proofErr w:type="spellStart"/>
      <w:r w:rsidRPr="008F133D">
        <w:rPr>
          <w:rFonts w:ascii="Calibri" w:hAnsi="Calibri" w:cs="Calibri"/>
          <w:b/>
          <w:lang w:val="en-GB"/>
        </w:rPr>
        <w:t>PoC</w:t>
      </w:r>
      <w:proofErr w:type="spellEnd"/>
      <w:r w:rsidRPr="008F133D">
        <w:rPr>
          <w:rFonts w:ascii="Calibri" w:hAnsi="Calibri" w:cs="Calibri"/>
          <w:b/>
          <w:lang w:val="en-GB"/>
        </w:rPr>
        <w:t xml:space="preserve">/near </w:t>
      </w:r>
      <w:proofErr w:type="spellStart"/>
      <w:r w:rsidRPr="008F133D">
        <w:rPr>
          <w:rFonts w:ascii="Calibri" w:hAnsi="Calibri" w:cs="Calibri"/>
          <w:b/>
          <w:lang w:val="en-GB"/>
        </w:rPr>
        <w:t>PoC</w:t>
      </w:r>
      <w:proofErr w:type="spellEnd"/>
      <w:r w:rsidRPr="008F133D">
        <w:rPr>
          <w:rFonts w:ascii="Calibri" w:hAnsi="Calibri" w:cs="Calibri"/>
          <w:b/>
          <w:lang w:val="en-GB"/>
        </w:rPr>
        <w:t xml:space="preserve"> instruments</w:t>
      </w:r>
      <w:r w:rsidRPr="008F133D">
        <w:rPr>
          <w:rFonts w:ascii="Calibri" w:hAnsi="Calibri" w:cs="Calibri"/>
          <w:lang w:val="en-GB"/>
        </w:rPr>
        <w:t xml:space="preserve">. </w:t>
      </w:r>
      <w:r w:rsidRPr="008F133D">
        <w:rPr>
          <w:rFonts w:ascii="Calibri" w:eastAsia="Batang" w:hAnsi="Calibri" w:cs="Calibri"/>
        </w:rPr>
        <w:t xml:space="preserve">The Alere™ q HIV-1/2 Detect uses drops of freshly collected blood samples, whereas the Cepheid AB </w:t>
      </w:r>
      <w:proofErr w:type="spellStart"/>
      <w:r w:rsidRPr="008F133D">
        <w:rPr>
          <w:rFonts w:ascii="Calibri" w:eastAsia="Batang" w:hAnsi="Calibri" w:cs="Calibri"/>
        </w:rPr>
        <w:t>Xpert</w:t>
      </w:r>
      <w:proofErr w:type="spellEnd"/>
      <w:r w:rsidRPr="008F133D">
        <w:rPr>
          <w:rFonts w:ascii="Calibri" w:eastAsia="Batang" w:hAnsi="Calibri" w:cs="Calibri"/>
        </w:rPr>
        <w:t xml:space="preserve">® HIV-1 Qual Assay can use either drops of freshly collected blood or DBS. </w:t>
      </w:r>
    </w:p>
    <w:p w14:paraId="7660105A" w14:textId="77777777" w:rsidR="008F133D" w:rsidRPr="008F133D" w:rsidRDefault="008F133D" w:rsidP="008F133D">
      <w:pPr>
        <w:ind w:left="360"/>
        <w:rPr>
          <w:rFonts w:ascii="Calibri" w:hAnsi="Calibri" w:cs="Calibri"/>
          <w:lang w:val="en-GB"/>
        </w:rPr>
      </w:pPr>
    </w:p>
    <w:p w14:paraId="152C945D" w14:textId="77777777" w:rsidR="008F133D" w:rsidRPr="008F133D" w:rsidRDefault="008F133D" w:rsidP="008F133D">
      <w:pPr>
        <w:rPr>
          <w:rFonts w:ascii="Calibri" w:hAnsi="Calibri" w:cs="Calibri"/>
          <w:b/>
          <w:lang w:val="en-GB"/>
        </w:rPr>
      </w:pPr>
      <w:r w:rsidRPr="008F133D">
        <w:rPr>
          <w:rFonts w:ascii="Calibri" w:hAnsi="Calibri" w:cs="Calibri"/>
          <w:b/>
          <w:lang w:val="en-GB"/>
        </w:rPr>
        <w:t>DBS technology</w:t>
      </w:r>
    </w:p>
    <w:p w14:paraId="6A446CA7" w14:textId="77777777" w:rsidR="008F133D" w:rsidRPr="008F133D" w:rsidRDefault="008F133D" w:rsidP="008F133D">
      <w:pPr>
        <w:rPr>
          <w:rFonts w:ascii="Calibri" w:hAnsi="Calibri" w:cs="Calibri"/>
          <w:lang w:val="en-GB"/>
        </w:rPr>
      </w:pPr>
      <w:r w:rsidRPr="008F133D">
        <w:rPr>
          <w:rFonts w:ascii="Calibri" w:hAnsi="Calibri" w:cs="Calibri"/>
          <w:lang w:val="en-GB"/>
        </w:rPr>
        <w:t xml:space="preserve">DBS technology has been used widely in the United States and Europe since the early 1970s to screen </w:t>
      </w:r>
      <w:proofErr w:type="spellStart"/>
      <w:r w:rsidRPr="008F133D">
        <w:rPr>
          <w:rFonts w:ascii="Calibri" w:hAnsi="Calibri" w:cs="Calibri"/>
          <w:lang w:val="en-GB"/>
        </w:rPr>
        <w:t>newborns</w:t>
      </w:r>
      <w:proofErr w:type="spellEnd"/>
      <w:r w:rsidRPr="008F133D">
        <w:rPr>
          <w:rFonts w:ascii="Calibri" w:hAnsi="Calibri" w:cs="Calibri"/>
          <w:lang w:val="en-GB"/>
        </w:rPr>
        <w:t xml:space="preserve"> for genetic disorders.  More recently, DBS technology has been used to test samples for HIV using NAT.  DBS is also used for viral load testing.</w:t>
      </w:r>
    </w:p>
    <w:p w14:paraId="5E093DB3" w14:textId="77777777" w:rsidR="008F133D" w:rsidRPr="008F133D" w:rsidRDefault="008F133D" w:rsidP="008F133D">
      <w:pPr>
        <w:rPr>
          <w:rFonts w:ascii="Calibri" w:hAnsi="Calibri" w:cs="Calibri"/>
          <w:lang w:val="en-GB"/>
        </w:rPr>
      </w:pPr>
    </w:p>
    <w:p w14:paraId="2390DF9C" w14:textId="77777777" w:rsidR="008F133D" w:rsidRPr="008F133D" w:rsidRDefault="008F133D" w:rsidP="008F133D">
      <w:pPr>
        <w:rPr>
          <w:rFonts w:ascii="Calibri" w:hAnsi="Calibri" w:cs="Calibri"/>
          <w:lang w:val="en-GB"/>
        </w:rPr>
      </w:pPr>
      <w:r w:rsidRPr="008F133D">
        <w:rPr>
          <w:rFonts w:ascii="Calibri" w:hAnsi="Calibri" w:cs="Calibri"/>
          <w:lang w:val="en-GB"/>
        </w:rPr>
        <w:t xml:space="preserve">In DBS collection, small drops of whole blood are collected on strips of special filter paper, and the paper is then dried. The procedure for taking a DBS specimen involves obtaining blood from a heel, toe, or finger with a lancet and applying it directly onto filter paper. </w:t>
      </w:r>
    </w:p>
    <w:p w14:paraId="07DF2683" w14:textId="77777777" w:rsidR="008F133D" w:rsidRPr="008F133D" w:rsidRDefault="008F133D" w:rsidP="008F133D">
      <w:pPr>
        <w:rPr>
          <w:rFonts w:ascii="Calibri" w:hAnsi="Calibri" w:cs="Calibri"/>
          <w:lang w:val="en-GB"/>
        </w:rPr>
      </w:pPr>
    </w:p>
    <w:p w14:paraId="16D523F8" w14:textId="77777777" w:rsidR="008F133D" w:rsidRPr="008F133D" w:rsidRDefault="008F133D" w:rsidP="008F133D">
      <w:pPr>
        <w:rPr>
          <w:rFonts w:ascii="Calibri" w:hAnsi="Calibri" w:cs="Calibri"/>
          <w:lang w:val="en-GB"/>
        </w:rPr>
      </w:pPr>
      <w:r w:rsidRPr="008F133D">
        <w:rPr>
          <w:rFonts w:ascii="Calibri" w:hAnsi="Calibri" w:cs="Calibri"/>
          <w:lang w:val="en-GB"/>
        </w:rPr>
        <w:t>Advantages of DBS testing include the following:</w:t>
      </w:r>
    </w:p>
    <w:p w14:paraId="09D1934D" w14:textId="77777777" w:rsidR="008F133D" w:rsidRPr="008F133D" w:rsidRDefault="008F133D" w:rsidP="00023E91">
      <w:pPr>
        <w:numPr>
          <w:ilvl w:val="0"/>
          <w:numId w:val="4"/>
        </w:numPr>
        <w:rPr>
          <w:rFonts w:ascii="Calibri" w:hAnsi="Calibri" w:cs="Calibri"/>
          <w:lang w:val="en-GB"/>
        </w:rPr>
      </w:pPr>
      <w:r w:rsidRPr="008F133D">
        <w:rPr>
          <w:rFonts w:ascii="Calibri" w:hAnsi="Calibri" w:cs="Calibri"/>
          <w:lang w:val="en-GB"/>
        </w:rPr>
        <w:t>A lower volume of blood is required for testing, so specimen collection is easier and requires less training.</w:t>
      </w:r>
    </w:p>
    <w:p w14:paraId="480C98E9" w14:textId="77777777" w:rsidR="008F133D" w:rsidRPr="008F133D" w:rsidRDefault="008F133D" w:rsidP="00023E91">
      <w:pPr>
        <w:numPr>
          <w:ilvl w:val="0"/>
          <w:numId w:val="4"/>
        </w:numPr>
        <w:rPr>
          <w:rFonts w:ascii="Calibri" w:hAnsi="Calibri" w:cs="Calibri"/>
          <w:lang w:val="en-GB"/>
        </w:rPr>
      </w:pPr>
      <w:r w:rsidRPr="008F133D">
        <w:rPr>
          <w:rFonts w:ascii="Calibri" w:hAnsi="Calibri" w:cs="Calibri"/>
          <w:lang w:val="en-GB"/>
        </w:rPr>
        <w:t>DBS specimens have a longer lifespan than whole blood or plasma, are more stable and therefore easier to transport and store.</w:t>
      </w:r>
    </w:p>
    <w:p w14:paraId="2652F55E" w14:textId="77777777" w:rsidR="008F133D" w:rsidRPr="008F133D" w:rsidRDefault="008F133D" w:rsidP="00023E91">
      <w:pPr>
        <w:numPr>
          <w:ilvl w:val="0"/>
          <w:numId w:val="4"/>
        </w:numPr>
        <w:rPr>
          <w:rFonts w:ascii="Calibri" w:hAnsi="Calibri" w:cs="Calibri"/>
          <w:lang w:val="en-GB"/>
        </w:rPr>
      </w:pPr>
      <w:r w:rsidRPr="008F133D">
        <w:rPr>
          <w:rFonts w:ascii="Calibri" w:hAnsi="Calibri" w:cs="Calibri"/>
          <w:lang w:val="en-GB"/>
        </w:rPr>
        <w:t xml:space="preserve">DBS specimens can be shipped to distant laboratories, because they can be transported relatively easily (in comparison to fluid samples) without compromising the specimen. </w:t>
      </w:r>
    </w:p>
    <w:p w14:paraId="579BDF01" w14:textId="77777777" w:rsidR="008F133D" w:rsidRPr="008F133D" w:rsidRDefault="008F133D" w:rsidP="00023E91">
      <w:pPr>
        <w:numPr>
          <w:ilvl w:val="0"/>
          <w:numId w:val="4"/>
        </w:numPr>
        <w:rPr>
          <w:rFonts w:ascii="Calibri" w:hAnsi="Calibri" w:cs="Calibri"/>
          <w:lang w:val="en-GB"/>
        </w:rPr>
      </w:pPr>
      <w:r w:rsidRPr="008F133D">
        <w:rPr>
          <w:rFonts w:ascii="Calibri" w:hAnsi="Calibri" w:cs="Calibri"/>
          <w:lang w:val="en-GB"/>
        </w:rPr>
        <w:t>Because specimens are dried, they pose little biohazard risk. Therefore, they are safer to handle than whole blood specimens.</w:t>
      </w:r>
      <w:r w:rsidRPr="008F133D">
        <w:rPr>
          <w:rFonts w:ascii="Calibri" w:hAnsi="Calibri" w:cs="Calibri"/>
          <w:lang w:val="en-GB"/>
        </w:rPr>
        <w:fldChar w:fldCharType="begin"/>
      </w:r>
      <w:r w:rsidRPr="008F133D">
        <w:rPr>
          <w:rFonts w:ascii="Calibri" w:hAnsi="Calibri" w:cs="Calibri"/>
          <w:lang w:val="en-GB"/>
        </w:rPr>
        <w:instrText xml:space="preserve"> ADDIN EN.CITE &lt;EndNote&gt;&lt;Cite&gt;&lt;Author&gt;WHO&lt;/Author&gt;&lt;Year&gt;2010&lt;/Year&gt;&lt;RecNum&gt;24&lt;/RecNum&gt;&lt;DisplayText&gt;[4]&lt;/DisplayText&gt;&lt;record&gt;&lt;rec-number&gt;24&lt;/rec-number&gt;&lt;foreign-keys&gt;&lt;key app="EN" db-id="s0vvt5xe75xevoexds6v2rpnxd0v2s2sra25" timestamp="1518638094"&gt;24&lt;/key&gt;&lt;/foreign-keys&gt;&lt;ref-type name="Journal Article"&gt;17&lt;/ref-type&gt;&lt;contributors&gt;&lt;authors&gt;&lt;author&gt;WHO&lt;/author&gt;&lt;/authors&gt;&lt;/contributors&gt;&lt;titles&gt;&lt;title&gt;Recommendations on the diagnosis of HIV infection in infants and children: Laboratory methods for diagnosis of HIV infection in infants and children&lt;/title&gt;&lt;/titles&gt;&lt;dates&gt;&lt;year&gt;2010&lt;/year&gt;&lt;/dates&gt;&lt;urls&gt;&lt;related-urls&gt;&lt;url&gt;http://www.ncbi.nlm.nih.gov/books/NBK138552/&lt;/url&gt;&lt;/related-urls&gt;&lt;/urls&gt;&lt;/record&gt;&lt;/Cite&gt;&lt;/EndNote&gt;</w:instrText>
      </w:r>
      <w:r w:rsidRPr="008F133D">
        <w:rPr>
          <w:rFonts w:ascii="Calibri" w:hAnsi="Calibri" w:cs="Calibri"/>
          <w:lang w:val="en-GB"/>
        </w:rPr>
        <w:fldChar w:fldCharType="separate"/>
      </w:r>
      <w:r w:rsidRPr="008F133D">
        <w:rPr>
          <w:rFonts w:ascii="Calibri" w:hAnsi="Calibri" w:cs="Calibri"/>
          <w:noProof/>
          <w:lang w:val="en-GB"/>
        </w:rPr>
        <w:t>[4]</w:t>
      </w:r>
      <w:r w:rsidRPr="008F133D">
        <w:rPr>
          <w:rFonts w:ascii="Calibri" w:hAnsi="Calibri" w:cs="Calibri"/>
          <w:lang w:val="en-GB"/>
        </w:rPr>
        <w:fldChar w:fldCharType="end"/>
      </w:r>
    </w:p>
    <w:p w14:paraId="11C70AA0" w14:textId="782DFF2C" w:rsidR="009D0407" w:rsidRDefault="009D0407">
      <w:pPr>
        <w:rPr>
          <w:rFonts w:ascii="Calibri" w:hAnsi="Calibri" w:cs="Calibri"/>
          <w:lang w:val="en-GB"/>
        </w:rPr>
      </w:pPr>
      <w:r>
        <w:rPr>
          <w:rFonts w:ascii="Calibri" w:hAnsi="Calibri" w:cs="Calibri"/>
          <w:lang w:val="en-GB"/>
        </w:rPr>
        <w:br w:type="page"/>
      </w:r>
    </w:p>
    <w:p w14:paraId="17A33199" w14:textId="77777777" w:rsidR="008F133D" w:rsidRPr="008F133D" w:rsidRDefault="008F133D" w:rsidP="008F133D">
      <w:pPr>
        <w:rPr>
          <w:rFonts w:ascii="Calibri" w:hAnsi="Calibri" w:cs="Calibri"/>
          <w:lang w:val="en-GB"/>
        </w:rPr>
      </w:pPr>
    </w:p>
    <w:p w14:paraId="1BEF46C3" w14:textId="77777777" w:rsidR="008F133D" w:rsidRPr="008F133D" w:rsidRDefault="008F133D" w:rsidP="008F133D">
      <w:pPr>
        <w:rPr>
          <w:rFonts w:ascii="Calibri" w:hAnsi="Calibri" w:cs="Calibri"/>
          <w:b/>
          <w:sz w:val="32"/>
          <w:szCs w:val="32"/>
          <w:lang w:val="en-GB"/>
        </w:rPr>
      </w:pPr>
      <w:r w:rsidRPr="008F133D">
        <w:rPr>
          <w:rFonts w:ascii="Calibri" w:hAnsi="Calibri" w:cs="Calibri"/>
          <w:b/>
          <w:sz w:val="32"/>
          <w:szCs w:val="32"/>
          <w:lang w:val="en-GB"/>
        </w:rPr>
        <w:t>The Healthcare Provider’s Responsibilities</w:t>
      </w:r>
    </w:p>
    <w:p w14:paraId="457A67E1" w14:textId="77777777" w:rsidR="008F133D" w:rsidRPr="008F133D" w:rsidRDefault="008F133D" w:rsidP="008F133D">
      <w:pPr>
        <w:rPr>
          <w:rFonts w:ascii="Calibri" w:hAnsi="Calibri" w:cs="Calibri"/>
          <w:lang w:val="en-GB"/>
        </w:rPr>
      </w:pPr>
      <w:r w:rsidRPr="008F133D">
        <w:rPr>
          <w:rFonts w:ascii="Calibri" w:hAnsi="Calibri" w:cs="Calibri"/>
          <w:lang w:val="en-GB"/>
        </w:rPr>
        <w:t xml:space="preserve">The healthcare provider’s responsibilities are to ensure the proper collection of valid DBS samples for NAT and complete and accurate labelling and documentation.  The healthcare provider must: </w:t>
      </w:r>
    </w:p>
    <w:p w14:paraId="03EFEFB2" w14:textId="77777777" w:rsidR="008F133D" w:rsidRPr="008F133D" w:rsidRDefault="008F133D" w:rsidP="002E118F">
      <w:pPr>
        <w:numPr>
          <w:ilvl w:val="0"/>
          <w:numId w:val="4"/>
        </w:numPr>
        <w:rPr>
          <w:rFonts w:ascii="Calibri" w:hAnsi="Calibri" w:cs="Calibri"/>
          <w:lang w:val="en-GB"/>
        </w:rPr>
      </w:pPr>
      <w:r w:rsidRPr="008F133D">
        <w:rPr>
          <w:rFonts w:ascii="Calibri" w:hAnsi="Calibri" w:cs="Calibri"/>
          <w:lang w:val="en-GB"/>
        </w:rPr>
        <w:t xml:space="preserve">Collect valid samples.  </w:t>
      </w:r>
    </w:p>
    <w:p w14:paraId="26CB21AF" w14:textId="77777777" w:rsidR="008F133D" w:rsidRPr="008F133D" w:rsidRDefault="008F133D" w:rsidP="002E118F">
      <w:pPr>
        <w:numPr>
          <w:ilvl w:val="0"/>
          <w:numId w:val="4"/>
        </w:numPr>
        <w:rPr>
          <w:rFonts w:ascii="Calibri" w:hAnsi="Calibri" w:cs="Calibri"/>
          <w:lang w:val="en-GB"/>
        </w:rPr>
      </w:pPr>
      <w:r w:rsidRPr="008F133D">
        <w:rPr>
          <w:rFonts w:ascii="Calibri" w:hAnsi="Calibri" w:cs="Calibri"/>
          <w:lang w:val="en-GB"/>
        </w:rPr>
        <w:t>Label the samples correctly.</w:t>
      </w:r>
    </w:p>
    <w:p w14:paraId="59D7FBE2" w14:textId="77777777" w:rsidR="008F133D" w:rsidRPr="008F133D" w:rsidRDefault="008F133D" w:rsidP="002E118F">
      <w:pPr>
        <w:numPr>
          <w:ilvl w:val="0"/>
          <w:numId w:val="4"/>
        </w:numPr>
        <w:rPr>
          <w:rFonts w:ascii="Calibri" w:hAnsi="Calibri" w:cs="Calibri"/>
          <w:lang w:val="en-GB"/>
        </w:rPr>
      </w:pPr>
      <w:r w:rsidRPr="008F133D">
        <w:rPr>
          <w:rFonts w:ascii="Calibri" w:hAnsi="Calibri" w:cs="Calibri"/>
          <w:lang w:val="en-GB"/>
        </w:rPr>
        <w:t>Dry, package and store samples appropriately until they are transported to the laboratory</w:t>
      </w:r>
    </w:p>
    <w:p w14:paraId="4DE6E79D" w14:textId="77777777" w:rsidR="008F133D" w:rsidRPr="008F133D" w:rsidRDefault="008F133D" w:rsidP="002E118F">
      <w:pPr>
        <w:numPr>
          <w:ilvl w:val="0"/>
          <w:numId w:val="4"/>
        </w:numPr>
        <w:rPr>
          <w:rFonts w:ascii="Calibri" w:hAnsi="Calibri" w:cs="Calibri"/>
          <w:lang w:val="en-GB"/>
        </w:rPr>
      </w:pPr>
      <w:r w:rsidRPr="008F133D">
        <w:rPr>
          <w:rFonts w:ascii="Calibri" w:hAnsi="Calibri" w:cs="Calibri"/>
          <w:lang w:val="en-GB"/>
        </w:rPr>
        <w:t xml:space="preserve">Correctly complete all related documentation. </w:t>
      </w:r>
    </w:p>
    <w:p w14:paraId="2E505C0F" w14:textId="77777777" w:rsidR="008F133D" w:rsidRPr="008F133D" w:rsidRDefault="008F133D" w:rsidP="008F133D">
      <w:pPr>
        <w:rPr>
          <w:rFonts w:ascii="Calibri" w:hAnsi="Calibri" w:cs="Calibri"/>
          <w:lang w:val="en-GB"/>
        </w:rPr>
      </w:pPr>
    </w:p>
    <w:p w14:paraId="026DD823" w14:textId="576703FA" w:rsidR="008F133D" w:rsidRDefault="00450599" w:rsidP="008F133D">
      <w:pPr>
        <w:rPr>
          <w:rFonts w:ascii="Calibri" w:hAnsi="Calibri" w:cs="Calibri"/>
          <w:lang w:val="en-GB"/>
        </w:rPr>
      </w:pPr>
      <w:r>
        <w:rPr>
          <w:rFonts w:ascii="Calibri" w:hAnsi="Calibri" w:cs="Calibri"/>
          <w:lang w:val="en-GB"/>
        </w:rPr>
        <w:t xml:space="preserve">The following procedure is for </w:t>
      </w:r>
      <w:r w:rsidR="00EB6420">
        <w:rPr>
          <w:rFonts w:ascii="Calibri" w:hAnsi="Calibri" w:cs="Calibri"/>
          <w:lang w:val="en-GB"/>
        </w:rPr>
        <w:t xml:space="preserve">the collection of DBS specimens that are </w:t>
      </w:r>
      <w:r>
        <w:rPr>
          <w:rFonts w:ascii="Calibri" w:hAnsi="Calibri" w:cs="Calibri"/>
          <w:lang w:val="en-GB"/>
        </w:rPr>
        <w:t>sent to a laboratory for testing.  Point-of-care testing follows different procedures depending on the platform used; providers using point-of-care testing should receive additional training on these methods.</w:t>
      </w:r>
    </w:p>
    <w:p w14:paraId="26271F78" w14:textId="77777777" w:rsidR="00450599" w:rsidRPr="008F133D" w:rsidRDefault="00450599" w:rsidP="008F133D">
      <w:pPr>
        <w:rPr>
          <w:rFonts w:ascii="Calibri" w:hAnsi="Calibri" w:cs="Calibri"/>
          <w:lang w:val="en-GB"/>
        </w:rPr>
      </w:pPr>
    </w:p>
    <w:p w14:paraId="4B0962C6" w14:textId="77777777" w:rsidR="008F133D" w:rsidRPr="008F133D" w:rsidRDefault="008F133D" w:rsidP="008F133D">
      <w:pPr>
        <w:rPr>
          <w:rFonts w:ascii="Calibri" w:hAnsi="Calibri" w:cs="Calibri"/>
          <w:b/>
          <w:sz w:val="32"/>
          <w:szCs w:val="32"/>
          <w:lang w:val="en-GB"/>
        </w:rPr>
      </w:pPr>
      <w:r w:rsidRPr="008F133D">
        <w:rPr>
          <w:rFonts w:ascii="Calibri" w:hAnsi="Calibri" w:cs="Calibri"/>
          <w:b/>
          <w:sz w:val="32"/>
          <w:szCs w:val="32"/>
          <w:lang w:val="en-GB"/>
        </w:rPr>
        <w:t>Getting Started: Documentation</w:t>
      </w:r>
    </w:p>
    <w:p w14:paraId="421F1847" w14:textId="77777777" w:rsidR="008F133D" w:rsidRPr="008F133D" w:rsidRDefault="008F133D" w:rsidP="008F133D">
      <w:pPr>
        <w:rPr>
          <w:rFonts w:ascii="Calibri" w:hAnsi="Calibri" w:cs="Calibri"/>
          <w:lang w:val="en-GB"/>
        </w:rPr>
      </w:pPr>
      <w:r w:rsidRPr="008F133D">
        <w:rPr>
          <w:rFonts w:ascii="Calibri" w:hAnsi="Calibri" w:cs="Calibri"/>
          <w:lang w:val="en-GB"/>
        </w:rPr>
        <w:t xml:space="preserve">Although every country will have different paperwork for documentation, most countries will have the following:   </w:t>
      </w:r>
    </w:p>
    <w:p w14:paraId="3DF33E2D" w14:textId="77777777" w:rsidR="008F133D" w:rsidRPr="008F133D" w:rsidRDefault="008F133D" w:rsidP="008F133D">
      <w:pPr>
        <w:numPr>
          <w:ilvl w:val="0"/>
          <w:numId w:val="31"/>
        </w:numPr>
        <w:rPr>
          <w:rFonts w:ascii="Calibri" w:hAnsi="Calibri" w:cs="Calibri"/>
          <w:lang w:val="en-GB"/>
        </w:rPr>
      </w:pPr>
      <w:r w:rsidRPr="008F133D">
        <w:rPr>
          <w:rFonts w:ascii="Calibri" w:hAnsi="Calibri" w:cs="Calibri"/>
          <w:b/>
          <w:lang w:val="en-GB"/>
        </w:rPr>
        <w:t>The laboratory requisition form</w:t>
      </w:r>
      <w:r w:rsidRPr="008F133D">
        <w:rPr>
          <w:rFonts w:ascii="Calibri" w:hAnsi="Calibri" w:cs="Calibri"/>
          <w:lang w:val="en-GB"/>
        </w:rPr>
        <w:t>, which is sent with the samples to the laboratory, includes information that the lab will need to conduct the test on the blood sample.  In general, this form requests information such as:</w:t>
      </w:r>
    </w:p>
    <w:p w14:paraId="37A50AC8" w14:textId="77777777" w:rsidR="008F133D" w:rsidRPr="008F133D" w:rsidRDefault="008F133D" w:rsidP="008F133D">
      <w:pPr>
        <w:numPr>
          <w:ilvl w:val="1"/>
          <w:numId w:val="9"/>
        </w:numPr>
        <w:rPr>
          <w:rFonts w:ascii="Calibri" w:hAnsi="Calibri" w:cs="Calibri"/>
          <w:lang w:val="en-GB"/>
        </w:rPr>
      </w:pPr>
      <w:r w:rsidRPr="008F133D">
        <w:rPr>
          <w:rFonts w:ascii="Calibri" w:hAnsi="Calibri" w:cs="Calibri"/>
          <w:lang w:val="en-GB"/>
        </w:rPr>
        <w:t>child’s name</w:t>
      </w:r>
    </w:p>
    <w:p w14:paraId="519B6A9B" w14:textId="77777777" w:rsidR="008F133D" w:rsidRPr="008F133D" w:rsidRDefault="008F133D" w:rsidP="008F133D">
      <w:pPr>
        <w:numPr>
          <w:ilvl w:val="1"/>
          <w:numId w:val="9"/>
        </w:numPr>
        <w:rPr>
          <w:rFonts w:ascii="Calibri" w:hAnsi="Calibri" w:cs="Calibri"/>
          <w:lang w:val="en-GB"/>
        </w:rPr>
      </w:pPr>
      <w:r w:rsidRPr="008F133D">
        <w:rPr>
          <w:rFonts w:ascii="Calibri" w:hAnsi="Calibri" w:cs="Calibri"/>
          <w:lang w:val="en-GB"/>
        </w:rPr>
        <w:t>date of birth</w:t>
      </w:r>
    </w:p>
    <w:p w14:paraId="52558EE1" w14:textId="77777777" w:rsidR="008F133D" w:rsidRPr="008F133D" w:rsidRDefault="008F133D" w:rsidP="008F133D">
      <w:pPr>
        <w:numPr>
          <w:ilvl w:val="1"/>
          <w:numId w:val="9"/>
        </w:numPr>
        <w:rPr>
          <w:rFonts w:ascii="Calibri" w:hAnsi="Calibri" w:cs="Calibri"/>
          <w:lang w:val="en-GB"/>
        </w:rPr>
      </w:pPr>
      <w:r w:rsidRPr="008F133D">
        <w:rPr>
          <w:rFonts w:ascii="Calibri" w:hAnsi="Calibri" w:cs="Calibri"/>
          <w:lang w:val="en-GB"/>
        </w:rPr>
        <w:t>mother’s name</w:t>
      </w:r>
    </w:p>
    <w:p w14:paraId="37572E06" w14:textId="77777777" w:rsidR="008F133D" w:rsidRPr="008F133D" w:rsidRDefault="008F133D" w:rsidP="008F133D">
      <w:pPr>
        <w:numPr>
          <w:ilvl w:val="1"/>
          <w:numId w:val="9"/>
        </w:numPr>
        <w:rPr>
          <w:rFonts w:ascii="Calibri" w:hAnsi="Calibri" w:cs="Calibri"/>
          <w:lang w:val="en-GB"/>
        </w:rPr>
      </w:pPr>
      <w:r w:rsidRPr="008F133D">
        <w:rPr>
          <w:rFonts w:ascii="Calibri" w:hAnsi="Calibri" w:cs="Calibri"/>
          <w:lang w:val="en-GB"/>
        </w:rPr>
        <w:t>child/patient identification number</w:t>
      </w:r>
    </w:p>
    <w:p w14:paraId="268D5F51" w14:textId="77777777" w:rsidR="008F133D" w:rsidRPr="008F133D" w:rsidRDefault="008F133D" w:rsidP="008F133D">
      <w:pPr>
        <w:numPr>
          <w:ilvl w:val="1"/>
          <w:numId w:val="9"/>
        </w:numPr>
        <w:rPr>
          <w:rFonts w:ascii="Calibri" w:hAnsi="Calibri" w:cs="Calibri"/>
          <w:lang w:val="en-GB"/>
        </w:rPr>
      </w:pPr>
      <w:r w:rsidRPr="008F133D">
        <w:rPr>
          <w:rFonts w:ascii="Calibri" w:hAnsi="Calibri" w:cs="Calibri"/>
          <w:lang w:val="en-GB"/>
        </w:rPr>
        <w:t>name of project site</w:t>
      </w:r>
    </w:p>
    <w:p w14:paraId="188E76AD" w14:textId="77777777" w:rsidR="008F133D" w:rsidRPr="008F133D" w:rsidRDefault="008F133D" w:rsidP="008F133D">
      <w:pPr>
        <w:numPr>
          <w:ilvl w:val="1"/>
          <w:numId w:val="9"/>
        </w:numPr>
        <w:rPr>
          <w:rFonts w:ascii="Calibri" w:hAnsi="Calibri" w:cs="Calibri"/>
          <w:lang w:val="en-GB"/>
        </w:rPr>
      </w:pPr>
      <w:r w:rsidRPr="008F133D">
        <w:rPr>
          <w:rFonts w:ascii="Calibri" w:hAnsi="Calibri" w:cs="Calibri"/>
          <w:lang w:val="en-GB"/>
        </w:rPr>
        <w:t>name of provider requesting the test</w:t>
      </w:r>
    </w:p>
    <w:p w14:paraId="2C6B92EE" w14:textId="77777777" w:rsidR="008F133D" w:rsidRPr="008F133D" w:rsidRDefault="008F133D" w:rsidP="008F133D">
      <w:pPr>
        <w:numPr>
          <w:ilvl w:val="1"/>
          <w:numId w:val="9"/>
        </w:numPr>
        <w:rPr>
          <w:rFonts w:ascii="Calibri" w:hAnsi="Calibri" w:cs="Calibri"/>
          <w:lang w:val="en-GB"/>
        </w:rPr>
      </w:pPr>
      <w:r w:rsidRPr="008F133D">
        <w:rPr>
          <w:rFonts w:ascii="Calibri" w:hAnsi="Calibri" w:cs="Calibri"/>
          <w:lang w:val="en-GB"/>
        </w:rPr>
        <w:t>information about where to send the results</w:t>
      </w:r>
    </w:p>
    <w:p w14:paraId="35F08443" w14:textId="77777777" w:rsidR="008F133D" w:rsidRPr="008F133D" w:rsidRDefault="008F133D" w:rsidP="008F133D">
      <w:pPr>
        <w:numPr>
          <w:ilvl w:val="1"/>
          <w:numId w:val="9"/>
        </w:numPr>
        <w:rPr>
          <w:rFonts w:ascii="Calibri" w:hAnsi="Calibri" w:cs="Calibri"/>
          <w:lang w:val="en-GB"/>
        </w:rPr>
      </w:pPr>
      <w:r w:rsidRPr="008F133D">
        <w:rPr>
          <w:rFonts w:ascii="Calibri" w:hAnsi="Calibri" w:cs="Calibri"/>
          <w:lang w:val="en-GB"/>
        </w:rPr>
        <w:t>date and time of specimen collection</w:t>
      </w:r>
    </w:p>
    <w:p w14:paraId="670EC2F9" w14:textId="77777777" w:rsidR="008F133D" w:rsidRPr="008F133D" w:rsidRDefault="008F133D" w:rsidP="008F133D">
      <w:pPr>
        <w:ind w:left="810"/>
        <w:rPr>
          <w:rFonts w:ascii="Calibri" w:hAnsi="Calibri" w:cs="Calibri"/>
          <w:lang w:val="en-GB"/>
        </w:rPr>
      </w:pPr>
      <w:r w:rsidRPr="008F133D">
        <w:rPr>
          <w:rFonts w:ascii="Calibri" w:hAnsi="Calibri" w:cs="Calibri"/>
          <w:lang w:val="en-GB"/>
        </w:rPr>
        <w:t>This form needs to be completed for each specimen sent to the lab. Note: The child/ patient identification number is very important, since it is used to identify the child.  Often for confidentiality reasons, the lab will not provide results by name but by number.  Making sure this number is correctly recorded on the form is critical.  The laboratory requisition form appears in Appendix 4B.</w:t>
      </w:r>
    </w:p>
    <w:p w14:paraId="3C5AB2FC" w14:textId="77777777" w:rsidR="008F133D" w:rsidRPr="008F133D" w:rsidRDefault="008F133D" w:rsidP="008F133D">
      <w:pPr>
        <w:numPr>
          <w:ilvl w:val="0"/>
          <w:numId w:val="31"/>
        </w:numPr>
        <w:rPr>
          <w:rFonts w:ascii="Calibri" w:hAnsi="Calibri" w:cs="Calibri"/>
          <w:lang w:val="en-GB"/>
        </w:rPr>
      </w:pPr>
      <w:r w:rsidRPr="008F133D">
        <w:rPr>
          <w:rFonts w:ascii="Calibri" w:hAnsi="Calibri" w:cs="Calibri"/>
          <w:b/>
          <w:lang w:val="en-GB"/>
        </w:rPr>
        <w:t>Specimen delivery/transport checklist</w:t>
      </w:r>
      <w:r w:rsidRPr="008F133D">
        <w:rPr>
          <w:rFonts w:ascii="Calibri" w:hAnsi="Calibri" w:cs="Calibri"/>
          <w:lang w:val="en-GB"/>
        </w:rPr>
        <w:t xml:space="preserve"> tracks quantity and quality of specimens along the chain of custody. The specimen delivery/transport checklist appears in Appendix 4C.</w:t>
      </w:r>
    </w:p>
    <w:p w14:paraId="7E912FEE" w14:textId="77777777" w:rsidR="008F133D" w:rsidRPr="008F133D" w:rsidRDefault="008F133D" w:rsidP="008F133D">
      <w:pPr>
        <w:numPr>
          <w:ilvl w:val="0"/>
          <w:numId w:val="31"/>
        </w:numPr>
        <w:rPr>
          <w:rFonts w:ascii="Calibri" w:hAnsi="Calibri" w:cs="Calibri"/>
          <w:lang w:val="en-GB"/>
        </w:rPr>
      </w:pPr>
      <w:r w:rsidRPr="008F133D">
        <w:rPr>
          <w:rFonts w:ascii="Calibri" w:hAnsi="Calibri" w:cs="Calibri"/>
          <w:b/>
          <w:lang w:val="en-GB"/>
        </w:rPr>
        <w:t>Electronic (database) or paper-based register/log</w:t>
      </w:r>
      <w:r w:rsidRPr="008F133D">
        <w:rPr>
          <w:rFonts w:ascii="Calibri" w:hAnsi="Calibri" w:cs="Calibri"/>
          <w:lang w:val="en-GB"/>
        </w:rPr>
        <w:t xml:space="preserve"> used for recording and tracking NAT specimens and results, e.g., EID/NAT/DBS Specimen Tracking Register/Log or Baby Testing and Follow-up Register/Log. As different countries have different methods for recording and tracking specimens and results, hereafter it will be referred to as the Infant NAT Register.</w:t>
      </w:r>
    </w:p>
    <w:p w14:paraId="22E8BB1E" w14:textId="6AB282BC" w:rsidR="009D0407" w:rsidRDefault="009D0407">
      <w:pPr>
        <w:rPr>
          <w:rFonts w:ascii="Calibri" w:hAnsi="Calibri" w:cs="Calibri"/>
          <w:b/>
          <w:lang w:val="en-GB"/>
        </w:rPr>
      </w:pPr>
      <w:r>
        <w:rPr>
          <w:rFonts w:ascii="Calibri" w:hAnsi="Calibri" w:cs="Calibri"/>
          <w:b/>
          <w:lang w:val="en-GB"/>
        </w:rPr>
        <w:br w:type="page"/>
      </w:r>
    </w:p>
    <w:p w14:paraId="5D4E636D" w14:textId="77777777" w:rsidR="008F133D" w:rsidRPr="008F133D" w:rsidRDefault="008F133D" w:rsidP="008F133D">
      <w:pPr>
        <w:rPr>
          <w:rFonts w:ascii="Calibri" w:hAnsi="Calibri" w:cs="Calibri"/>
          <w:b/>
          <w:lang w:val="en-GB"/>
        </w:rPr>
      </w:pPr>
    </w:p>
    <w:p w14:paraId="555F38E7" w14:textId="77777777" w:rsidR="008F133D" w:rsidRPr="008F133D" w:rsidRDefault="008F133D" w:rsidP="008F133D">
      <w:pPr>
        <w:rPr>
          <w:rFonts w:ascii="Calibri" w:hAnsi="Calibri" w:cs="Calibri"/>
          <w:b/>
          <w:sz w:val="32"/>
          <w:szCs w:val="32"/>
          <w:lang w:val="en-GB"/>
        </w:rPr>
      </w:pPr>
      <w:r w:rsidRPr="008F133D">
        <w:rPr>
          <w:rFonts w:ascii="Calibri" w:hAnsi="Calibri" w:cs="Calibri"/>
          <w:b/>
          <w:sz w:val="32"/>
          <w:szCs w:val="32"/>
          <w:lang w:val="en-GB"/>
        </w:rPr>
        <w:t>Necessary Supplies</w:t>
      </w:r>
    </w:p>
    <w:p w14:paraId="4116C8F0" w14:textId="77777777" w:rsidR="008F133D" w:rsidRPr="008F133D" w:rsidRDefault="008F133D" w:rsidP="008F133D">
      <w:pPr>
        <w:rPr>
          <w:rFonts w:ascii="Calibri" w:hAnsi="Calibri" w:cs="Calibri"/>
          <w:lang w:val="en-GB"/>
        </w:rPr>
      </w:pPr>
      <w:r w:rsidRPr="008F133D">
        <w:rPr>
          <w:rFonts w:ascii="Calibri" w:hAnsi="Calibri" w:cs="Calibri"/>
          <w:lang w:val="en-GB"/>
        </w:rPr>
        <w:t>The supplies needed to collect a DBS specimen from an infant or child include the following:</w:t>
      </w:r>
    </w:p>
    <w:p w14:paraId="222782EB" w14:textId="77777777" w:rsidR="008F133D" w:rsidRPr="00023E91" w:rsidRDefault="008F133D" w:rsidP="00023E91">
      <w:pPr>
        <w:numPr>
          <w:ilvl w:val="0"/>
          <w:numId w:val="4"/>
        </w:numPr>
        <w:rPr>
          <w:rFonts w:ascii="Calibri" w:hAnsi="Calibri" w:cs="Calibri"/>
          <w:szCs w:val="20"/>
          <w:lang w:val="en-GB" w:eastAsia="ja-JP"/>
        </w:rPr>
      </w:pPr>
      <w:r w:rsidRPr="00023E91">
        <w:rPr>
          <w:rFonts w:ascii="Calibri" w:hAnsi="Calibri" w:cs="Calibri"/>
          <w:szCs w:val="20"/>
          <w:lang w:val="en-GB" w:eastAsia="ja-JP"/>
        </w:rPr>
        <w:t>DBS cards</w:t>
      </w:r>
    </w:p>
    <w:p w14:paraId="60D64224" w14:textId="77777777" w:rsidR="008F133D" w:rsidRPr="00023E91" w:rsidRDefault="008F133D" w:rsidP="00023E91">
      <w:pPr>
        <w:numPr>
          <w:ilvl w:val="0"/>
          <w:numId w:val="4"/>
        </w:numPr>
        <w:rPr>
          <w:rFonts w:ascii="Calibri" w:hAnsi="Calibri" w:cs="Calibri"/>
          <w:szCs w:val="20"/>
          <w:lang w:val="en-GB" w:eastAsia="ja-JP"/>
        </w:rPr>
      </w:pPr>
      <w:r w:rsidRPr="00023E91">
        <w:rPr>
          <w:rFonts w:ascii="Calibri" w:hAnsi="Calibri" w:cs="Calibri"/>
          <w:szCs w:val="20"/>
          <w:lang w:val="en-GB" w:eastAsia="ja-JP"/>
        </w:rPr>
        <w:t xml:space="preserve">2mm lancets </w:t>
      </w:r>
    </w:p>
    <w:p w14:paraId="16B457F1" w14:textId="77777777" w:rsidR="008F133D" w:rsidRPr="00023E91" w:rsidRDefault="008F133D" w:rsidP="00023E91">
      <w:pPr>
        <w:numPr>
          <w:ilvl w:val="0"/>
          <w:numId w:val="4"/>
        </w:numPr>
        <w:rPr>
          <w:rFonts w:ascii="Calibri" w:hAnsi="Calibri" w:cs="Calibri"/>
          <w:szCs w:val="20"/>
          <w:lang w:val="en-GB" w:eastAsia="ja-JP"/>
        </w:rPr>
      </w:pPr>
      <w:r w:rsidRPr="00023E91">
        <w:rPr>
          <w:rFonts w:ascii="Calibri" w:hAnsi="Calibri" w:cs="Calibri"/>
          <w:szCs w:val="20"/>
          <w:lang w:val="en-GB" w:eastAsia="ja-JP"/>
        </w:rPr>
        <w:t>Gloves, preferably powder-free</w:t>
      </w:r>
    </w:p>
    <w:p w14:paraId="1F9E6B81" w14:textId="77777777" w:rsidR="008F133D" w:rsidRPr="00023E91" w:rsidRDefault="008F133D" w:rsidP="00023E91">
      <w:pPr>
        <w:numPr>
          <w:ilvl w:val="0"/>
          <w:numId w:val="4"/>
        </w:numPr>
        <w:rPr>
          <w:rFonts w:ascii="Calibri" w:hAnsi="Calibri" w:cs="Calibri"/>
          <w:szCs w:val="20"/>
          <w:lang w:val="en-GB" w:eastAsia="ja-JP"/>
        </w:rPr>
      </w:pPr>
      <w:r w:rsidRPr="00023E91">
        <w:rPr>
          <w:rFonts w:ascii="Calibri" w:hAnsi="Calibri" w:cs="Calibri"/>
          <w:szCs w:val="20"/>
          <w:lang w:val="en-GB" w:eastAsia="ja-JP"/>
        </w:rPr>
        <w:t>Pen</w:t>
      </w:r>
    </w:p>
    <w:p w14:paraId="1B8EFB1F" w14:textId="77777777" w:rsidR="008F133D" w:rsidRPr="00023E91" w:rsidRDefault="008F133D" w:rsidP="00023E91">
      <w:pPr>
        <w:numPr>
          <w:ilvl w:val="0"/>
          <w:numId w:val="4"/>
        </w:numPr>
        <w:rPr>
          <w:rFonts w:ascii="Calibri" w:hAnsi="Calibri" w:cs="Calibri"/>
          <w:szCs w:val="20"/>
          <w:lang w:val="en-GB" w:eastAsia="ja-JP"/>
        </w:rPr>
      </w:pPr>
      <w:r w:rsidRPr="00023E91">
        <w:rPr>
          <w:rFonts w:ascii="Calibri" w:hAnsi="Calibri" w:cs="Calibri"/>
          <w:szCs w:val="20"/>
          <w:lang w:val="en-GB" w:eastAsia="ja-JP"/>
        </w:rPr>
        <w:t>Laboratory requisition forms</w:t>
      </w:r>
    </w:p>
    <w:p w14:paraId="5744A422" w14:textId="77777777" w:rsidR="008F133D" w:rsidRPr="00023E91" w:rsidRDefault="008F133D" w:rsidP="00023E91">
      <w:pPr>
        <w:numPr>
          <w:ilvl w:val="0"/>
          <w:numId w:val="4"/>
        </w:numPr>
        <w:rPr>
          <w:rFonts w:ascii="Calibri" w:hAnsi="Calibri" w:cs="Calibri"/>
          <w:szCs w:val="20"/>
          <w:lang w:val="en-GB" w:eastAsia="ja-JP"/>
        </w:rPr>
      </w:pPr>
      <w:r w:rsidRPr="00023E91">
        <w:rPr>
          <w:rFonts w:ascii="Calibri" w:hAnsi="Calibri" w:cs="Calibri"/>
          <w:szCs w:val="20"/>
          <w:lang w:val="en-GB" w:eastAsia="ja-JP"/>
        </w:rPr>
        <w:t>Disinfectant for skin, such as 70% spirits</w:t>
      </w:r>
    </w:p>
    <w:p w14:paraId="7F599E50" w14:textId="77777777" w:rsidR="008F133D" w:rsidRPr="00023E91" w:rsidRDefault="008F133D" w:rsidP="00023E91">
      <w:pPr>
        <w:numPr>
          <w:ilvl w:val="0"/>
          <w:numId w:val="4"/>
        </w:numPr>
        <w:rPr>
          <w:rFonts w:ascii="Calibri" w:hAnsi="Calibri" w:cs="Calibri"/>
          <w:szCs w:val="20"/>
          <w:lang w:val="en-GB" w:eastAsia="ja-JP"/>
        </w:rPr>
      </w:pPr>
      <w:r w:rsidRPr="00023E91">
        <w:rPr>
          <w:rFonts w:ascii="Calibri" w:hAnsi="Calibri" w:cs="Calibri"/>
          <w:szCs w:val="20"/>
          <w:lang w:val="en-GB" w:eastAsia="ja-JP"/>
        </w:rPr>
        <w:t>Gauze or cotton wool</w:t>
      </w:r>
    </w:p>
    <w:p w14:paraId="2C1B6DD5" w14:textId="77777777" w:rsidR="008F133D" w:rsidRPr="00023E91" w:rsidRDefault="008F133D" w:rsidP="00023E91">
      <w:pPr>
        <w:numPr>
          <w:ilvl w:val="0"/>
          <w:numId w:val="4"/>
        </w:numPr>
        <w:rPr>
          <w:rFonts w:ascii="Calibri" w:hAnsi="Calibri" w:cs="Calibri"/>
          <w:szCs w:val="20"/>
          <w:lang w:val="en-GB" w:eastAsia="ja-JP"/>
        </w:rPr>
      </w:pPr>
      <w:r w:rsidRPr="00023E91">
        <w:rPr>
          <w:rFonts w:ascii="Calibri" w:hAnsi="Calibri" w:cs="Calibri"/>
          <w:szCs w:val="20"/>
          <w:lang w:val="en-GB" w:eastAsia="ja-JP"/>
        </w:rPr>
        <w:t>Sharps container</w:t>
      </w:r>
    </w:p>
    <w:p w14:paraId="33514724" w14:textId="77777777" w:rsidR="008F133D" w:rsidRPr="008F133D" w:rsidRDefault="008F133D" w:rsidP="008F133D">
      <w:pPr>
        <w:rPr>
          <w:rFonts w:ascii="Calibri" w:hAnsi="Calibri" w:cs="Calibri"/>
          <w:lang w:val="en-GB"/>
        </w:rPr>
      </w:pPr>
    </w:p>
    <w:p w14:paraId="502303D9" w14:textId="77777777" w:rsidR="008F133D" w:rsidRPr="008F133D" w:rsidRDefault="008F133D" w:rsidP="008F133D">
      <w:pPr>
        <w:rPr>
          <w:rFonts w:ascii="Calibri" w:hAnsi="Calibri" w:cs="Calibri"/>
          <w:lang w:val="en-GB"/>
        </w:rPr>
      </w:pPr>
      <w:r w:rsidRPr="008F133D">
        <w:rPr>
          <w:rFonts w:ascii="Calibri" w:hAnsi="Calibri" w:cs="Calibri"/>
          <w:lang w:val="en-GB"/>
        </w:rPr>
        <w:t>The supplies required for DBS drying and packaging include:</w:t>
      </w:r>
    </w:p>
    <w:p w14:paraId="6A577884" w14:textId="77777777" w:rsidR="008F133D" w:rsidRPr="00023E91" w:rsidRDefault="008F133D" w:rsidP="00023E91">
      <w:pPr>
        <w:numPr>
          <w:ilvl w:val="0"/>
          <w:numId w:val="4"/>
        </w:numPr>
        <w:rPr>
          <w:rFonts w:ascii="Calibri" w:hAnsi="Calibri" w:cs="Calibri"/>
          <w:szCs w:val="20"/>
          <w:lang w:val="en-GB" w:eastAsia="ja-JP"/>
        </w:rPr>
      </w:pPr>
      <w:r w:rsidRPr="00023E91">
        <w:rPr>
          <w:rFonts w:ascii="Calibri" w:hAnsi="Calibri" w:cs="Calibri"/>
          <w:szCs w:val="20"/>
          <w:lang w:val="en-GB" w:eastAsia="ja-JP"/>
        </w:rPr>
        <w:t>Gloves, preferably powder-free</w:t>
      </w:r>
    </w:p>
    <w:p w14:paraId="38B7543E" w14:textId="77777777" w:rsidR="008F133D" w:rsidRPr="00023E91" w:rsidRDefault="008F133D" w:rsidP="00023E91">
      <w:pPr>
        <w:numPr>
          <w:ilvl w:val="0"/>
          <w:numId w:val="4"/>
        </w:numPr>
        <w:rPr>
          <w:rFonts w:ascii="Calibri" w:hAnsi="Calibri" w:cs="Calibri"/>
          <w:szCs w:val="20"/>
          <w:lang w:val="en-GB" w:eastAsia="ja-JP"/>
        </w:rPr>
      </w:pPr>
      <w:r w:rsidRPr="00023E91">
        <w:rPr>
          <w:rFonts w:ascii="Calibri" w:hAnsi="Calibri" w:cs="Calibri"/>
          <w:szCs w:val="20"/>
          <w:lang w:val="en-GB" w:eastAsia="ja-JP"/>
        </w:rPr>
        <w:t>Drying racks</w:t>
      </w:r>
    </w:p>
    <w:p w14:paraId="6C27A4C3" w14:textId="77777777" w:rsidR="008F133D" w:rsidRPr="00023E91" w:rsidRDefault="008F133D" w:rsidP="00023E91">
      <w:pPr>
        <w:numPr>
          <w:ilvl w:val="0"/>
          <w:numId w:val="4"/>
        </w:numPr>
        <w:rPr>
          <w:rFonts w:ascii="Calibri" w:hAnsi="Calibri" w:cs="Calibri"/>
          <w:szCs w:val="20"/>
          <w:lang w:val="en-GB" w:eastAsia="ja-JP"/>
        </w:rPr>
      </w:pPr>
      <w:r w:rsidRPr="00023E91">
        <w:rPr>
          <w:rFonts w:ascii="Calibri" w:hAnsi="Calibri" w:cs="Calibri"/>
          <w:szCs w:val="20"/>
          <w:lang w:val="en-GB" w:eastAsia="ja-JP"/>
        </w:rPr>
        <w:t>Glassine paper</w:t>
      </w:r>
    </w:p>
    <w:p w14:paraId="47E8CFAA" w14:textId="77777777" w:rsidR="008F133D" w:rsidRPr="00023E91" w:rsidRDefault="008F133D" w:rsidP="00023E91">
      <w:pPr>
        <w:numPr>
          <w:ilvl w:val="0"/>
          <w:numId w:val="4"/>
        </w:numPr>
        <w:rPr>
          <w:rFonts w:ascii="Calibri" w:hAnsi="Calibri" w:cs="Calibri"/>
          <w:szCs w:val="20"/>
          <w:lang w:val="en-GB" w:eastAsia="ja-JP"/>
        </w:rPr>
      </w:pPr>
      <w:r w:rsidRPr="00023E91">
        <w:rPr>
          <w:rFonts w:ascii="Calibri" w:hAnsi="Calibri" w:cs="Calibri"/>
          <w:szCs w:val="20"/>
          <w:lang w:val="en-GB" w:eastAsia="ja-JP"/>
        </w:rPr>
        <w:t>Sealable plastic bags</w:t>
      </w:r>
    </w:p>
    <w:p w14:paraId="49738C4B" w14:textId="77777777" w:rsidR="008F133D" w:rsidRPr="00023E91" w:rsidRDefault="008F133D" w:rsidP="00023E91">
      <w:pPr>
        <w:numPr>
          <w:ilvl w:val="0"/>
          <w:numId w:val="4"/>
        </w:numPr>
        <w:rPr>
          <w:rFonts w:ascii="Calibri" w:hAnsi="Calibri" w:cs="Calibri"/>
          <w:szCs w:val="20"/>
          <w:lang w:val="en-GB" w:eastAsia="ja-JP"/>
        </w:rPr>
      </w:pPr>
      <w:r w:rsidRPr="00023E91">
        <w:rPr>
          <w:rFonts w:ascii="Calibri" w:hAnsi="Calibri" w:cs="Calibri"/>
          <w:szCs w:val="20"/>
          <w:lang w:val="en-GB" w:eastAsia="ja-JP"/>
        </w:rPr>
        <w:t>Desiccant packets</w:t>
      </w:r>
    </w:p>
    <w:p w14:paraId="70D9E36C" w14:textId="77777777" w:rsidR="008F133D" w:rsidRPr="00023E91" w:rsidRDefault="008F133D" w:rsidP="00023E91">
      <w:pPr>
        <w:numPr>
          <w:ilvl w:val="0"/>
          <w:numId w:val="4"/>
        </w:numPr>
        <w:rPr>
          <w:rFonts w:ascii="Calibri" w:hAnsi="Calibri" w:cs="Calibri"/>
          <w:szCs w:val="20"/>
          <w:lang w:val="en-GB" w:eastAsia="ja-JP"/>
        </w:rPr>
      </w:pPr>
      <w:r w:rsidRPr="00023E91">
        <w:rPr>
          <w:rFonts w:ascii="Calibri" w:hAnsi="Calibri" w:cs="Calibri"/>
          <w:szCs w:val="20"/>
          <w:lang w:val="en-GB" w:eastAsia="ja-JP"/>
        </w:rPr>
        <w:t>Humidity cards</w:t>
      </w:r>
    </w:p>
    <w:p w14:paraId="71F69FB1" w14:textId="77777777" w:rsidR="008F133D" w:rsidRPr="00023E91" w:rsidRDefault="008F133D" w:rsidP="00023E91">
      <w:pPr>
        <w:numPr>
          <w:ilvl w:val="0"/>
          <w:numId w:val="4"/>
        </w:numPr>
        <w:rPr>
          <w:rFonts w:ascii="Calibri" w:hAnsi="Calibri" w:cs="Calibri"/>
          <w:szCs w:val="20"/>
          <w:lang w:val="en-GB" w:eastAsia="ja-JP"/>
        </w:rPr>
      </w:pPr>
      <w:r w:rsidRPr="00023E91">
        <w:rPr>
          <w:rFonts w:ascii="Calibri" w:hAnsi="Calibri" w:cs="Calibri"/>
          <w:szCs w:val="20"/>
          <w:lang w:val="en-GB" w:eastAsia="ja-JP"/>
        </w:rPr>
        <w:t xml:space="preserve">Envelopes for mailing </w:t>
      </w:r>
    </w:p>
    <w:p w14:paraId="1D593413" w14:textId="77777777" w:rsidR="008F133D" w:rsidRPr="00023E91" w:rsidRDefault="008F133D" w:rsidP="00023E91">
      <w:pPr>
        <w:numPr>
          <w:ilvl w:val="0"/>
          <w:numId w:val="4"/>
        </w:numPr>
        <w:rPr>
          <w:rFonts w:ascii="Calibri" w:hAnsi="Calibri" w:cs="Calibri"/>
          <w:szCs w:val="20"/>
          <w:lang w:val="en-GB" w:eastAsia="ja-JP"/>
        </w:rPr>
      </w:pPr>
      <w:r w:rsidRPr="00023E91">
        <w:rPr>
          <w:rFonts w:ascii="Calibri" w:hAnsi="Calibri" w:cs="Calibri"/>
          <w:szCs w:val="20"/>
          <w:lang w:val="en-GB" w:eastAsia="ja-JP"/>
        </w:rPr>
        <w:t xml:space="preserve">Marker/pen </w:t>
      </w:r>
    </w:p>
    <w:p w14:paraId="022F909A" w14:textId="77777777" w:rsidR="008F133D" w:rsidRPr="00023E91" w:rsidRDefault="008F133D" w:rsidP="00023E91">
      <w:pPr>
        <w:numPr>
          <w:ilvl w:val="0"/>
          <w:numId w:val="4"/>
        </w:numPr>
        <w:rPr>
          <w:rFonts w:ascii="Calibri" w:hAnsi="Calibri" w:cs="Calibri"/>
          <w:szCs w:val="20"/>
          <w:lang w:val="en-GB" w:eastAsia="ja-JP"/>
        </w:rPr>
      </w:pPr>
      <w:r w:rsidRPr="00023E91">
        <w:rPr>
          <w:rFonts w:ascii="Calibri" w:hAnsi="Calibri" w:cs="Calibri"/>
          <w:szCs w:val="20"/>
          <w:lang w:val="en-GB" w:eastAsia="ja-JP"/>
        </w:rPr>
        <w:t>Specimen delivery checklist</w:t>
      </w:r>
    </w:p>
    <w:p w14:paraId="75CB134C" w14:textId="77777777" w:rsidR="008F133D" w:rsidRPr="008F133D" w:rsidRDefault="008F133D" w:rsidP="008F133D">
      <w:pPr>
        <w:rPr>
          <w:rFonts w:ascii="Calibri" w:hAnsi="Calibri" w:cs="Calibri"/>
          <w:lang w:val="en-GB"/>
        </w:rPr>
      </w:pPr>
    </w:p>
    <w:p w14:paraId="0AB04306" w14:textId="77777777" w:rsidR="008F133D" w:rsidRPr="008F133D" w:rsidRDefault="008F133D" w:rsidP="008F133D">
      <w:pPr>
        <w:rPr>
          <w:rFonts w:ascii="Calibri" w:hAnsi="Calibri" w:cs="Calibri"/>
          <w:b/>
          <w:sz w:val="32"/>
          <w:szCs w:val="32"/>
          <w:lang w:val="en-GB"/>
        </w:rPr>
      </w:pPr>
      <w:r w:rsidRPr="008F133D">
        <w:rPr>
          <w:rFonts w:ascii="Calibri" w:hAnsi="Calibri" w:cs="Calibri"/>
          <w:b/>
          <w:sz w:val="32"/>
          <w:szCs w:val="32"/>
          <w:lang w:val="en-GB"/>
        </w:rPr>
        <w:t>Universal Precautions for Handling Body Fluids and Sharps</w:t>
      </w:r>
    </w:p>
    <w:p w14:paraId="270803B0" w14:textId="77777777" w:rsidR="008F133D" w:rsidRPr="008F133D" w:rsidRDefault="008F133D" w:rsidP="008F133D">
      <w:pPr>
        <w:rPr>
          <w:rFonts w:ascii="Calibri" w:hAnsi="Calibri" w:cs="Calibri"/>
          <w:lang w:val="en-GB"/>
        </w:rPr>
      </w:pPr>
      <w:r w:rsidRPr="008F133D">
        <w:rPr>
          <w:rFonts w:ascii="Calibri" w:hAnsi="Calibri" w:cs="Calibri"/>
          <w:lang w:val="en-GB"/>
        </w:rPr>
        <w:t>Safety practices that should be followed when collecting blood specimens include the following:</w:t>
      </w:r>
    </w:p>
    <w:p w14:paraId="79824DDA" w14:textId="77777777" w:rsidR="008F133D" w:rsidRPr="00023E91" w:rsidRDefault="008F133D" w:rsidP="00023E91">
      <w:pPr>
        <w:numPr>
          <w:ilvl w:val="0"/>
          <w:numId w:val="4"/>
        </w:numPr>
        <w:rPr>
          <w:rFonts w:ascii="Calibri" w:hAnsi="Calibri" w:cs="Calibri"/>
          <w:szCs w:val="20"/>
          <w:lang w:val="en-GB" w:eastAsia="ja-JP"/>
        </w:rPr>
      </w:pPr>
      <w:r w:rsidRPr="00023E91">
        <w:rPr>
          <w:rFonts w:ascii="Calibri" w:hAnsi="Calibri" w:cs="Calibri"/>
          <w:szCs w:val="20"/>
          <w:lang w:val="en-GB" w:eastAsia="ja-JP"/>
        </w:rPr>
        <w:t>Wear gloves when in contact with blood, body fluids, secretions, excretions, mucous membranes and contaminated items.</w:t>
      </w:r>
    </w:p>
    <w:p w14:paraId="16F19903" w14:textId="77777777" w:rsidR="008F133D" w:rsidRPr="00023E91" w:rsidRDefault="008F133D" w:rsidP="00023E91">
      <w:pPr>
        <w:numPr>
          <w:ilvl w:val="0"/>
          <w:numId w:val="4"/>
        </w:numPr>
        <w:rPr>
          <w:rFonts w:ascii="Calibri" w:hAnsi="Calibri" w:cs="Calibri"/>
          <w:szCs w:val="20"/>
          <w:lang w:val="en-GB" w:eastAsia="ja-JP"/>
        </w:rPr>
      </w:pPr>
      <w:r w:rsidRPr="00023E91">
        <w:rPr>
          <w:rFonts w:ascii="Calibri" w:hAnsi="Calibri" w:cs="Calibri"/>
          <w:szCs w:val="20"/>
          <w:lang w:val="en-GB" w:eastAsia="ja-JP"/>
        </w:rPr>
        <w:t>You must also wear gloves when handling the DBS card (even before it has blood on it).</w:t>
      </w:r>
    </w:p>
    <w:p w14:paraId="4D87C275" w14:textId="77777777" w:rsidR="008F133D" w:rsidRPr="00023E91" w:rsidRDefault="008F133D" w:rsidP="00023E91">
      <w:pPr>
        <w:numPr>
          <w:ilvl w:val="0"/>
          <w:numId w:val="4"/>
        </w:numPr>
        <w:rPr>
          <w:rFonts w:ascii="Calibri" w:hAnsi="Calibri" w:cs="Calibri"/>
          <w:szCs w:val="20"/>
          <w:lang w:val="en-GB" w:eastAsia="ja-JP"/>
        </w:rPr>
      </w:pPr>
      <w:r w:rsidRPr="00023E91">
        <w:rPr>
          <w:rFonts w:ascii="Calibri" w:hAnsi="Calibri" w:cs="Calibri"/>
          <w:szCs w:val="20"/>
          <w:lang w:val="en-GB" w:eastAsia="ja-JP"/>
        </w:rPr>
        <w:t xml:space="preserve">Wash hands before putting on gloves and immediately after removing them. If using gloves with powder, wash the powder off the gloves after putting them on. </w:t>
      </w:r>
    </w:p>
    <w:p w14:paraId="6C3BEF73" w14:textId="77777777" w:rsidR="008F133D" w:rsidRPr="00023E91" w:rsidRDefault="008F133D" w:rsidP="00023E91">
      <w:pPr>
        <w:numPr>
          <w:ilvl w:val="0"/>
          <w:numId w:val="4"/>
        </w:numPr>
        <w:rPr>
          <w:rFonts w:ascii="Calibri" w:hAnsi="Calibri" w:cs="Calibri"/>
          <w:szCs w:val="20"/>
          <w:lang w:val="en-GB" w:eastAsia="ja-JP"/>
        </w:rPr>
      </w:pPr>
      <w:r w:rsidRPr="00023E91">
        <w:rPr>
          <w:rFonts w:ascii="Calibri" w:hAnsi="Calibri" w:cs="Calibri"/>
          <w:szCs w:val="20"/>
          <w:lang w:val="en-GB" w:eastAsia="ja-JP"/>
        </w:rPr>
        <w:t>All sharps should be handled with extreme care and disposed of in sharps containers to prevent injury to others.</w:t>
      </w:r>
    </w:p>
    <w:p w14:paraId="525DECA9" w14:textId="77777777" w:rsidR="008F133D" w:rsidRPr="00023E91" w:rsidRDefault="008F133D" w:rsidP="00023E91">
      <w:pPr>
        <w:numPr>
          <w:ilvl w:val="0"/>
          <w:numId w:val="4"/>
        </w:numPr>
        <w:rPr>
          <w:rFonts w:ascii="Calibri" w:hAnsi="Calibri" w:cs="Calibri"/>
          <w:szCs w:val="20"/>
          <w:lang w:val="en-GB" w:eastAsia="ja-JP"/>
        </w:rPr>
      </w:pPr>
      <w:r w:rsidRPr="00023E91">
        <w:rPr>
          <w:rFonts w:ascii="Calibri" w:hAnsi="Calibri" w:cs="Calibri"/>
          <w:szCs w:val="20"/>
          <w:lang w:val="en-GB" w:eastAsia="ja-JP"/>
        </w:rPr>
        <w:t>Clean up spills of infectious material/fluids promptly.</w:t>
      </w:r>
    </w:p>
    <w:p w14:paraId="784D0029" w14:textId="77777777" w:rsidR="008F133D" w:rsidRPr="00023E91" w:rsidRDefault="008F133D" w:rsidP="00023E91">
      <w:pPr>
        <w:numPr>
          <w:ilvl w:val="0"/>
          <w:numId w:val="4"/>
        </w:numPr>
        <w:rPr>
          <w:rFonts w:ascii="Calibri" w:hAnsi="Calibri" w:cs="Calibri"/>
          <w:szCs w:val="20"/>
          <w:lang w:val="en-GB" w:eastAsia="ja-JP"/>
        </w:rPr>
      </w:pPr>
      <w:r w:rsidRPr="00023E91">
        <w:rPr>
          <w:rFonts w:ascii="Calibri" w:hAnsi="Calibri" w:cs="Calibri"/>
          <w:szCs w:val="20"/>
          <w:lang w:val="en-GB" w:eastAsia="ja-JP"/>
        </w:rPr>
        <w:t>Ensure that patient care equipment, supplies and linen contaminated with infectious material/fluids is either discarded or disinfected or sterilized adequately.</w:t>
      </w:r>
    </w:p>
    <w:p w14:paraId="3D0C0CE5" w14:textId="77777777" w:rsidR="008F133D" w:rsidRPr="00023E91" w:rsidRDefault="008F133D" w:rsidP="00023E91">
      <w:pPr>
        <w:numPr>
          <w:ilvl w:val="0"/>
          <w:numId w:val="4"/>
        </w:numPr>
        <w:rPr>
          <w:rFonts w:ascii="Calibri" w:hAnsi="Calibri" w:cs="Calibri"/>
          <w:szCs w:val="20"/>
          <w:lang w:val="en-GB" w:eastAsia="ja-JP"/>
        </w:rPr>
      </w:pPr>
      <w:r w:rsidRPr="00023E91">
        <w:rPr>
          <w:rFonts w:ascii="Calibri" w:hAnsi="Calibri" w:cs="Calibri"/>
          <w:szCs w:val="20"/>
          <w:lang w:val="en-GB" w:eastAsia="ja-JP"/>
        </w:rPr>
        <w:t>In the event of a sharps injury, inform supervisor immediately and follow national protocol for post-exposure prophylaxis (PEP).</w:t>
      </w:r>
    </w:p>
    <w:p w14:paraId="12578B87" w14:textId="2349337A" w:rsidR="009D0407" w:rsidRDefault="009D0407">
      <w:pPr>
        <w:rPr>
          <w:rFonts w:ascii="Calibri" w:hAnsi="Calibri" w:cs="Calibri"/>
          <w:b/>
          <w:lang w:val="en-GB"/>
        </w:rPr>
      </w:pPr>
      <w:r>
        <w:rPr>
          <w:rFonts w:ascii="Calibri" w:hAnsi="Calibri" w:cs="Calibri"/>
          <w:b/>
          <w:lang w:val="en-GB"/>
        </w:rPr>
        <w:br w:type="page"/>
      </w:r>
    </w:p>
    <w:p w14:paraId="4A4891DB" w14:textId="77777777" w:rsidR="008F133D" w:rsidRPr="008F133D" w:rsidRDefault="008F133D" w:rsidP="008F133D">
      <w:pPr>
        <w:rPr>
          <w:rFonts w:ascii="Calibri" w:hAnsi="Calibri" w:cs="Calibri"/>
          <w:b/>
          <w:lang w:val="en-GB"/>
        </w:rPr>
      </w:pPr>
    </w:p>
    <w:p w14:paraId="439087D2" w14:textId="77777777" w:rsidR="008F133D" w:rsidRPr="008F133D" w:rsidRDefault="008F133D" w:rsidP="008F133D">
      <w:pPr>
        <w:rPr>
          <w:rFonts w:ascii="Calibri" w:hAnsi="Calibri" w:cs="Calibri"/>
          <w:b/>
          <w:sz w:val="32"/>
          <w:szCs w:val="32"/>
          <w:lang w:val="en-GB"/>
        </w:rPr>
      </w:pPr>
      <w:r w:rsidRPr="008F133D">
        <w:rPr>
          <w:rFonts w:ascii="Calibri" w:hAnsi="Calibri" w:cs="Calibri"/>
          <w:b/>
          <w:sz w:val="32"/>
          <w:szCs w:val="32"/>
          <w:lang w:val="en-GB"/>
        </w:rPr>
        <w:t>Procedure for DBS Blood Sample Collection</w:t>
      </w:r>
    </w:p>
    <w:p w14:paraId="1AB74B99" w14:textId="1F7B33DF" w:rsidR="008F133D" w:rsidRPr="008F133D" w:rsidRDefault="007A2152" w:rsidP="008F133D">
      <w:pPr>
        <w:rPr>
          <w:rFonts w:ascii="Calibri" w:hAnsi="Calibri" w:cs="Calibri"/>
          <w:lang w:val="en-GB"/>
        </w:rPr>
      </w:pPr>
      <w:r w:rsidRPr="008F133D">
        <w:rPr>
          <w:rFonts w:ascii="Calibri" w:hAnsi="Calibri" w:cs="Calibri"/>
          <w:noProof/>
        </w:rPr>
        <w:drawing>
          <wp:anchor distT="0" distB="0" distL="114300" distR="114300" simplePos="0" relativeHeight="251735040" behindDoc="0" locked="0" layoutInCell="1" allowOverlap="1" wp14:anchorId="1110545B" wp14:editId="435EAAD3">
            <wp:simplePos x="0" y="0"/>
            <wp:positionH relativeFrom="column">
              <wp:posOffset>3368040</wp:posOffset>
            </wp:positionH>
            <wp:positionV relativeFrom="paragraph">
              <wp:posOffset>34290</wp:posOffset>
            </wp:positionV>
            <wp:extent cx="2988644" cy="2103120"/>
            <wp:effectExtent l="0" t="0" r="2540" b="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2988644" cy="2103120"/>
                    </a:xfrm>
                    <a:prstGeom prst="rect">
                      <a:avLst/>
                    </a:prstGeom>
                    <a:noFill/>
                    <a:ln w="9525">
                      <a:noFill/>
                      <a:miter lim="800000"/>
                      <a:headEnd/>
                      <a:tailEnd/>
                    </a:ln>
                  </pic:spPr>
                </pic:pic>
              </a:graphicData>
            </a:graphic>
          </wp:anchor>
        </w:drawing>
      </w:r>
      <w:r w:rsidR="008F133D" w:rsidRPr="008F133D">
        <w:rPr>
          <w:rFonts w:ascii="Calibri" w:hAnsi="Calibri" w:cs="Calibri"/>
          <w:lang w:val="en-GB"/>
        </w:rPr>
        <w:t>The following is the procedure for DBS sample collection:</w:t>
      </w:r>
    </w:p>
    <w:p w14:paraId="04DBEAED" w14:textId="77777777" w:rsidR="008F133D" w:rsidRPr="008F133D" w:rsidRDefault="008F133D" w:rsidP="008F133D">
      <w:pPr>
        <w:rPr>
          <w:rFonts w:ascii="Calibri" w:hAnsi="Calibri" w:cs="Calibri"/>
          <w:lang w:val="en-GB"/>
        </w:rPr>
      </w:pPr>
    </w:p>
    <w:p w14:paraId="03D03E5F" w14:textId="3652C5FF" w:rsidR="008F133D" w:rsidRPr="008F133D" w:rsidRDefault="008F133D" w:rsidP="008F133D">
      <w:pPr>
        <w:numPr>
          <w:ilvl w:val="0"/>
          <w:numId w:val="15"/>
        </w:numPr>
        <w:contextualSpacing/>
        <w:rPr>
          <w:rFonts w:ascii="Calibri" w:hAnsi="Calibri" w:cs="Calibri"/>
          <w:lang w:val="en-GB"/>
        </w:rPr>
      </w:pPr>
      <w:r w:rsidRPr="008F133D">
        <w:rPr>
          <w:rFonts w:ascii="Calibri" w:hAnsi="Calibri" w:cs="Calibri"/>
          <w:b/>
          <w:lang w:val="en-GB"/>
        </w:rPr>
        <w:t>Gather all necessary supplies</w:t>
      </w:r>
      <w:r w:rsidRPr="008F133D">
        <w:rPr>
          <w:rFonts w:ascii="Calibri" w:hAnsi="Calibri" w:cs="Calibri"/>
          <w:lang w:val="en-GB"/>
        </w:rPr>
        <w:t xml:space="preserve"> listed above. </w:t>
      </w:r>
    </w:p>
    <w:p w14:paraId="66F585CC" w14:textId="2FEDABB7" w:rsidR="008F133D" w:rsidRPr="008F133D" w:rsidRDefault="008F133D" w:rsidP="008F133D">
      <w:pPr>
        <w:ind w:left="360"/>
        <w:contextualSpacing/>
        <w:rPr>
          <w:rFonts w:ascii="Calibri" w:hAnsi="Calibri" w:cs="Calibri"/>
          <w:lang w:val="en-GB"/>
        </w:rPr>
      </w:pPr>
    </w:p>
    <w:p w14:paraId="741AC14B" w14:textId="76D68A0E" w:rsidR="008F133D" w:rsidRPr="008F133D" w:rsidRDefault="008F133D" w:rsidP="008F133D">
      <w:pPr>
        <w:numPr>
          <w:ilvl w:val="0"/>
          <w:numId w:val="15"/>
        </w:numPr>
        <w:contextualSpacing/>
        <w:rPr>
          <w:rFonts w:ascii="Calibri" w:hAnsi="Calibri" w:cs="Calibri"/>
          <w:lang w:val="en-GB"/>
        </w:rPr>
      </w:pPr>
      <w:r w:rsidRPr="008F133D">
        <w:rPr>
          <w:rFonts w:ascii="Calibri" w:hAnsi="Calibri" w:cs="Calibri"/>
          <w:b/>
          <w:lang w:val="en-GB"/>
        </w:rPr>
        <w:t>Complete all necessary documentation</w:t>
      </w:r>
      <w:r w:rsidRPr="008F133D">
        <w:rPr>
          <w:rFonts w:ascii="Calibri" w:hAnsi="Calibri" w:cs="Calibri"/>
          <w:lang w:val="en-GB"/>
        </w:rPr>
        <w:t xml:space="preserve"> including the clinic register(s), laboratory requisition form, and label the DBS card with the baby’s name, birth date, site code, date of collection, time of collection, and any other requested information. Write clearly and be sure to complete all fields.</w:t>
      </w:r>
    </w:p>
    <w:p w14:paraId="0C7F21A4" w14:textId="77777777" w:rsidR="008F133D" w:rsidRPr="008F133D" w:rsidRDefault="008F133D" w:rsidP="008F133D">
      <w:pPr>
        <w:ind w:left="360"/>
        <w:contextualSpacing/>
        <w:rPr>
          <w:rFonts w:ascii="Calibri" w:hAnsi="Calibri" w:cs="Calibri"/>
          <w:lang w:val="en-GB"/>
        </w:rPr>
      </w:pPr>
    </w:p>
    <w:p w14:paraId="043A3E4A" w14:textId="77777777" w:rsidR="008F133D" w:rsidRPr="008F133D" w:rsidRDefault="008F133D" w:rsidP="008F133D">
      <w:pPr>
        <w:ind w:left="360"/>
        <w:contextualSpacing/>
        <w:rPr>
          <w:rFonts w:ascii="Calibri" w:hAnsi="Calibri" w:cs="Calibri"/>
          <w:lang w:val="en-GB"/>
        </w:rPr>
      </w:pPr>
      <w:r w:rsidRPr="008F133D">
        <w:rPr>
          <w:rFonts w:ascii="Calibri" w:hAnsi="Calibri" w:cs="Calibri"/>
          <w:lang w:val="en-GB"/>
        </w:rPr>
        <w:t>Do not touch the circles with anything other than the infant’s blood. Your hands, glove powder, ink, or dirt will affect the result. It is important not to contaminate cards by contact with blood from other sources such as touching another DBS card.</w:t>
      </w:r>
    </w:p>
    <w:p w14:paraId="497448B7" w14:textId="77777777" w:rsidR="008F133D" w:rsidRPr="008F133D" w:rsidRDefault="008F133D" w:rsidP="008F133D">
      <w:pPr>
        <w:ind w:left="360"/>
        <w:contextualSpacing/>
        <w:rPr>
          <w:rFonts w:ascii="Calibri" w:hAnsi="Calibri" w:cs="Calibri"/>
          <w:lang w:val="en-GB"/>
        </w:rPr>
      </w:pPr>
      <w:r w:rsidRPr="008F133D">
        <w:rPr>
          <w:rFonts w:ascii="Calibri" w:hAnsi="Calibri" w:cs="Calibri"/>
          <w:noProof/>
        </w:rPr>
        <mc:AlternateContent>
          <mc:Choice Requires="wpg">
            <w:drawing>
              <wp:anchor distT="0" distB="0" distL="114300" distR="114300" simplePos="0" relativeHeight="251728896" behindDoc="1" locked="0" layoutInCell="1" allowOverlap="1" wp14:anchorId="7FDEA250" wp14:editId="1B05D0AC">
                <wp:simplePos x="0" y="0"/>
                <wp:positionH relativeFrom="column">
                  <wp:posOffset>4823460</wp:posOffset>
                </wp:positionH>
                <wp:positionV relativeFrom="paragraph">
                  <wp:posOffset>87630</wp:posOffset>
                </wp:positionV>
                <wp:extent cx="981075" cy="1485900"/>
                <wp:effectExtent l="0" t="0" r="28575" b="0"/>
                <wp:wrapTight wrapText="bothSides">
                  <wp:wrapPolygon edited="0">
                    <wp:start x="1678" y="0"/>
                    <wp:lineTo x="1678" y="17723"/>
                    <wp:lineTo x="0" y="19108"/>
                    <wp:lineTo x="0" y="19385"/>
                    <wp:lineTo x="1678" y="21323"/>
                    <wp:lineTo x="19293" y="21323"/>
                    <wp:lineTo x="21810" y="19385"/>
                    <wp:lineTo x="21810" y="19108"/>
                    <wp:lineTo x="19293" y="17723"/>
                    <wp:lineTo x="19293" y="0"/>
                    <wp:lineTo x="1678" y="0"/>
                  </wp:wrapPolygon>
                </wp:wrapTight>
                <wp:docPr id="24"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1075" cy="1485900"/>
                          <a:chOff x="1812" y="816"/>
                          <a:chExt cx="927" cy="1363"/>
                        </a:xfrm>
                      </wpg:grpSpPr>
                      <pic:pic xmlns:pic="http://schemas.openxmlformats.org/drawingml/2006/picture">
                        <pic:nvPicPr>
                          <pic:cNvPr id="27" name="Picture 6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1920" y="816"/>
                            <a:ext cx="696" cy="1363"/>
                          </a:xfrm>
                          <a:prstGeom prst="rect">
                            <a:avLst/>
                          </a:prstGeom>
                          <a:noFill/>
                          <a:extLst>
                            <a:ext uri="{909E8E84-426E-40DD-AFC4-6F175D3DCCD1}">
                              <a14:hiddenFill xmlns:a14="http://schemas.microsoft.com/office/drawing/2010/main">
                                <a:solidFill>
                                  <a:srgbClr val="FFFFFF"/>
                                </a:solidFill>
                              </a14:hiddenFill>
                            </a:ext>
                          </a:extLst>
                        </pic:spPr>
                      </pic:pic>
                      <wps:wsp>
                        <wps:cNvPr id="29" name="Arc 65"/>
                        <wps:cNvSpPr>
                          <a:spLocks/>
                        </wps:cNvSpPr>
                        <wps:spPr bwMode="auto">
                          <a:xfrm>
                            <a:off x="2064" y="1872"/>
                            <a:ext cx="192" cy="240"/>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859" y="0"/>
                                </a:moveTo>
                                <a:cubicBezTo>
                                  <a:pt x="12445" y="461"/>
                                  <a:pt x="21600" y="9988"/>
                                  <a:pt x="21600" y="21583"/>
                                </a:cubicBezTo>
                              </a:path>
                              <a:path w="21600" h="21600" stroke="0" extrusionOk="0">
                                <a:moveTo>
                                  <a:pt x="859" y="0"/>
                                </a:moveTo>
                                <a:cubicBezTo>
                                  <a:pt x="12445" y="461"/>
                                  <a:pt x="21600" y="9988"/>
                                  <a:pt x="21600" y="21583"/>
                                </a:cubicBezTo>
                                <a:lnTo>
                                  <a:pt x="0" y="21583"/>
                                </a:lnTo>
                                <a:lnTo>
                                  <a:pt x="859" y="0"/>
                                </a:lnTo>
                                <a:close/>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30" name="Arc 66"/>
                        <wps:cNvSpPr>
                          <a:spLocks/>
                        </wps:cNvSpPr>
                        <wps:spPr bwMode="auto">
                          <a:xfrm flipH="1">
                            <a:off x="2304" y="1825"/>
                            <a:ext cx="144" cy="304"/>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22006"/>
                                  <a:pt x="21588" y="22412"/>
                                  <a:pt x="21565" y="22817"/>
                                </a:cubicBezTo>
                              </a:path>
                              <a:path w="21600" h="21600" stroke="0" extrusionOk="0">
                                <a:moveTo>
                                  <a:pt x="-1" y="0"/>
                                </a:moveTo>
                                <a:cubicBezTo>
                                  <a:pt x="11929" y="0"/>
                                  <a:pt x="21600" y="9670"/>
                                  <a:pt x="21600" y="21600"/>
                                </a:cubicBezTo>
                                <a:cubicBezTo>
                                  <a:pt x="21600" y="22006"/>
                                  <a:pt x="21588" y="22412"/>
                                  <a:pt x="21565" y="22817"/>
                                </a:cubicBezTo>
                                <a:lnTo>
                                  <a:pt x="0" y="21600"/>
                                </a:lnTo>
                                <a:lnTo>
                                  <a:pt x="-1" y="0"/>
                                </a:lnTo>
                                <a:close/>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231" name="Line 6"/>
                        <wps:cNvCnPr/>
                        <wps:spPr bwMode="auto">
                          <a:xfrm>
                            <a:off x="1812" y="2016"/>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Line 68"/>
                        <wps:cNvCnPr/>
                        <wps:spPr bwMode="auto">
                          <a:xfrm flipH="1" flipV="1">
                            <a:off x="2451" y="2016"/>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01B954" id="Group 63" o:spid="_x0000_s1026" style="position:absolute;margin-left:379.8pt;margin-top:6.9pt;width:77.25pt;height:117pt;z-index:-251587584" coordorigin="1812,816" coordsize="927,13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left:1920;top:816;width:696;height: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">
                  <v:imagedata r:id="rId27" o:title=""/>
                </v:shape>
                <v:shape id="Arc 65" o:spid="_x0000_s1028" style="position:absolute;left:2064;top:1872;width:192;height:24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" path="m859,nfc12445,461,21600,9988,21600,21583em859,nsc12445,461,21600,9988,21600,21583l,21583,859,xe" filled="f" fillcolor="#bbe0e3">
                  <v:stroke dashstyle="1 1" endcap="round"/>
                  <v:path arrowok="t" o:extrusionok="f" o:connecttype="custom" o:connectlocs="0,0;0,0;0,0" o:connectangles="0,0,0"/>
                </v:shape>
                <v:shape id="Arc 66" o:spid="_x0000_s1029" style="position:absolute;left:2304;top:1825;width:144;height:304;flip:x;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" path="m-1,nfc11929,,21600,9670,21600,21600v,406,-12,812,-35,1217em-1,nsc11929,,21600,9670,21600,21600v,406,-12,812,-35,1217l,21600,-1,xe" filled="f" fillcolor="#bbe0e3">
                  <v:stroke dashstyle="1 1" endcap="round"/>
                  <v:path arrowok="t" o:extrusionok="f" o:connecttype="custom" o:connectlocs="0,0;0,0;0,0" o:connectangles="0,0,0"/>
                </v:shape>
                <v:line id="Line 6" o:spid="_x0000_s1030" style="position:absolute;visibility:visible;mso-wrap-style:square" from="1812,2016" to="2100,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">
                  <v:stroke endarrow="block"/>
                </v:line>
                <v:line id="Line 68" o:spid="_x0000_s1031" style="position:absolute;flip:x y;visibility:visible;mso-wrap-style:square" from="2451,2016" to="2739,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">
                  <v:stroke endarrow="block"/>
                </v:line>
                <w10:wrap type="tight"/>
              </v:group>
            </w:pict>
          </mc:Fallback>
        </mc:AlternateContent>
      </w:r>
    </w:p>
    <w:p w14:paraId="0D16784A" w14:textId="77777777" w:rsidR="008F133D" w:rsidRPr="008F133D" w:rsidRDefault="008F133D" w:rsidP="008F133D">
      <w:pPr>
        <w:numPr>
          <w:ilvl w:val="0"/>
          <w:numId w:val="15"/>
        </w:numPr>
        <w:contextualSpacing/>
        <w:rPr>
          <w:rFonts w:ascii="Calibri" w:hAnsi="Calibri" w:cs="Calibri"/>
          <w:lang w:val="en-GB"/>
        </w:rPr>
      </w:pPr>
      <w:r w:rsidRPr="008F133D">
        <w:rPr>
          <w:rFonts w:ascii="Calibri" w:hAnsi="Calibri" w:cs="Calibri"/>
          <w:b/>
          <w:lang w:val="en-GB"/>
        </w:rPr>
        <w:t>Decide where you will prick the infant</w:t>
      </w:r>
      <w:r w:rsidRPr="008F133D">
        <w:rPr>
          <w:rFonts w:ascii="Calibri" w:hAnsi="Calibri" w:cs="Calibri"/>
          <w:lang w:val="en-GB"/>
        </w:rPr>
        <w:t xml:space="preserve"> according to baby’s size and age:</w:t>
      </w:r>
    </w:p>
    <w:p w14:paraId="32116043" w14:textId="77777777" w:rsidR="008F133D" w:rsidRPr="008F133D" w:rsidRDefault="008F133D" w:rsidP="008F133D">
      <w:pPr>
        <w:ind w:left="360"/>
        <w:contextualSpacing/>
        <w:rPr>
          <w:rFonts w:ascii="Calibri" w:hAnsi="Calibri" w:cs="Calibri"/>
          <w:lang w:val="en-GB"/>
        </w:rPr>
      </w:pPr>
    </w:p>
    <w:p w14:paraId="5FA6B8B7" w14:textId="77777777" w:rsidR="008F133D" w:rsidRPr="008F133D" w:rsidRDefault="008F133D" w:rsidP="008F133D">
      <w:pPr>
        <w:numPr>
          <w:ilvl w:val="0"/>
          <w:numId w:val="16"/>
        </w:numPr>
        <w:contextualSpacing/>
        <w:rPr>
          <w:rFonts w:ascii="Calibri" w:hAnsi="Calibri" w:cs="Calibri"/>
          <w:lang w:val="en-GB"/>
        </w:rPr>
      </w:pPr>
      <w:r w:rsidRPr="008F133D">
        <w:rPr>
          <w:rFonts w:ascii="Calibri" w:hAnsi="Calibri" w:cs="Calibri"/>
          <w:b/>
          <w:lang w:val="en-GB"/>
        </w:rPr>
        <w:t>Small infants</w:t>
      </w:r>
      <w:r w:rsidRPr="008F133D">
        <w:rPr>
          <w:rFonts w:ascii="Calibri" w:hAnsi="Calibri" w:cs="Calibri"/>
          <w:lang w:val="en-GB"/>
        </w:rPr>
        <w:t xml:space="preserve"> up to about the age of 4 months and up to 5 kg: prick the heel. The best area is the lateral section of the heel. Do not prick the back of the heel where the bone is.</w:t>
      </w:r>
    </w:p>
    <w:p w14:paraId="1A091E2C" w14:textId="77777777" w:rsidR="008F133D" w:rsidRPr="008F133D" w:rsidRDefault="008F133D" w:rsidP="008F133D">
      <w:pPr>
        <w:ind w:left="720"/>
        <w:contextualSpacing/>
        <w:rPr>
          <w:rFonts w:ascii="Calibri" w:hAnsi="Calibri" w:cs="Calibri"/>
          <w:lang w:val="en-GB"/>
        </w:rPr>
      </w:pPr>
    </w:p>
    <w:p w14:paraId="6AD741B8" w14:textId="77777777" w:rsidR="008F133D" w:rsidRPr="008F133D" w:rsidRDefault="008F133D" w:rsidP="008F133D">
      <w:pPr>
        <w:ind w:left="720"/>
        <w:contextualSpacing/>
        <w:rPr>
          <w:rFonts w:ascii="Calibri" w:hAnsi="Calibri" w:cs="Calibri"/>
          <w:lang w:val="en-GB"/>
        </w:rPr>
      </w:pPr>
    </w:p>
    <w:p w14:paraId="5F011179" w14:textId="77777777" w:rsidR="008F133D" w:rsidRPr="008F133D" w:rsidRDefault="008F133D" w:rsidP="008F133D">
      <w:pPr>
        <w:ind w:left="720"/>
        <w:contextualSpacing/>
        <w:rPr>
          <w:rFonts w:ascii="Calibri" w:hAnsi="Calibri" w:cs="Calibri"/>
          <w:lang w:val="en-GB"/>
        </w:rPr>
      </w:pPr>
    </w:p>
    <w:p w14:paraId="470842DF" w14:textId="77777777" w:rsidR="008F133D" w:rsidRPr="008F133D" w:rsidRDefault="008F133D" w:rsidP="008F133D">
      <w:pPr>
        <w:rPr>
          <w:rFonts w:ascii="Calibri" w:hAnsi="Calibri" w:cs="Calibri"/>
          <w:lang w:val="en-GB"/>
        </w:rPr>
      </w:pPr>
    </w:p>
    <w:p w14:paraId="22FA3EC7" w14:textId="77777777" w:rsidR="008F133D" w:rsidRPr="008F133D" w:rsidRDefault="008F133D" w:rsidP="008F133D">
      <w:pPr>
        <w:numPr>
          <w:ilvl w:val="0"/>
          <w:numId w:val="16"/>
        </w:numPr>
        <w:contextualSpacing/>
        <w:rPr>
          <w:rFonts w:ascii="Calibri" w:hAnsi="Calibri" w:cs="Calibri"/>
          <w:lang w:val="en-GB"/>
        </w:rPr>
      </w:pPr>
      <w:r w:rsidRPr="008F133D">
        <w:rPr>
          <w:rFonts w:ascii="Calibri" w:hAnsi="Calibri" w:cs="Calibri"/>
          <w:b/>
          <w:noProof/>
        </w:rPr>
        <mc:AlternateContent>
          <mc:Choice Requires="wpg">
            <w:drawing>
              <wp:anchor distT="0" distB="0" distL="114300" distR="114300" simplePos="0" relativeHeight="251730944" behindDoc="0" locked="0" layoutInCell="1" allowOverlap="1" wp14:anchorId="492328D5" wp14:editId="64E23EC1">
                <wp:simplePos x="0" y="0"/>
                <wp:positionH relativeFrom="column">
                  <wp:posOffset>4785360</wp:posOffset>
                </wp:positionH>
                <wp:positionV relativeFrom="paragraph">
                  <wp:posOffset>132080</wp:posOffset>
                </wp:positionV>
                <wp:extent cx="1264920" cy="762000"/>
                <wp:effectExtent l="0" t="2540" r="7620" b="0"/>
                <wp:wrapSquare wrapText="bothSides"/>
                <wp:docPr id="23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920" cy="762000"/>
                          <a:chOff x="1920" y="1200"/>
                          <a:chExt cx="1689" cy="1008"/>
                        </a:xfrm>
                      </wpg:grpSpPr>
                      <pic:pic xmlns:pic="http://schemas.openxmlformats.org/drawingml/2006/picture">
                        <pic:nvPicPr>
                          <pic:cNvPr id="237" name="Picture 60"/>
                          <pic:cNvPicPr>
                            <a:picLocks noChangeAspect="1" noChangeArrowheads="1"/>
                          </pic:cNvPicPr>
                        </pic:nvPicPr>
                        <pic:blipFill>
                          <a:blip r:embed="rId28" cstate="email">
                            <a:extLst>
                              <a:ext uri="{28A0092B-C50C-407E-A947-70E740481C1C}">
                                <a14:useLocalDpi xmlns:a14="http://schemas.microsoft.com/office/drawing/2010/main"/>
                              </a:ext>
                            </a:extLst>
                          </a:blip>
                          <a:srcRect r="-8074"/>
                          <a:stretch>
                            <a:fillRect/>
                          </a:stretch>
                        </pic:blipFill>
                        <pic:spPr bwMode="auto">
                          <a:xfrm>
                            <a:off x="1920" y="1200"/>
                            <a:ext cx="1392" cy="1008"/>
                          </a:xfrm>
                          <a:prstGeom prst="rect">
                            <a:avLst/>
                          </a:prstGeom>
                          <a:noFill/>
                          <a:extLst>
                            <a:ext uri="{909E8E84-426E-40DD-AFC4-6F175D3DCCD1}">
                              <a14:hiddenFill xmlns:a14="http://schemas.microsoft.com/office/drawing/2010/main">
                                <a:solidFill>
                                  <a:srgbClr val="FFFFFF"/>
                                </a:solidFill>
                              </a14:hiddenFill>
                            </a:ext>
                          </a:extLst>
                        </pic:spPr>
                      </pic:pic>
                      <wps:wsp>
                        <wps:cNvPr id="238" name="Line 73"/>
                        <wps:cNvCnPr/>
                        <wps:spPr bwMode="auto">
                          <a:xfrm flipH="1" flipV="1">
                            <a:off x="3019" y="1488"/>
                            <a:ext cx="5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Arc 62"/>
                        <wps:cNvSpPr>
                          <a:spLocks/>
                        </wps:cNvSpPr>
                        <wps:spPr bwMode="auto">
                          <a:xfrm flipH="1">
                            <a:off x="2880" y="1392"/>
                            <a:ext cx="48" cy="240"/>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9050" cap="rnd">
                            <a:solidFill>
                              <a:srgbClr val="000000"/>
                            </a:solidFill>
                            <a:prstDash val="sysDot"/>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FD8E97" id="Group 59" o:spid="_x0000_s1026" style="position:absolute;margin-left:376.8pt;margin-top:10.4pt;width:99.6pt;height:60pt;z-index:251730944" coordorigin="1920,1200" coordsize="1689,10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">
                <v:shape id="Picture 60" o:spid="_x0000_s1027" type="#_x0000_t75" style="position:absolute;left:1920;top:1200;width:1392;height:1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">
                  <v:imagedata r:id="rId29" o:title="" cropright="-5291f"/>
                </v:shape>
                <v:line id="Line 73" o:spid="_x0000_s1028" style="position:absolute;flip:x y;visibility:visible;mso-wrap-style:square" from="3019,1488" to="3609,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">
                  <v:stroke endarrow="block"/>
                </v:line>
                <v:shape id="Arc 62" o:spid="_x0000_s1029" style="position:absolute;left:2880;top:1392;width:48;height:240;flip:x;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" path="m-1,nfc11929,,21600,9670,21600,21600em-1,nsc11929,,21600,9670,21600,21600l,21600,-1,xe" filled="f" fillcolor="#bbe0e3" strokeweight="1.5pt">
                  <v:stroke dashstyle="1 1" endcap="round"/>
                  <v:path arrowok="t" o:extrusionok="f" o:connecttype="custom" o:connectlocs="0,0;0,0;0,0" o:connectangles="0,0,0"/>
                </v:shape>
                <w10:wrap type="square"/>
              </v:group>
            </w:pict>
          </mc:Fallback>
        </mc:AlternateContent>
      </w:r>
      <w:r w:rsidRPr="008F133D">
        <w:rPr>
          <w:rFonts w:ascii="Calibri" w:hAnsi="Calibri" w:cs="Calibri"/>
          <w:b/>
          <w:lang w:val="en-GB"/>
        </w:rPr>
        <w:t>Larger infants</w:t>
      </w:r>
      <w:r w:rsidRPr="008F133D">
        <w:rPr>
          <w:rFonts w:ascii="Calibri" w:hAnsi="Calibri" w:cs="Calibri"/>
          <w:lang w:val="en-GB"/>
        </w:rPr>
        <w:t xml:space="preserve"> between 4 and 10 months old, or 5–10 kg: prick the big toe. Never stick the other toes in children; it is too easy to hit and damage the bone.</w:t>
      </w:r>
    </w:p>
    <w:p w14:paraId="754722FE" w14:textId="77777777" w:rsidR="008F133D" w:rsidRPr="008F133D" w:rsidRDefault="008F133D" w:rsidP="008F133D">
      <w:pPr>
        <w:ind w:left="720"/>
        <w:contextualSpacing/>
        <w:rPr>
          <w:rFonts w:ascii="Calibri" w:hAnsi="Calibri" w:cs="Calibri"/>
          <w:lang w:val="en-GB"/>
        </w:rPr>
      </w:pPr>
    </w:p>
    <w:p w14:paraId="45166E26" w14:textId="77777777" w:rsidR="008F133D" w:rsidRPr="008F133D" w:rsidRDefault="008F133D" w:rsidP="008F133D">
      <w:pPr>
        <w:numPr>
          <w:ilvl w:val="0"/>
          <w:numId w:val="16"/>
        </w:numPr>
        <w:contextualSpacing/>
        <w:rPr>
          <w:rFonts w:ascii="Calibri" w:hAnsi="Calibri" w:cs="Calibri"/>
          <w:lang w:val="en-GB"/>
        </w:rPr>
      </w:pPr>
      <w:r w:rsidRPr="008F133D">
        <w:rPr>
          <w:rFonts w:ascii="Calibri" w:hAnsi="Calibri" w:cs="Calibri"/>
          <w:lang w:val="en-GB"/>
        </w:rPr>
        <w:t>The lateral side or outside part of the big toe works best. Do not prick the very end of the toe where the bone is close to the skin.</w:t>
      </w:r>
    </w:p>
    <w:p w14:paraId="088C75A9" w14:textId="793404FF" w:rsidR="008F133D" w:rsidRPr="008F133D" w:rsidRDefault="00F173E1" w:rsidP="008F133D">
      <w:pPr>
        <w:rPr>
          <w:rFonts w:ascii="Calibri" w:hAnsi="Calibri" w:cs="Calibri"/>
          <w:lang w:val="en-GB"/>
        </w:rPr>
      </w:pPr>
      <w:r w:rsidRPr="008F133D">
        <w:rPr>
          <w:rFonts w:ascii="Calibri" w:hAnsi="Calibri" w:cs="Calibri"/>
          <w:noProof/>
        </w:rPr>
        <w:drawing>
          <wp:anchor distT="0" distB="0" distL="114300" distR="114300" simplePos="0" relativeHeight="251729920" behindDoc="1" locked="0" layoutInCell="1" allowOverlap="1" wp14:anchorId="568E67F9" wp14:editId="7BCE410A">
            <wp:simplePos x="0" y="0"/>
            <wp:positionH relativeFrom="column">
              <wp:posOffset>4737735</wp:posOffset>
            </wp:positionH>
            <wp:positionV relativeFrom="paragraph">
              <wp:posOffset>170815</wp:posOffset>
            </wp:positionV>
            <wp:extent cx="1485900" cy="1438275"/>
            <wp:effectExtent l="0" t="0" r="0" b="9525"/>
            <wp:wrapTight wrapText="bothSides">
              <wp:wrapPolygon edited="0">
                <wp:start x="0" y="0"/>
                <wp:lineTo x="0" y="21457"/>
                <wp:lineTo x="21323" y="21457"/>
                <wp:lineTo x="21323"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flipH="1">
                      <a:off x="0" y="0"/>
                      <a:ext cx="1485900" cy="1438275"/>
                    </a:xfrm>
                    <a:prstGeom prst="rect">
                      <a:avLst/>
                    </a:prstGeom>
                    <a:noFill/>
                  </pic:spPr>
                </pic:pic>
              </a:graphicData>
            </a:graphic>
          </wp:anchor>
        </w:drawing>
      </w:r>
    </w:p>
    <w:p w14:paraId="0F8A7D4F" w14:textId="6C727A08" w:rsidR="008F133D" w:rsidRPr="008F133D" w:rsidRDefault="008F133D" w:rsidP="008F133D">
      <w:pPr>
        <w:rPr>
          <w:rFonts w:ascii="Calibri" w:hAnsi="Calibri" w:cs="Calibri"/>
          <w:lang w:val="en-GB"/>
        </w:rPr>
      </w:pPr>
    </w:p>
    <w:p w14:paraId="4EF5F9EB" w14:textId="220B9397" w:rsidR="008F133D" w:rsidRPr="008F133D" w:rsidRDefault="00F173E1" w:rsidP="008F133D">
      <w:pPr>
        <w:numPr>
          <w:ilvl w:val="0"/>
          <w:numId w:val="16"/>
        </w:numPr>
        <w:contextualSpacing/>
        <w:rPr>
          <w:rFonts w:ascii="Calibri" w:hAnsi="Calibri" w:cs="Calibri"/>
          <w:lang w:val="en-GB"/>
        </w:rPr>
      </w:pPr>
      <w:r w:rsidRPr="008F133D">
        <w:rPr>
          <w:rFonts w:ascii="Calibri" w:hAnsi="Calibri" w:cs="Calibri"/>
          <w:b/>
          <w:noProof/>
        </w:rPr>
        <mc:AlternateContent>
          <mc:Choice Requires="wps">
            <w:drawing>
              <wp:anchor distT="4294967292" distB="4294967292" distL="114300" distR="114300" simplePos="0" relativeHeight="251732992" behindDoc="0" locked="0" layoutInCell="1" allowOverlap="1" wp14:anchorId="128A20E9" wp14:editId="32A21618">
                <wp:simplePos x="0" y="0"/>
                <wp:positionH relativeFrom="column">
                  <wp:posOffset>5566410</wp:posOffset>
                </wp:positionH>
                <wp:positionV relativeFrom="paragraph">
                  <wp:posOffset>73660</wp:posOffset>
                </wp:positionV>
                <wp:extent cx="304800" cy="0"/>
                <wp:effectExtent l="0" t="76200" r="19050" b="95250"/>
                <wp:wrapNone/>
                <wp:docPr id="241"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DABBD" id="Line 67" o:spid="_x0000_s1026" style="position:absolute;z-index:2517329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38.3pt,5.8pt" to="462.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">
                <v:stroke endarrow="block"/>
                <o:lock v:ext="edit" shapetype="f"/>
              </v:line>
            </w:pict>
          </mc:Fallback>
        </mc:AlternateContent>
      </w:r>
      <w:r w:rsidRPr="008F133D">
        <w:rPr>
          <w:rFonts w:ascii="Calibri" w:hAnsi="Calibri" w:cs="Calibri"/>
          <w:b/>
          <w:noProof/>
        </w:rPr>
        <mc:AlternateContent>
          <mc:Choice Requires="wps">
            <w:drawing>
              <wp:anchor distT="4294967292" distB="4294967292" distL="114300" distR="114300" simplePos="0" relativeHeight="251731968" behindDoc="0" locked="0" layoutInCell="1" allowOverlap="1" wp14:anchorId="638C068F" wp14:editId="1CF57629">
                <wp:simplePos x="0" y="0"/>
                <wp:positionH relativeFrom="column">
                  <wp:posOffset>5914390</wp:posOffset>
                </wp:positionH>
                <wp:positionV relativeFrom="paragraph">
                  <wp:posOffset>86995</wp:posOffset>
                </wp:positionV>
                <wp:extent cx="441960" cy="0"/>
                <wp:effectExtent l="38100" t="76200" r="0" b="95250"/>
                <wp:wrapNone/>
                <wp:docPr id="240"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441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FCE5A" id="Line 61" o:spid="_x0000_s1026" style="position:absolute;flip:x y;z-index:2517319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65.7pt,6.85pt" to="50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">
                <v:stroke endarrow="block"/>
                <o:lock v:ext="edit" shapetype="f"/>
              </v:line>
            </w:pict>
          </mc:Fallback>
        </mc:AlternateContent>
      </w:r>
      <w:r w:rsidR="008F133D" w:rsidRPr="008F133D">
        <w:rPr>
          <w:rFonts w:ascii="Calibri" w:hAnsi="Calibri" w:cs="Calibri"/>
          <w:b/>
          <w:lang w:val="en-GB"/>
        </w:rPr>
        <w:t>Older infants</w:t>
      </w:r>
      <w:r w:rsidR="008F133D" w:rsidRPr="008F133D">
        <w:rPr>
          <w:rFonts w:ascii="Calibri" w:hAnsi="Calibri" w:cs="Calibri"/>
          <w:lang w:val="en-GB"/>
        </w:rPr>
        <w:t xml:space="preserve"> over 10 months or more than 10 kg—prick the finger. The best finger is the ring finger on the left hand as this finger will be the least used by the baby. Select the lateral side of the fingertip. Do not stick the very end of the finger where the bone is close to the skin. The thumb is not recommended because it will be the most painful</w:t>
      </w:r>
    </w:p>
    <w:p w14:paraId="4D818B61" w14:textId="77777777" w:rsidR="008F133D" w:rsidRPr="008F133D" w:rsidRDefault="008F133D" w:rsidP="008F133D">
      <w:pPr>
        <w:ind w:left="720"/>
        <w:contextualSpacing/>
        <w:rPr>
          <w:rFonts w:ascii="Calibri" w:hAnsi="Calibri" w:cs="Calibri"/>
          <w:lang w:val="en-GB"/>
        </w:rPr>
      </w:pPr>
    </w:p>
    <w:p w14:paraId="7DCCEE5D" w14:textId="77777777" w:rsidR="008F133D" w:rsidRPr="008F133D" w:rsidRDefault="008F133D" w:rsidP="008F133D">
      <w:pPr>
        <w:ind w:left="720"/>
        <w:contextualSpacing/>
        <w:rPr>
          <w:rFonts w:ascii="Calibri" w:hAnsi="Calibri" w:cs="Calibri"/>
          <w:lang w:val="en-GB"/>
        </w:rPr>
      </w:pPr>
    </w:p>
    <w:p w14:paraId="39E155BB" w14:textId="77777777" w:rsidR="008F133D" w:rsidRPr="008F133D" w:rsidRDefault="008F133D" w:rsidP="008F133D">
      <w:pPr>
        <w:ind w:left="720"/>
        <w:contextualSpacing/>
        <w:rPr>
          <w:rFonts w:ascii="Calibri" w:hAnsi="Calibri" w:cs="Calibri"/>
          <w:lang w:val="en-GB"/>
        </w:rPr>
      </w:pPr>
    </w:p>
    <w:p w14:paraId="14A2A8CC" w14:textId="77777777" w:rsidR="008F133D" w:rsidRPr="008F133D" w:rsidRDefault="008F133D" w:rsidP="008F133D">
      <w:pPr>
        <w:ind w:left="360"/>
        <w:contextualSpacing/>
        <w:rPr>
          <w:rFonts w:ascii="Calibri" w:hAnsi="Calibri" w:cs="Calibri"/>
          <w:lang w:val="en-GB"/>
        </w:rPr>
      </w:pPr>
    </w:p>
    <w:p w14:paraId="3F3266FC" w14:textId="77777777" w:rsidR="008F133D" w:rsidRPr="008F133D" w:rsidRDefault="008F133D" w:rsidP="008F133D">
      <w:pPr>
        <w:numPr>
          <w:ilvl w:val="0"/>
          <w:numId w:val="15"/>
        </w:numPr>
        <w:contextualSpacing/>
        <w:rPr>
          <w:rFonts w:ascii="Calibri" w:hAnsi="Calibri" w:cs="Calibri"/>
          <w:lang w:val="en-GB"/>
        </w:rPr>
      </w:pPr>
      <w:r w:rsidRPr="008F133D">
        <w:rPr>
          <w:rFonts w:ascii="Calibri" w:hAnsi="Calibri" w:cs="Calibri"/>
          <w:b/>
          <w:lang w:val="en-GB"/>
        </w:rPr>
        <w:lastRenderedPageBreak/>
        <w:t>Wash hands and then put on powder-free gloves</w:t>
      </w:r>
      <w:r w:rsidRPr="008F133D">
        <w:rPr>
          <w:rFonts w:ascii="Calibri" w:hAnsi="Calibri" w:cs="Calibri"/>
          <w:lang w:val="en-GB"/>
        </w:rPr>
        <w:t>. If powdered gloves are used, rinse gloved hands to get the powder off.</w:t>
      </w:r>
    </w:p>
    <w:p w14:paraId="0BA5B953" w14:textId="77777777" w:rsidR="008F133D" w:rsidRPr="008F133D" w:rsidRDefault="008F133D" w:rsidP="008F133D">
      <w:pPr>
        <w:ind w:left="360"/>
        <w:contextualSpacing/>
        <w:rPr>
          <w:rFonts w:ascii="Calibri" w:hAnsi="Calibri" w:cs="Calibri"/>
          <w:lang w:val="en-GB"/>
        </w:rPr>
      </w:pPr>
    </w:p>
    <w:p w14:paraId="6FC36E94" w14:textId="77777777" w:rsidR="008F133D" w:rsidRPr="008F133D" w:rsidRDefault="008F133D" w:rsidP="008F133D">
      <w:pPr>
        <w:numPr>
          <w:ilvl w:val="0"/>
          <w:numId w:val="15"/>
        </w:numPr>
        <w:contextualSpacing/>
        <w:rPr>
          <w:rFonts w:ascii="Calibri" w:hAnsi="Calibri" w:cs="Calibri"/>
          <w:lang w:val="en-GB"/>
        </w:rPr>
      </w:pPr>
      <w:r w:rsidRPr="008F133D">
        <w:rPr>
          <w:rFonts w:ascii="Calibri" w:hAnsi="Calibri" w:cs="Calibri"/>
          <w:b/>
          <w:lang w:val="en-GB"/>
        </w:rPr>
        <w:t>Position the baby and clean the area to be pricked</w:t>
      </w:r>
      <w:r w:rsidRPr="008F133D">
        <w:rPr>
          <w:rFonts w:ascii="Calibri" w:hAnsi="Calibri" w:cs="Calibri"/>
          <w:lang w:val="en-GB"/>
        </w:rPr>
        <w:t>:</w:t>
      </w:r>
    </w:p>
    <w:p w14:paraId="37762445" w14:textId="77777777" w:rsidR="008F133D" w:rsidRPr="008F133D" w:rsidRDefault="008F133D" w:rsidP="008F133D">
      <w:pPr>
        <w:ind w:left="360"/>
        <w:rPr>
          <w:rFonts w:ascii="Calibri" w:hAnsi="Calibri" w:cs="Calibri"/>
          <w:lang w:val="en-GB"/>
        </w:rPr>
      </w:pPr>
      <w:r w:rsidRPr="008F133D">
        <w:rPr>
          <w:rFonts w:ascii="Calibri" w:hAnsi="Calibri" w:cs="Calibri"/>
          <w:lang w:val="en-GB"/>
        </w:rPr>
        <w:t>Have the mother sit on the examination bed with baby on her lap. Show her how to properly hold the baby depending on the site to be pricked.  The baby’s foot or hand should be below the level of his heart so blood will flow more easily. Warm the area you will prick, especially if the infant is cold. The mother can hold the baby’s foot or hand in her hand. Rubbing it gently may help. A cloth or nappy soaked in warm water can be used—keep on for about 3 minutes.</w:t>
      </w:r>
    </w:p>
    <w:p w14:paraId="4A5A3253" w14:textId="77777777" w:rsidR="008F133D" w:rsidRPr="008F133D" w:rsidRDefault="008F133D" w:rsidP="008F133D">
      <w:pPr>
        <w:rPr>
          <w:rFonts w:ascii="Calibri" w:hAnsi="Calibri" w:cs="Calibri"/>
          <w:lang w:val="en-GB"/>
        </w:rPr>
      </w:pPr>
    </w:p>
    <w:p w14:paraId="01496A08" w14:textId="77777777" w:rsidR="008F133D" w:rsidRPr="008F133D" w:rsidRDefault="008F133D" w:rsidP="008F133D">
      <w:pPr>
        <w:ind w:left="360"/>
        <w:contextualSpacing/>
        <w:rPr>
          <w:rFonts w:ascii="Calibri" w:hAnsi="Calibri" w:cs="Calibri"/>
          <w:lang w:val="en-GB"/>
        </w:rPr>
      </w:pPr>
      <w:r w:rsidRPr="008F133D">
        <w:rPr>
          <w:rFonts w:ascii="Calibri" w:hAnsi="Calibri" w:cs="Calibri"/>
          <w:lang w:val="en-GB"/>
        </w:rPr>
        <w:t xml:space="preserve">Clean the area you will prick with 70% spirit or alcohol swabs, and let it dry for 30 seconds.  It is important to let the disinfectant dry so that the spirit does not mix with the blood when you prick the site. </w:t>
      </w:r>
    </w:p>
    <w:p w14:paraId="78755A24" w14:textId="77777777" w:rsidR="008F133D" w:rsidRPr="008F133D" w:rsidRDefault="008F133D" w:rsidP="008F133D">
      <w:pPr>
        <w:ind w:left="360"/>
        <w:contextualSpacing/>
        <w:rPr>
          <w:rFonts w:ascii="Calibri" w:hAnsi="Calibri" w:cs="Calibri"/>
          <w:lang w:val="en-GB"/>
        </w:rPr>
      </w:pPr>
    </w:p>
    <w:p w14:paraId="491021D9" w14:textId="77777777" w:rsidR="008F133D" w:rsidRPr="008F133D" w:rsidRDefault="008F133D" w:rsidP="008F133D">
      <w:pPr>
        <w:numPr>
          <w:ilvl w:val="0"/>
          <w:numId w:val="15"/>
        </w:numPr>
        <w:contextualSpacing/>
        <w:rPr>
          <w:rFonts w:ascii="Calibri" w:hAnsi="Calibri" w:cs="Calibri"/>
          <w:lang w:val="en-GB"/>
        </w:rPr>
      </w:pPr>
      <w:r w:rsidRPr="008F133D">
        <w:rPr>
          <w:rFonts w:ascii="Calibri" w:hAnsi="Calibri" w:cs="Calibri"/>
          <w:lang w:val="en-GB"/>
        </w:rPr>
        <w:t xml:space="preserve">Gently squeeze and release the area to be pricked until it is ready to be bled. Prick the infant’s heel, toe or finger with a 2mm lancet. Do not use a needle or scalpel or longer lancet. The lancets are the correct length to puncture safely without damaging baby’s bone. </w:t>
      </w:r>
    </w:p>
    <w:p w14:paraId="0AEF5023" w14:textId="77777777" w:rsidR="008F133D" w:rsidRPr="008F133D" w:rsidRDefault="008F133D" w:rsidP="008F133D">
      <w:pPr>
        <w:ind w:left="360"/>
        <w:contextualSpacing/>
        <w:rPr>
          <w:rFonts w:ascii="Calibri" w:hAnsi="Calibri" w:cs="Calibri"/>
          <w:lang w:val="en-GB"/>
        </w:rPr>
      </w:pPr>
    </w:p>
    <w:p w14:paraId="19E1FB13" w14:textId="77777777" w:rsidR="008F133D" w:rsidRPr="008F133D" w:rsidRDefault="008F133D" w:rsidP="008F133D">
      <w:pPr>
        <w:numPr>
          <w:ilvl w:val="0"/>
          <w:numId w:val="15"/>
        </w:numPr>
        <w:contextualSpacing/>
        <w:rPr>
          <w:rFonts w:ascii="Calibri" w:hAnsi="Calibri" w:cs="Calibri"/>
          <w:lang w:val="en-GB"/>
        </w:rPr>
      </w:pPr>
      <w:r w:rsidRPr="008F133D">
        <w:rPr>
          <w:rFonts w:ascii="Calibri" w:hAnsi="Calibri" w:cs="Calibri"/>
          <w:lang w:val="en-GB"/>
        </w:rPr>
        <w:t xml:space="preserve">Wipe away the first drop of blood with dry cotton </w:t>
      </w:r>
      <w:proofErr w:type="gramStart"/>
      <w:r w:rsidRPr="008F133D">
        <w:rPr>
          <w:rFonts w:ascii="Calibri" w:hAnsi="Calibri" w:cs="Calibri"/>
          <w:lang w:val="en-GB"/>
        </w:rPr>
        <w:t>wool, and</w:t>
      </w:r>
      <w:proofErr w:type="gramEnd"/>
      <w:r w:rsidRPr="008F133D">
        <w:rPr>
          <w:rFonts w:ascii="Calibri" w:hAnsi="Calibri" w:cs="Calibri"/>
          <w:lang w:val="en-GB"/>
        </w:rPr>
        <w:t xml:space="preserve"> allow a large drop to form on the puncture site. </w:t>
      </w:r>
    </w:p>
    <w:p w14:paraId="0D69CFC3" w14:textId="77777777" w:rsidR="008F133D" w:rsidRPr="008F133D" w:rsidRDefault="008F133D" w:rsidP="008F133D">
      <w:pPr>
        <w:ind w:left="360"/>
        <w:contextualSpacing/>
        <w:rPr>
          <w:rFonts w:ascii="Calibri" w:hAnsi="Calibri" w:cs="Calibri"/>
          <w:lang w:val="en-GB"/>
        </w:rPr>
      </w:pPr>
    </w:p>
    <w:p w14:paraId="2F5426BC" w14:textId="77777777" w:rsidR="008F133D" w:rsidRPr="008F133D" w:rsidRDefault="008F133D" w:rsidP="008F133D">
      <w:pPr>
        <w:numPr>
          <w:ilvl w:val="0"/>
          <w:numId w:val="15"/>
        </w:numPr>
        <w:contextualSpacing/>
        <w:rPr>
          <w:rFonts w:ascii="Calibri" w:hAnsi="Calibri" w:cs="Calibri"/>
          <w:lang w:val="en-GB"/>
        </w:rPr>
      </w:pPr>
      <w:r w:rsidRPr="008F133D">
        <w:rPr>
          <w:rFonts w:ascii="Calibri" w:hAnsi="Calibri" w:cs="Calibri"/>
          <w:lang w:val="en-GB"/>
        </w:rPr>
        <w:t>Touch the DBS card gently against the large drop and allow it to completely fill the circle on the paper. The first drop should fill the circle. Do not press the paper against the heel, toe or finger; just allow the droplet to touch the paper.</w:t>
      </w:r>
    </w:p>
    <w:p w14:paraId="4A5ECB4B" w14:textId="77777777" w:rsidR="008F133D" w:rsidRPr="008F133D" w:rsidRDefault="008F133D" w:rsidP="008F133D">
      <w:pPr>
        <w:ind w:left="360"/>
        <w:contextualSpacing/>
        <w:rPr>
          <w:rFonts w:ascii="Calibri" w:hAnsi="Calibri" w:cs="Calibri"/>
          <w:lang w:val="en-GB"/>
        </w:rPr>
      </w:pPr>
    </w:p>
    <w:p w14:paraId="31A9E3A6" w14:textId="77777777" w:rsidR="008F133D" w:rsidRPr="008F133D" w:rsidRDefault="008F133D" w:rsidP="008F133D">
      <w:pPr>
        <w:ind w:left="360"/>
        <w:contextualSpacing/>
        <w:rPr>
          <w:rFonts w:ascii="Calibri" w:hAnsi="Calibri" w:cs="Calibri"/>
          <w:lang w:val="en-GB"/>
        </w:rPr>
      </w:pPr>
      <w:r w:rsidRPr="008F133D">
        <w:rPr>
          <w:rFonts w:ascii="Calibri" w:hAnsi="Calibri" w:cs="Calibri"/>
          <w:lang w:val="en-GB"/>
        </w:rPr>
        <w:t xml:space="preserve">Fill all circles if possible. Three complete circles are needed by the laboratory. If a circle is poorly done, move to the next one. </w:t>
      </w:r>
    </w:p>
    <w:p w14:paraId="5D8F2441" w14:textId="77777777" w:rsidR="008F133D" w:rsidRPr="008F133D" w:rsidRDefault="008F133D" w:rsidP="008F133D">
      <w:pPr>
        <w:ind w:left="360"/>
        <w:contextualSpacing/>
        <w:rPr>
          <w:rFonts w:ascii="Calibri" w:hAnsi="Calibri" w:cs="Calibri"/>
          <w:lang w:val="en-GB"/>
        </w:rPr>
      </w:pPr>
    </w:p>
    <w:p w14:paraId="576EC05B" w14:textId="77777777" w:rsidR="008F133D" w:rsidRPr="008F133D" w:rsidRDefault="008F133D" w:rsidP="008F133D">
      <w:pPr>
        <w:ind w:left="360"/>
        <w:contextualSpacing/>
        <w:rPr>
          <w:rFonts w:ascii="Calibri" w:hAnsi="Calibri" w:cs="Calibri"/>
          <w:lang w:val="en-GB"/>
        </w:rPr>
      </w:pPr>
      <w:r w:rsidRPr="008F133D">
        <w:rPr>
          <w:rFonts w:ascii="Calibri" w:hAnsi="Calibri" w:cs="Calibri"/>
          <w:noProof/>
        </w:rPr>
        <w:drawing>
          <wp:inline distT="0" distB="0" distL="0" distR="0" wp14:anchorId="73836CD6" wp14:editId="13F355AA">
            <wp:extent cx="4329112" cy="2886075"/>
            <wp:effectExtent l="0" t="0" r="0" b="0"/>
            <wp:docPr id="245" name="Picture 245" descr="\\cdc.gov\private\M133\nkf3\Exposed Infant Care\PMTCT counseling tools\DBS photos\KS_Clinic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c.gov\private\M133\nkf3\Exposed Infant Care\PMTCT counseling tools\DBS photos\KS_Clinic_2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29670" cy="2886447"/>
                    </a:xfrm>
                    <a:prstGeom prst="rect">
                      <a:avLst/>
                    </a:prstGeom>
                    <a:noFill/>
                    <a:ln>
                      <a:noFill/>
                    </a:ln>
                  </pic:spPr>
                </pic:pic>
              </a:graphicData>
            </a:graphic>
          </wp:inline>
        </w:drawing>
      </w:r>
    </w:p>
    <w:p w14:paraId="4ED64EBB" w14:textId="77777777" w:rsidR="008F133D" w:rsidRPr="008F133D" w:rsidRDefault="008F133D" w:rsidP="008F133D">
      <w:pPr>
        <w:ind w:left="360"/>
        <w:contextualSpacing/>
        <w:rPr>
          <w:rFonts w:ascii="Calibri" w:hAnsi="Calibri" w:cs="Calibri"/>
          <w:i/>
          <w:lang w:val="en-GB"/>
        </w:rPr>
      </w:pPr>
      <w:r w:rsidRPr="008F133D">
        <w:rPr>
          <w:rFonts w:ascii="Calibri" w:hAnsi="Calibri" w:cs="Calibri"/>
          <w:i/>
          <w:lang w:val="en-GB"/>
        </w:rPr>
        <w:t>A DBS card with 5 completely filled spots. [Note: Name is changed to protect patient identity.]</w:t>
      </w:r>
    </w:p>
    <w:p w14:paraId="0E973673" w14:textId="77777777" w:rsidR="008F133D" w:rsidRPr="008F133D" w:rsidRDefault="008F133D" w:rsidP="008F133D">
      <w:pPr>
        <w:ind w:left="360"/>
        <w:contextualSpacing/>
        <w:rPr>
          <w:rFonts w:ascii="Calibri" w:hAnsi="Calibri" w:cs="Calibri"/>
          <w:lang w:val="en-GB"/>
        </w:rPr>
      </w:pPr>
    </w:p>
    <w:p w14:paraId="5A109D70" w14:textId="77777777" w:rsidR="008F133D" w:rsidRPr="008F133D" w:rsidRDefault="008F133D" w:rsidP="008F133D">
      <w:pPr>
        <w:ind w:left="360"/>
        <w:contextualSpacing/>
        <w:rPr>
          <w:rFonts w:ascii="Calibri" w:hAnsi="Calibri" w:cs="Calibri"/>
          <w:lang w:val="en-GB"/>
        </w:rPr>
      </w:pPr>
      <w:r w:rsidRPr="008F133D">
        <w:rPr>
          <w:rFonts w:ascii="Calibri" w:hAnsi="Calibri" w:cs="Calibri"/>
          <w:lang w:val="en-GB"/>
        </w:rPr>
        <w:t>Do not “milk” or squeeze the area that has been punctured as this will cause tissue fluid to mix with blood and contaminate the sample. If there is not enough blood, you can gently pump and release or apply gentle pressure to the whole lower leg, foot or hand (above the puncture site, depending on where the prick is made.) If this is not successful it may be necessary to prick the infant in another location to complete the collection.</w:t>
      </w:r>
    </w:p>
    <w:p w14:paraId="4A74AC5A" w14:textId="77777777" w:rsidR="008F133D" w:rsidRPr="008F133D" w:rsidRDefault="008F133D" w:rsidP="008F133D">
      <w:pPr>
        <w:ind w:left="360"/>
        <w:contextualSpacing/>
        <w:rPr>
          <w:rFonts w:ascii="Calibri" w:hAnsi="Calibri" w:cs="Calibri"/>
          <w:lang w:val="en-GB"/>
        </w:rPr>
      </w:pPr>
    </w:p>
    <w:p w14:paraId="7904CA4A" w14:textId="68575213" w:rsidR="008F133D" w:rsidRPr="008F133D" w:rsidRDefault="008F133D" w:rsidP="008F133D">
      <w:pPr>
        <w:ind w:left="360"/>
        <w:contextualSpacing/>
        <w:rPr>
          <w:rFonts w:ascii="Calibri" w:hAnsi="Calibri" w:cs="Calibri"/>
          <w:b/>
          <w:lang w:val="en-GB"/>
        </w:rPr>
      </w:pPr>
      <w:r w:rsidRPr="008F133D">
        <w:rPr>
          <w:rFonts w:ascii="Calibri" w:hAnsi="Calibri" w:cs="Calibri"/>
          <w:b/>
          <w:lang w:val="en-GB"/>
        </w:rPr>
        <w:t>Note: it is important not to touch the circles with anything other than the infant’s blood. Fingerprints, glove powder, ink or dirt will all affect the result.</w:t>
      </w:r>
    </w:p>
    <w:p w14:paraId="47D171AB" w14:textId="77777777" w:rsidR="008F133D" w:rsidRPr="008F133D" w:rsidRDefault="008F133D" w:rsidP="008F133D">
      <w:pPr>
        <w:rPr>
          <w:rFonts w:ascii="Calibri" w:hAnsi="Calibri" w:cs="Calibri"/>
          <w:lang w:val="en-GB"/>
        </w:rPr>
      </w:pPr>
    </w:p>
    <w:p w14:paraId="49027F78" w14:textId="77777777" w:rsidR="008F133D" w:rsidRPr="008F133D" w:rsidRDefault="008F133D" w:rsidP="008F133D">
      <w:pPr>
        <w:numPr>
          <w:ilvl w:val="0"/>
          <w:numId w:val="15"/>
        </w:numPr>
        <w:contextualSpacing/>
        <w:rPr>
          <w:rFonts w:ascii="Calibri" w:hAnsi="Calibri" w:cs="Calibri"/>
          <w:lang w:val="en-GB"/>
        </w:rPr>
      </w:pPr>
      <w:r w:rsidRPr="008F133D">
        <w:rPr>
          <w:rFonts w:ascii="Calibri" w:hAnsi="Calibri" w:cs="Calibri"/>
          <w:lang w:val="en-GB"/>
        </w:rPr>
        <w:t>When sufficient circles have been filled, clean the puncture site and press cotton wool against it until it stops bleeding. Do not use a bandage. Ensure the wound is clean and bleeding has stopped for at least 5 minutes. Complete documentation and recheck the wound before the baby leaves your care.</w:t>
      </w:r>
    </w:p>
    <w:p w14:paraId="7FE0E9F8" w14:textId="77777777" w:rsidR="008F133D" w:rsidRPr="008F133D" w:rsidRDefault="008F133D" w:rsidP="008F133D">
      <w:pPr>
        <w:tabs>
          <w:tab w:val="num" w:pos="360"/>
        </w:tabs>
        <w:rPr>
          <w:rFonts w:ascii="Calibri" w:hAnsi="Calibri" w:cs="Calibri"/>
          <w:lang w:val="en-GB"/>
        </w:rPr>
      </w:pPr>
    </w:p>
    <w:p w14:paraId="727CC4F4" w14:textId="77777777" w:rsidR="008F133D" w:rsidRPr="008F133D" w:rsidRDefault="008F133D" w:rsidP="008F133D">
      <w:pPr>
        <w:tabs>
          <w:tab w:val="num" w:pos="360"/>
        </w:tabs>
        <w:rPr>
          <w:rFonts w:ascii="Calibri" w:hAnsi="Calibri" w:cs="Calibri"/>
          <w:lang w:val="en-GB"/>
        </w:rPr>
      </w:pPr>
      <w:r w:rsidRPr="008F133D">
        <w:rPr>
          <w:rFonts w:ascii="Calibri" w:hAnsi="Calibri" w:cs="Calibri"/>
          <w:lang w:val="en-GB"/>
        </w:rPr>
        <w:t xml:space="preserve">These steps are summarized in “Appendix 4E: Collection of DBS from Infants for PCR Testing.”  Appendix 4E is a one-page job aid on DBS collection that you can use in your clinic.  </w:t>
      </w:r>
    </w:p>
    <w:p w14:paraId="379CBA34" w14:textId="77777777" w:rsidR="008F133D" w:rsidRPr="008F133D" w:rsidRDefault="008F133D" w:rsidP="008F133D">
      <w:pPr>
        <w:rPr>
          <w:rFonts w:ascii="Calibri" w:hAnsi="Calibri" w:cs="Calibri"/>
          <w:b/>
          <w:lang w:val="en-GB"/>
        </w:rPr>
      </w:pPr>
    </w:p>
    <w:p w14:paraId="12A03695" w14:textId="77777777" w:rsidR="008F133D" w:rsidRPr="008F133D" w:rsidRDefault="008F133D" w:rsidP="008F133D">
      <w:pPr>
        <w:rPr>
          <w:rFonts w:ascii="Calibri" w:hAnsi="Calibri" w:cs="Calibri"/>
          <w:b/>
          <w:sz w:val="32"/>
          <w:szCs w:val="32"/>
          <w:lang w:val="en-GB"/>
        </w:rPr>
      </w:pPr>
      <w:r w:rsidRPr="008F133D">
        <w:rPr>
          <w:rFonts w:ascii="Calibri" w:hAnsi="Calibri" w:cs="Calibri"/>
          <w:b/>
          <w:sz w:val="32"/>
          <w:szCs w:val="32"/>
          <w:lang w:val="en-GB"/>
        </w:rPr>
        <w:t>Drying and Packaging DBS for Transport to the Laboratory</w:t>
      </w:r>
    </w:p>
    <w:p w14:paraId="275AB5DE" w14:textId="77777777" w:rsidR="008F133D" w:rsidRPr="008F133D" w:rsidRDefault="008F133D" w:rsidP="008F133D">
      <w:pPr>
        <w:rPr>
          <w:rFonts w:ascii="Calibri" w:hAnsi="Calibri" w:cs="Calibri"/>
          <w:lang w:val="en-GB"/>
        </w:rPr>
      </w:pPr>
      <w:r w:rsidRPr="008F133D">
        <w:rPr>
          <w:rFonts w:ascii="Calibri" w:hAnsi="Calibri" w:cs="Calibri"/>
          <w:lang w:val="en-GB"/>
        </w:rPr>
        <w:t xml:space="preserve">See “Appendix 4F: Drying and Packaging DBS Samples for Transport” for instructions on drying and packaging DBS specimens in preparation for sending them to the laboratory. </w:t>
      </w:r>
    </w:p>
    <w:p w14:paraId="5DFFC0EA" w14:textId="77777777" w:rsidR="008F133D" w:rsidRPr="008F133D" w:rsidRDefault="008F133D" w:rsidP="008F133D">
      <w:pPr>
        <w:rPr>
          <w:rFonts w:ascii="Calibri" w:hAnsi="Calibri" w:cs="Calibri"/>
          <w:lang w:val="en-GB"/>
        </w:rPr>
      </w:pPr>
    </w:p>
    <w:p w14:paraId="3798C4D9" w14:textId="77777777" w:rsidR="008F133D" w:rsidRPr="008F133D" w:rsidRDefault="008F133D" w:rsidP="008F133D">
      <w:pPr>
        <w:rPr>
          <w:rFonts w:ascii="Calibri" w:hAnsi="Calibri" w:cs="Calibri"/>
          <w:b/>
          <w:sz w:val="32"/>
          <w:szCs w:val="32"/>
          <w:lang w:val="en-GB"/>
        </w:rPr>
      </w:pPr>
      <w:r w:rsidRPr="008F133D">
        <w:rPr>
          <w:rFonts w:ascii="Calibri" w:hAnsi="Calibri" w:cs="Calibri"/>
          <w:b/>
          <w:sz w:val="32"/>
          <w:szCs w:val="32"/>
          <w:lang w:val="en-GB"/>
        </w:rPr>
        <w:t>Valid and Invalid DBS Specimens</w:t>
      </w:r>
    </w:p>
    <w:p w14:paraId="7AC48BA0" w14:textId="77777777" w:rsidR="008F133D" w:rsidRPr="008F133D" w:rsidRDefault="008F133D" w:rsidP="008F133D">
      <w:pPr>
        <w:rPr>
          <w:rFonts w:ascii="Calibri" w:hAnsi="Calibri" w:cs="Calibri"/>
          <w:lang w:val="en-GB"/>
        </w:rPr>
      </w:pPr>
      <w:r w:rsidRPr="008F133D">
        <w:rPr>
          <w:rFonts w:ascii="Calibri" w:hAnsi="Calibri" w:cs="Calibri"/>
          <w:lang w:val="en-GB"/>
        </w:rPr>
        <w:t xml:space="preserve">When specimens are not collected correctly, the specimen may be rejected by the laboratory or the result may be inaccurate.  </w:t>
      </w:r>
    </w:p>
    <w:p w14:paraId="612D6E50" w14:textId="77777777" w:rsidR="008F133D" w:rsidRPr="008F133D" w:rsidRDefault="008F133D" w:rsidP="008F133D">
      <w:pPr>
        <w:rPr>
          <w:rFonts w:ascii="Calibri" w:hAnsi="Calibri" w:cs="Calibri"/>
          <w:lang w:val="en-GB"/>
        </w:rPr>
      </w:pPr>
    </w:p>
    <w:p w14:paraId="26EDD033" w14:textId="77777777" w:rsidR="008F133D" w:rsidRPr="008F133D" w:rsidRDefault="008F133D" w:rsidP="008F133D">
      <w:pPr>
        <w:rPr>
          <w:rFonts w:ascii="Calibri" w:hAnsi="Calibri" w:cs="Calibri"/>
          <w:lang w:val="en-GB"/>
        </w:rPr>
      </w:pPr>
      <w:r w:rsidRPr="008F133D">
        <w:rPr>
          <w:rFonts w:ascii="Calibri" w:hAnsi="Calibri" w:cs="Calibri"/>
          <w:lang w:val="en-GB"/>
        </w:rPr>
        <w:t xml:space="preserve">Try to fill all 5 spots on the card completely.  If that is not possible, at least 3 completely filled spots are needed.  </w:t>
      </w:r>
      <w:r w:rsidRPr="008F133D">
        <w:rPr>
          <w:rFonts w:ascii="Calibri" w:hAnsi="Calibri" w:cs="Calibri"/>
          <w:u w:val="single"/>
          <w:lang w:val="en-GB"/>
        </w:rPr>
        <w:t>Remember:</w:t>
      </w:r>
      <w:r w:rsidRPr="008F133D">
        <w:rPr>
          <w:rFonts w:ascii="Calibri" w:hAnsi="Calibri" w:cs="Calibri"/>
          <w:lang w:val="en-GB"/>
        </w:rPr>
        <w:t xml:space="preserve"> 3 well-filled spots are better than 5 partially filled spots.</w:t>
      </w:r>
    </w:p>
    <w:p w14:paraId="0C5905E7" w14:textId="77777777" w:rsidR="008F133D" w:rsidRPr="008F133D" w:rsidRDefault="008F133D" w:rsidP="008F133D">
      <w:pPr>
        <w:rPr>
          <w:rFonts w:ascii="Calibri" w:hAnsi="Calibri" w:cs="Calibri"/>
          <w:lang w:val="en-GB"/>
        </w:rPr>
      </w:pPr>
    </w:p>
    <w:p w14:paraId="4E442C6F" w14:textId="77777777" w:rsidR="008F133D" w:rsidRPr="008F133D" w:rsidRDefault="008F133D" w:rsidP="008F133D">
      <w:pPr>
        <w:rPr>
          <w:rFonts w:ascii="Calibri" w:hAnsi="Calibri" w:cs="Calibri"/>
          <w:lang w:val="en-GB"/>
        </w:rPr>
      </w:pPr>
      <w:r w:rsidRPr="008F133D">
        <w:rPr>
          <w:rFonts w:ascii="Calibri" w:hAnsi="Calibri" w:cs="Calibri"/>
          <w:lang w:val="en-GB"/>
        </w:rPr>
        <w:t>Some common errors and how to prevent them are shown in Table 4.2.</w:t>
      </w:r>
    </w:p>
    <w:p w14:paraId="28697D09" w14:textId="77777777" w:rsidR="008F133D" w:rsidRPr="008F133D" w:rsidRDefault="008F133D" w:rsidP="008F133D">
      <w:pPr>
        <w:rPr>
          <w:rFonts w:ascii="Calibri" w:hAnsi="Calibri" w:cs="Calibri"/>
          <w:lang w:val="en-GB"/>
        </w:rPr>
      </w:pPr>
    </w:p>
    <w:p w14:paraId="71EE8C85" w14:textId="77777777" w:rsidR="008F133D" w:rsidRPr="008F133D" w:rsidRDefault="008F133D" w:rsidP="008F133D">
      <w:pPr>
        <w:rPr>
          <w:rFonts w:ascii="Calibri" w:hAnsi="Calibri" w:cs="Calibri"/>
          <w:b/>
          <w:lang w:val="en-GB"/>
        </w:rPr>
      </w:pPr>
      <w:r w:rsidRPr="008F133D">
        <w:rPr>
          <w:rFonts w:ascii="Calibri" w:hAnsi="Calibri" w:cs="Calibri"/>
          <w:b/>
          <w:lang w:val="en-GB"/>
        </w:rPr>
        <w:t>Table 4.2.  Common DBS errors and how to prevent them</w:t>
      </w:r>
    </w:p>
    <w:tbl>
      <w:tblPr>
        <w:tblStyle w:val="GENERIC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6144"/>
      </w:tblGrid>
      <w:tr w:rsidR="008F133D" w:rsidRPr="00080BA7" w14:paraId="46E4BDB6" w14:textId="77777777" w:rsidTr="00080BA7">
        <w:tc>
          <w:tcPr>
            <w:tcW w:w="2875" w:type="dxa"/>
            <w:shd w:val="clear" w:color="auto" w:fill="BFBFBF"/>
          </w:tcPr>
          <w:p w14:paraId="6791CABE" w14:textId="77777777" w:rsidR="008F133D" w:rsidRPr="00080BA7" w:rsidRDefault="008F133D" w:rsidP="00080BA7">
            <w:pPr>
              <w:jc w:val="center"/>
              <w:rPr>
                <w:rFonts w:ascii="Calibri" w:hAnsi="Calibri" w:cs="Calibri"/>
                <w:b/>
                <w:lang w:val="en-GB"/>
              </w:rPr>
            </w:pPr>
            <w:r w:rsidRPr="00080BA7">
              <w:rPr>
                <w:rFonts w:ascii="Calibri" w:hAnsi="Calibri" w:cs="Calibri"/>
                <w:b/>
                <w:lang w:val="en-GB"/>
              </w:rPr>
              <w:t>Error/Problem</w:t>
            </w:r>
          </w:p>
        </w:tc>
        <w:tc>
          <w:tcPr>
            <w:tcW w:w="6144" w:type="dxa"/>
            <w:shd w:val="clear" w:color="auto" w:fill="BFBFBF"/>
          </w:tcPr>
          <w:p w14:paraId="5F1BC1C0" w14:textId="77777777" w:rsidR="008F133D" w:rsidRPr="00080BA7" w:rsidRDefault="008F133D" w:rsidP="00080BA7">
            <w:pPr>
              <w:jc w:val="center"/>
              <w:rPr>
                <w:rFonts w:ascii="Calibri" w:hAnsi="Calibri" w:cs="Calibri"/>
                <w:b/>
                <w:lang w:val="en-GB"/>
              </w:rPr>
            </w:pPr>
            <w:r w:rsidRPr="00080BA7">
              <w:rPr>
                <w:rFonts w:ascii="Calibri" w:hAnsi="Calibri" w:cs="Calibri"/>
                <w:b/>
                <w:lang w:val="en-GB"/>
              </w:rPr>
              <w:t>Solution</w:t>
            </w:r>
          </w:p>
        </w:tc>
      </w:tr>
      <w:tr w:rsidR="008F133D" w:rsidRPr="008F133D" w14:paraId="21E89598" w14:textId="77777777" w:rsidTr="00080BA7">
        <w:tc>
          <w:tcPr>
            <w:tcW w:w="2875" w:type="dxa"/>
          </w:tcPr>
          <w:p w14:paraId="504EDC96" w14:textId="77777777" w:rsidR="008F133D" w:rsidRPr="008F133D" w:rsidRDefault="008F133D" w:rsidP="008F133D">
            <w:pPr>
              <w:rPr>
                <w:rFonts w:ascii="Calibri" w:hAnsi="Calibri" w:cs="Calibri"/>
                <w:lang w:val="en-GB"/>
              </w:rPr>
            </w:pPr>
            <w:r w:rsidRPr="008F133D">
              <w:rPr>
                <w:rFonts w:ascii="Calibri" w:hAnsi="Calibri" w:cs="Calibri"/>
                <w:lang w:val="en-GB"/>
              </w:rPr>
              <w:t>Labelling and documentation errors</w:t>
            </w:r>
          </w:p>
        </w:tc>
        <w:tc>
          <w:tcPr>
            <w:tcW w:w="6144" w:type="dxa"/>
          </w:tcPr>
          <w:p w14:paraId="7C714ECA" w14:textId="39B9E096" w:rsidR="008F133D" w:rsidRPr="00080BA7" w:rsidRDefault="008F133D" w:rsidP="00080BA7">
            <w:pPr>
              <w:numPr>
                <w:ilvl w:val="0"/>
                <w:numId w:val="4"/>
              </w:numPr>
              <w:rPr>
                <w:rFonts w:ascii="Calibri" w:hAnsi="Calibri" w:cs="Calibri"/>
                <w:szCs w:val="20"/>
                <w:lang w:val="en-GB" w:eastAsia="ja-JP"/>
              </w:rPr>
            </w:pPr>
            <w:r w:rsidRPr="00080BA7">
              <w:rPr>
                <w:rFonts w:ascii="Calibri" w:hAnsi="Calibri" w:cs="Calibri"/>
                <w:szCs w:val="20"/>
                <w:lang w:val="en-GB" w:eastAsia="ja-JP"/>
              </w:rPr>
              <w:t>Complete DBS card, lab requisition forms and all other documentation completely, accurately and with legible handwriting</w:t>
            </w:r>
          </w:p>
        </w:tc>
      </w:tr>
      <w:tr w:rsidR="008F133D" w:rsidRPr="008F133D" w14:paraId="2D22E982" w14:textId="77777777" w:rsidTr="00080BA7">
        <w:tc>
          <w:tcPr>
            <w:tcW w:w="2875" w:type="dxa"/>
          </w:tcPr>
          <w:p w14:paraId="72BFA595" w14:textId="77777777" w:rsidR="008F133D" w:rsidRPr="008F133D" w:rsidRDefault="008F133D" w:rsidP="008F133D">
            <w:pPr>
              <w:rPr>
                <w:rFonts w:ascii="Calibri" w:hAnsi="Calibri" w:cs="Calibri"/>
                <w:lang w:val="en-GB"/>
              </w:rPr>
            </w:pPr>
            <w:r w:rsidRPr="008F133D">
              <w:rPr>
                <w:rFonts w:ascii="Calibri" w:hAnsi="Calibri" w:cs="Calibri"/>
                <w:lang w:val="en-GB"/>
              </w:rPr>
              <w:t>Yellow rings around the spots - could be due to disinfectant or tissue fluid contamination</w:t>
            </w:r>
          </w:p>
          <w:p w14:paraId="3D403C44" w14:textId="77777777" w:rsidR="008F133D" w:rsidRPr="008F133D" w:rsidRDefault="008F133D" w:rsidP="008F133D">
            <w:pPr>
              <w:rPr>
                <w:rFonts w:ascii="Calibri" w:hAnsi="Calibri" w:cs="Calibri"/>
                <w:lang w:val="en-GB"/>
              </w:rPr>
            </w:pPr>
          </w:p>
        </w:tc>
        <w:tc>
          <w:tcPr>
            <w:tcW w:w="6144" w:type="dxa"/>
          </w:tcPr>
          <w:p w14:paraId="6454CF59" w14:textId="2AE9A606" w:rsidR="008F133D" w:rsidRPr="00080BA7" w:rsidRDefault="008F133D" w:rsidP="00080BA7">
            <w:pPr>
              <w:numPr>
                <w:ilvl w:val="0"/>
                <w:numId w:val="4"/>
              </w:numPr>
              <w:rPr>
                <w:rFonts w:ascii="Calibri" w:hAnsi="Calibri" w:cs="Calibri"/>
                <w:szCs w:val="20"/>
                <w:lang w:val="en-GB" w:eastAsia="ja-JP"/>
              </w:rPr>
            </w:pPr>
            <w:r w:rsidRPr="00080BA7">
              <w:rPr>
                <w:rFonts w:ascii="Calibri" w:hAnsi="Calibri" w:cs="Calibri"/>
                <w:szCs w:val="20"/>
                <w:lang w:val="en-GB" w:eastAsia="ja-JP"/>
              </w:rPr>
              <w:t>Allow disinfectant to dry completely before pricking the patient</w:t>
            </w:r>
          </w:p>
          <w:p w14:paraId="24A37096" w14:textId="6092EB40" w:rsidR="008F133D" w:rsidRPr="00080BA7" w:rsidRDefault="008F133D" w:rsidP="00080BA7">
            <w:pPr>
              <w:numPr>
                <w:ilvl w:val="0"/>
                <w:numId w:val="4"/>
              </w:numPr>
              <w:rPr>
                <w:rFonts w:ascii="Calibri" w:hAnsi="Calibri" w:cs="Calibri"/>
                <w:szCs w:val="20"/>
                <w:lang w:val="en-GB" w:eastAsia="ja-JP"/>
              </w:rPr>
            </w:pPr>
            <w:r w:rsidRPr="00080BA7">
              <w:rPr>
                <w:rFonts w:ascii="Calibri" w:hAnsi="Calibri" w:cs="Calibri"/>
                <w:szCs w:val="20"/>
                <w:lang w:val="en-GB" w:eastAsia="ja-JP"/>
              </w:rPr>
              <w:t>Do not squeeze the skin directly around the spot where the patient was pricked</w:t>
            </w:r>
          </w:p>
        </w:tc>
      </w:tr>
      <w:tr w:rsidR="008F133D" w:rsidRPr="008F133D" w14:paraId="049590AD" w14:textId="77777777" w:rsidTr="00080BA7">
        <w:tc>
          <w:tcPr>
            <w:tcW w:w="2875" w:type="dxa"/>
          </w:tcPr>
          <w:p w14:paraId="2F64F0DA" w14:textId="77777777" w:rsidR="008F133D" w:rsidRPr="008F133D" w:rsidRDefault="008F133D" w:rsidP="008F133D">
            <w:pPr>
              <w:rPr>
                <w:rFonts w:ascii="Calibri" w:hAnsi="Calibri" w:cs="Calibri"/>
                <w:lang w:val="en-GB"/>
              </w:rPr>
            </w:pPr>
            <w:r w:rsidRPr="008F133D">
              <w:rPr>
                <w:rFonts w:ascii="Calibri" w:hAnsi="Calibri" w:cs="Calibri"/>
                <w:lang w:val="en-GB"/>
              </w:rPr>
              <w:t>Scratches or smudges on the filter paper</w:t>
            </w:r>
          </w:p>
        </w:tc>
        <w:tc>
          <w:tcPr>
            <w:tcW w:w="6144" w:type="dxa"/>
          </w:tcPr>
          <w:p w14:paraId="4E789FC1" w14:textId="7F57E37E" w:rsidR="008F133D" w:rsidRPr="00080BA7" w:rsidRDefault="008F133D" w:rsidP="00080BA7">
            <w:pPr>
              <w:numPr>
                <w:ilvl w:val="0"/>
                <w:numId w:val="4"/>
              </w:numPr>
              <w:rPr>
                <w:rFonts w:ascii="Calibri" w:hAnsi="Calibri" w:cs="Calibri"/>
                <w:szCs w:val="20"/>
                <w:lang w:val="en-GB" w:eastAsia="ja-JP"/>
              </w:rPr>
            </w:pPr>
            <w:r w:rsidRPr="00080BA7">
              <w:rPr>
                <w:rFonts w:ascii="Calibri" w:hAnsi="Calibri" w:cs="Calibri"/>
                <w:szCs w:val="20"/>
                <w:lang w:val="en-GB" w:eastAsia="ja-JP"/>
              </w:rPr>
              <w:t>Do not scratch or dab blood on the filter paper surface</w:t>
            </w:r>
          </w:p>
        </w:tc>
      </w:tr>
      <w:tr w:rsidR="008F133D" w:rsidRPr="008F133D" w14:paraId="20C64881" w14:textId="77777777" w:rsidTr="00080BA7">
        <w:tc>
          <w:tcPr>
            <w:tcW w:w="2875" w:type="dxa"/>
          </w:tcPr>
          <w:p w14:paraId="78DBDCFD" w14:textId="77777777" w:rsidR="008F133D" w:rsidRPr="008F133D" w:rsidRDefault="008F133D" w:rsidP="008F133D">
            <w:pPr>
              <w:rPr>
                <w:rFonts w:ascii="Calibri" w:hAnsi="Calibri" w:cs="Calibri"/>
                <w:lang w:val="en-GB"/>
              </w:rPr>
            </w:pPr>
            <w:r w:rsidRPr="008F133D">
              <w:rPr>
                <w:rFonts w:ascii="Calibri" w:hAnsi="Calibri" w:cs="Calibri"/>
                <w:lang w:val="en-GB"/>
              </w:rPr>
              <w:t>Drops are too small</w:t>
            </w:r>
          </w:p>
          <w:p w14:paraId="25B9D331" w14:textId="77777777" w:rsidR="008F133D" w:rsidRPr="008F133D" w:rsidRDefault="008F133D" w:rsidP="008F133D">
            <w:pPr>
              <w:rPr>
                <w:rFonts w:ascii="Calibri" w:hAnsi="Calibri" w:cs="Calibri"/>
                <w:lang w:val="en-GB"/>
              </w:rPr>
            </w:pPr>
          </w:p>
        </w:tc>
        <w:tc>
          <w:tcPr>
            <w:tcW w:w="6144" w:type="dxa"/>
          </w:tcPr>
          <w:p w14:paraId="64E7CD40" w14:textId="69BF5288" w:rsidR="008F133D" w:rsidRPr="00080BA7" w:rsidRDefault="008F133D" w:rsidP="00080BA7">
            <w:pPr>
              <w:numPr>
                <w:ilvl w:val="0"/>
                <w:numId w:val="4"/>
              </w:numPr>
              <w:rPr>
                <w:rFonts w:ascii="Calibri" w:hAnsi="Calibri" w:cs="Calibri"/>
                <w:szCs w:val="20"/>
                <w:lang w:val="en-GB" w:eastAsia="ja-JP"/>
              </w:rPr>
            </w:pPr>
            <w:r w:rsidRPr="00080BA7">
              <w:rPr>
                <w:rFonts w:ascii="Calibri" w:hAnsi="Calibri" w:cs="Calibri"/>
                <w:szCs w:val="20"/>
                <w:lang w:val="en-GB" w:eastAsia="ja-JP"/>
              </w:rPr>
              <w:t>Warm the site</w:t>
            </w:r>
          </w:p>
          <w:p w14:paraId="2BB9F0E9" w14:textId="6BCE0BB0" w:rsidR="008F133D" w:rsidRPr="00080BA7" w:rsidRDefault="008F133D" w:rsidP="00080BA7">
            <w:pPr>
              <w:numPr>
                <w:ilvl w:val="0"/>
                <w:numId w:val="4"/>
              </w:numPr>
              <w:rPr>
                <w:rFonts w:ascii="Calibri" w:hAnsi="Calibri" w:cs="Calibri"/>
                <w:szCs w:val="20"/>
                <w:lang w:val="en-GB" w:eastAsia="ja-JP"/>
              </w:rPr>
            </w:pPr>
            <w:r w:rsidRPr="00080BA7">
              <w:rPr>
                <w:rFonts w:ascii="Calibri" w:hAnsi="Calibri" w:cs="Calibri"/>
                <w:szCs w:val="20"/>
                <w:lang w:val="en-GB" w:eastAsia="ja-JP"/>
              </w:rPr>
              <w:t>Apply pressure (but not right at the site)</w:t>
            </w:r>
          </w:p>
          <w:p w14:paraId="175BDA43" w14:textId="5AA3486F" w:rsidR="008F133D" w:rsidRPr="00080BA7" w:rsidRDefault="008F133D" w:rsidP="00080BA7">
            <w:pPr>
              <w:numPr>
                <w:ilvl w:val="0"/>
                <w:numId w:val="4"/>
              </w:numPr>
              <w:rPr>
                <w:rFonts w:ascii="Calibri" w:hAnsi="Calibri" w:cs="Calibri"/>
                <w:szCs w:val="20"/>
                <w:lang w:val="en-GB" w:eastAsia="ja-JP"/>
              </w:rPr>
            </w:pPr>
            <w:r w:rsidRPr="00080BA7">
              <w:rPr>
                <w:rFonts w:ascii="Calibri" w:hAnsi="Calibri" w:cs="Calibri"/>
                <w:szCs w:val="20"/>
                <w:lang w:val="en-GB" w:eastAsia="ja-JP"/>
              </w:rPr>
              <w:lastRenderedPageBreak/>
              <w:t>Consider choosing another site</w:t>
            </w:r>
          </w:p>
          <w:p w14:paraId="39D0F7FC" w14:textId="451EC0F0" w:rsidR="008F133D" w:rsidRPr="00080BA7" w:rsidRDefault="008F133D" w:rsidP="00080BA7">
            <w:pPr>
              <w:numPr>
                <w:ilvl w:val="0"/>
                <w:numId w:val="4"/>
              </w:numPr>
              <w:rPr>
                <w:rFonts w:ascii="Calibri" w:hAnsi="Calibri" w:cs="Calibri"/>
                <w:szCs w:val="20"/>
                <w:lang w:val="en-GB" w:eastAsia="ja-JP"/>
              </w:rPr>
            </w:pPr>
            <w:r w:rsidRPr="00080BA7">
              <w:rPr>
                <w:rFonts w:ascii="Calibri" w:hAnsi="Calibri" w:cs="Calibri"/>
                <w:szCs w:val="20"/>
                <w:lang w:val="en-GB" w:eastAsia="ja-JP"/>
              </w:rPr>
              <w:t xml:space="preserve">For </w:t>
            </w:r>
            <w:proofErr w:type="gramStart"/>
            <w:r w:rsidRPr="00080BA7">
              <w:rPr>
                <w:rFonts w:ascii="Calibri" w:hAnsi="Calibri" w:cs="Calibri"/>
                <w:szCs w:val="20"/>
                <w:lang w:val="en-GB" w:eastAsia="ja-JP"/>
              </w:rPr>
              <w:t>fingerpick:</w:t>
            </w:r>
            <w:proofErr w:type="gramEnd"/>
            <w:r w:rsidRPr="00080BA7">
              <w:rPr>
                <w:rFonts w:ascii="Calibri" w:hAnsi="Calibri" w:cs="Calibri"/>
                <w:szCs w:val="20"/>
                <w:lang w:val="en-GB" w:eastAsia="ja-JP"/>
              </w:rPr>
              <w:t xml:space="preserve"> ensure hand is below the level of the heart</w:t>
            </w:r>
          </w:p>
        </w:tc>
      </w:tr>
      <w:tr w:rsidR="008F133D" w:rsidRPr="008F133D" w14:paraId="3180E2A0" w14:textId="77777777" w:rsidTr="00080BA7">
        <w:tc>
          <w:tcPr>
            <w:tcW w:w="2875" w:type="dxa"/>
          </w:tcPr>
          <w:p w14:paraId="71D83B0D" w14:textId="77777777" w:rsidR="008F133D" w:rsidRPr="008F133D" w:rsidRDefault="008F133D" w:rsidP="008F133D">
            <w:pPr>
              <w:rPr>
                <w:rFonts w:ascii="Calibri" w:hAnsi="Calibri" w:cs="Calibri"/>
                <w:lang w:val="en-GB"/>
              </w:rPr>
            </w:pPr>
            <w:r w:rsidRPr="008F133D">
              <w:rPr>
                <w:rFonts w:ascii="Calibri" w:hAnsi="Calibri" w:cs="Calibri"/>
                <w:lang w:val="en-GB"/>
              </w:rPr>
              <w:lastRenderedPageBreak/>
              <w:t>Caking or layering blood on the filter paper</w:t>
            </w:r>
          </w:p>
        </w:tc>
        <w:tc>
          <w:tcPr>
            <w:tcW w:w="6144" w:type="dxa"/>
          </w:tcPr>
          <w:p w14:paraId="0F5E58C9" w14:textId="47DC7F45" w:rsidR="008F133D" w:rsidRPr="00080BA7" w:rsidRDefault="008F133D" w:rsidP="00080BA7">
            <w:pPr>
              <w:numPr>
                <w:ilvl w:val="0"/>
                <w:numId w:val="4"/>
              </w:numPr>
              <w:rPr>
                <w:rFonts w:ascii="Calibri" w:hAnsi="Calibri" w:cs="Calibri"/>
                <w:szCs w:val="20"/>
                <w:lang w:val="en-GB" w:eastAsia="ja-JP"/>
              </w:rPr>
            </w:pPr>
            <w:r w:rsidRPr="00080BA7">
              <w:rPr>
                <w:rFonts w:ascii="Calibri" w:hAnsi="Calibri" w:cs="Calibri"/>
                <w:szCs w:val="20"/>
                <w:lang w:val="en-GB" w:eastAsia="ja-JP"/>
              </w:rPr>
              <w:t>Do not put a new drop of blood on top of a drop that is already dry</w:t>
            </w:r>
          </w:p>
        </w:tc>
      </w:tr>
      <w:tr w:rsidR="008F133D" w:rsidRPr="008F133D" w14:paraId="29A19E33" w14:textId="77777777" w:rsidTr="00080BA7">
        <w:tc>
          <w:tcPr>
            <w:tcW w:w="2875" w:type="dxa"/>
          </w:tcPr>
          <w:p w14:paraId="3882D22B" w14:textId="77777777" w:rsidR="008F133D" w:rsidRPr="008F133D" w:rsidRDefault="008F133D" w:rsidP="008F133D">
            <w:pPr>
              <w:rPr>
                <w:rFonts w:ascii="Calibri" w:hAnsi="Calibri" w:cs="Calibri"/>
                <w:lang w:val="en-GB"/>
              </w:rPr>
            </w:pPr>
            <w:r w:rsidRPr="008F133D">
              <w:rPr>
                <w:rFonts w:ascii="Calibri" w:hAnsi="Calibri" w:cs="Calibri"/>
                <w:lang w:val="en-GB"/>
              </w:rPr>
              <w:t>Drop is not centred on the card</w:t>
            </w:r>
          </w:p>
        </w:tc>
        <w:tc>
          <w:tcPr>
            <w:tcW w:w="6144" w:type="dxa"/>
          </w:tcPr>
          <w:p w14:paraId="0DC57E63" w14:textId="710B49DD" w:rsidR="008F133D" w:rsidRPr="00080BA7" w:rsidRDefault="008F133D" w:rsidP="00080BA7">
            <w:pPr>
              <w:numPr>
                <w:ilvl w:val="0"/>
                <w:numId w:val="4"/>
              </w:numPr>
              <w:rPr>
                <w:rFonts w:ascii="Calibri" w:hAnsi="Calibri" w:cs="Calibri"/>
                <w:szCs w:val="20"/>
                <w:lang w:val="en-GB" w:eastAsia="ja-JP"/>
              </w:rPr>
            </w:pPr>
            <w:r w:rsidRPr="00080BA7">
              <w:rPr>
                <w:rFonts w:ascii="Calibri" w:hAnsi="Calibri" w:cs="Calibri"/>
                <w:szCs w:val="20"/>
                <w:lang w:val="en-GB" w:eastAsia="ja-JP"/>
              </w:rPr>
              <w:t>Ensure site is centred directly over the centre of the spot</w:t>
            </w:r>
          </w:p>
          <w:p w14:paraId="6C8E495E" w14:textId="591D8E48" w:rsidR="008F133D" w:rsidRPr="00080BA7" w:rsidRDefault="008F133D" w:rsidP="00080BA7">
            <w:pPr>
              <w:numPr>
                <w:ilvl w:val="0"/>
                <w:numId w:val="4"/>
              </w:numPr>
              <w:rPr>
                <w:rFonts w:ascii="Calibri" w:hAnsi="Calibri" w:cs="Calibri"/>
                <w:szCs w:val="20"/>
                <w:lang w:val="en-GB" w:eastAsia="ja-JP"/>
              </w:rPr>
            </w:pPr>
            <w:r w:rsidRPr="00080BA7">
              <w:rPr>
                <w:rFonts w:ascii="Calibri" w:hAnsi="Calibri" w:cs="Calibri"/>
                <w:szCs w:val="20"/>
                <w:lang w:val="en-GB" w:eastAsia="ja-JP"/>
              </w:rPr>
              <w:t>Show caregiver how to hold the infant/child firmly so that he/she is not moving during the procedure</w:t>
            </w:r>
          </w:p>
        </w:tc>
      </w:tr>
      <w:tr w:rsidR="008F133D" w:rsidRPr="008F133D" w14:paraId="2A31A167" w14:textId="77777777" w:rsidTr="00080BA7">
        <w:tc>
          <w:tcPr>
            <w:tcW w:w="2875" w:type="dxa"/>
          </w:tcPr>
          <w:p w14:paraId="383ED887" w14:textId="77777777" w:rsidR="008F133D" w:rsidRPr="008F133D" w:rsidRDefault="008F133D" w:rsidP="008F133D">
            <w:pPr>
              <w:rPr>
                <w:rFonts w:ascii="Calibri" w:hAnsi="Calibri" w:cs="Calibri"/>
                <w:lang w:val="en-GB"/>
              </w:rPr>
            </w:pPr>
            <w:r w:rsidRPr="008F133D">
              <w:rPr>
                <w:rFonts w:ascii="Calibri" w:hAnsi="Calibri" w:cs="Calibri"/>
                <w:lang w:val="en-GB"/>
              </w:rPr>
              <w:t>Specimens are not dried or packaged properly</w:t>
            </w:r>
          </w:p>
        </w:tc>
        <w:tc>
          <w:tcPr>
            <w:tcW w:w="6144" w:type="dxa"/>
          </w:tcPr>
          <w:p w14:paraId="5E059041" w14:textId="5DE848AE" w:rsidR="008F133D" w:rsidRPr="00080BA7" w:rsidRDefault="008F133D" w:rsidP="00080BA7">
            <w:pPr>
              <w:numPr>
                <w:ilvl w:val="0"/>
                <w:numId w:val="4"/>
              </w:numPr>
              <w:rPr>
                <w:rFonts w:ascii="Calibri" w:hAnsi="Calibri" w:cs="Calibri"/>
                <w:szCs w:val="20"/>
                <w:lang w:val="en-GB" w:eastAsia="ja-JP"/>
              </w:rPr>
            </w:pPr>
            <w:r w:rsidRPr="00080BA7">
              <w:rPr>
                <w:rFonts w:ascii="Calibri" w:hAnsi="Calibri" w:cs="Calibri"/>
                <w:szCs w:val="20"/>
                <w:lang w:val="en-GB" w:eastAsia="ja-JP"/>
              </w:rPr>
              <w:t xml:space="preserve">Follow instructions in Appendix F for drying and packaging DBS specimens.  </w:t>
            </w:r>
          </w:p>
          <w:p w14:paraId="167BE5F5" w14:textId="333923F6" w:rsidR="008F133D" w:rsidRPr="00080BA7" w:rsidRDefault="008F133D" w:rsidP="00080BA7">
            <w:pPr>
              <w:numPr>
                <w:ilvl w:val="0"/>
                <w:numId w:val="4"/>
              </w:numPr>
              <w:rPr>
                <w:rFonts w:ascii="Calibri" w:hAnsi="Calibri" w:cs="Calibri"/>
                <w:szCs w:val="20"/>
                <w:lang w:val="en-GB" w:eastAsia="ja-JP"/>
              </w:rPr>
            </w:pPr>
            <w:r w:rsidRPr="00080BA7">
              <w:rPr>
                <w:rFonts w:ascii="Calibri" w:hAnsi="Calibri" w:cs="Calibri"/>
                <w:szCs w:val="20"/>
                <w:lang w:val="en-GB" w:eastAsia="ja-JP"/>
              </w:rPr>
              <w:t>Do not start packaging until DBS specimens are completely dry (4 hours or longer).</w:t>
            </w:r>
          </w:p>
        </w:tc>
      </w:tr>
    </w:tbl>
    <w:p w14:paraId="4D09A523" w14:textId="77777777" w:rsidR="008F133D" w:rsidRPr="008F133D" w:rsidRDefault="008F133D" w:rsidP="008F133D">
      <w:pPr>
        <w:rPr>
          <w:rFonts w:ascii="Calibri" w:hAnsi="Calibri" w:cs="Calibri"/>
          <w:lang w:val="en-GB"/>
        </w:rPr>
      </w:pPr>
    </w:p>
    <w:p w14:paraId="06111CD0" w14:textId="77777777" w:rsidR="008F133D" w:rsidRPr="008F133D" w:rsidRDefault="008F133D" w:rsidP="008F133D">
      <w:pPr>
        <w:rPr>
          <w:rFonts w:ascii="Calibri" w:hAnsi="Calibri" w:cs="Calibri"/>
          <w:b/>
          <w:sz w:val="32"/>
          <w:szCs w:val="32"/>
          <w:lang w:val="en-GB"/>
        </w:rPr>
      </w:pPr>
      <w:r w:rsidRPr="008F133D">
        <w:rPr>
          <w:rFonts w:ascii="Calibri" w:hAnsi="Calibri" w:cs="Calibri"/>
          <w:b/>
          <w:sz w:val="32"/>
          <w:szCs w:val="32"/>
          <w:lang w:val="en-GB"/>
        </w:rPr>
        <w:t>Responsibilities of the Laboratory</w:t>
      </w:r>
    </w:p>
    <w:p w14:paraId="598B1D05" w14:textId="77777777" w:rsidR="008F133D" w:rsidRPr="008F133D" w:rsidRDefault="008F133D" w:rsidP="008F133D">
      <w:pPr>
        <w:rPr>
          <w:rFonts w:ascii="Calibri" w:hAnsi="Calibri" w:cs="Calibri"/>
          <w:lang w:val="en-GB"/>
        </w:rPr>
      </w:pPr>
      <w:r w:rsidRPr="008F133D">
        <w:rPr>
          <w:rFonts w:ascii="Calibri" w:hAnsi="Calibri" w:cs="Calibri"/>
          <w:lang w:val="en-GB"/>
        </w:rPr>
        <w:t>Note: This section should be adapted based on local/national standard operating procedures.</w:t>
      </w:r>
    </w:p>
    <w:p w14:paraId="48E53144" w14:textId="77777777" w:rsidR="008F133D" w:rsidRPr="008F133D" w:rsidRDefault="008F133D" w:rsidP="008F133D">
      <w:pPr>
        <w:numPr>
          <w:ilvl w:val="0"/>
          <w:numId w:val="20"/>
        </w:numPr>
        <w:contextualSpacing/>
        <w:rPr>
          <w:rFonts w:ascii="Calibri" w:hAnsi="Calibri" w:cs="Calibri"/>
          <w:lang w:val="en-GB"/>
        </w:rPr>
      </w:pPr>
      <w:r w:rsidRPr="008F133D">
        <w:rPr>
          <w:rFonts w:ascii="Calibri" w:hAnsi="Calibri" w:cs="Calibri"/>
          <w:lang w:val="en-GB"/>
        </w:rPr>
        <w:t xml:space="preserve">The laboratory should acknowledge receipt of all specimens by completing and returning the specimen delivery checklist. </w:t>
      </w:r>
    </w:p>
    <w:p w14:paraId="1B9FDF7D" w14:textId="77777777" w:rsidR="008F133D" w:rsidRPr="008F133D" w:rsidRDefault="008F133D" w:rsidP="008F133D">
      <w:pPr>
        <w:ind w:left="360"/>
        <w:contextualSpacing/>
        <w:rPr>
          <w:rFonts w:ascii="Calibri" w:hAnsi="Calibri" w:cs="Calibri"/>
          <w:lang w:val="en-GB"/>
        </w:rPr>
      </w:pPr>
    </w:p>
    <w:p w14:paraId="5F4D7375" w14:textId="77777777" w:rsidR="008F133D" w:rsidRPr="008F133D" w:rsidRDefault="008F133D" w:rsidP="008F133D">
      <w:pPr>
        <w:numPr>
          <w:ilvl w:val="0"/>
          <w:numId w:val="20"/>
        </w:numPr>
        <w:contextualSpacing/>
        <w:rPr>
          <w:rFonts w:ascii="Calibri" w:hAnsi="Calibri" w:cs="Calibri"/>
          <w:lang w:val="en-GB"/>
        </w:rPr>
      </w:pPr>
      <w:r w:rsidRPr="008F133D">
        <w:rPr>
          <w:rFonts w:ascii="Calibri" w:hAnsi="Calibri" w:cs="Calibri"/>
          <w:lang w:val="en-GB"/>
        </w:rPr>
        <w:t>Any specimen rejected at the laboratory should be identified on the specimen delivery checklist.  The laboratory should immediately inform the sending health facility that the sample was rejected and reason for sample rejection, so that the facility can trace the infant and organize the drawing of a new sample as soon as possible.</w:t>
      </w:r>
    </w:p>
    <w:p w14:paraId="3953406C" w14:textId="77777777" w:rsidR="008F133D" w:rsidRPr="008F133D" w:rsidRDefault="008F133D" w:rsidP="008F133D">
      <w:pPr>
        <w:ind w:left="360"/>
        <w:contextualSpacing/>
        <w:rPr>
          <w:rFonts w:ascii="Calibri" w:hAnsi="Calibri" w:cs="Calibri"/>
          <w:lang w:val="en-GB"/>
        </w:rPr>
      </w:pPr>
    </w:p>
    <w:p w14:paraId="49DB3ECF" w14:textId="77777777" w:rsidR="008F133D" w:rsidRPr="008F133D" w:rsidRDefault="008F133D" w:rsidP="008F133D">
      <w:pPr>
        <w:numPr>
          <w:ilvl w:val="0"/>
          <w:numId w:val="20"/>
        </w:numPr>
        <w:contextualSpacing/>
        <w:rPr>
          <w:rFonts w:ascii="Calibri" w:hAnsi="Calibri" w:cs="Calibri"/>
          <w:lang w:val="en-GB"/>
        </w:rPr>
      </w:pPr>
      <w:r w:rsidRPr="008F133D">
        <w:rPr>
          <w:rFonts w:ascii="Calibri" w:hAnsi="Calibri" w:cs="Calibri"/>
          <w:lang w:val="en-GB"/>
        </w:rPr>
        <w:t>All specimens should be entered in the designated register as per Standard Operating Procedures. The laboratory will keep the second copy of the checklist for reference purposes.</w:t>
      </w:r>
    </w:p>
    <w:p w14:paraId="7B05614A" w14:textId="77777777" w:rsidR="008F133D" w:rsidRPr="008F133D" w:rsidRDefault="008F133D" w:rsidP="008F133D">
      <w:pPr>
        <w:ind w:left="720"/>
        <w:contextualSpacing/>
        <w:rPr>
          <w:rFonts w:ascii="Calibri" w:hAnsi="Calibri" w:cs="Calibri"/>
          <w:lang w:val="en-GB"/>
        </w:rPr>
      </w:pPr>
    </w:p>
    <w:p w14:paraId="187248C6" w14:textId="77777777" w:rsidR="008F133D" w:rsidRPr="008F133D" w:rsidRDefault="008F133D" w:rsidP="008F133D">
      <w:pPr>
        <w:numPr>
          <w:ilvl w:val="0"/>
          <w:numId w:val="20"/>
        </w:numPr>
        <w:contextualSpacing/>
        <w:rPr>
          <w:rFonts w:ascii="Calibri" w:hAnsi="Calibri" w:cs="Calibri"/>
          <w:lang w:val="en-GB"/>
        </w:rPr>
      </w:pPr>
      <w:r w:rsidRPr="008F133D">
        <w:rPr>
          <w:rFonts w:ascii="Calibri" w:hAnsi="Calibri" w:cs="Calibri"/>
          <w:lang w:val="en-GB"/>
        </w:rPr>
        <w:t>There should be a system so that the laboratory can notify a health facility of a positive infant virologic test result on the same day of testing, since it is important that the infant is started on ART right away.</w:t>
      </w:r>
    </w:p>
    <w:p w14:paraId="735E9530" w14:textId="77777777" w:rsidR="008F133D" w:rsidRPr="008F133D" w:rsidRDefault="008F133D" w:rsidP="008F133D">
      <w:pPr>
        <w:ind w:left="360"/>
        <w:contextualSpacing/>
        <w:rPr>
          <w:rFonts w:ascii="Calibri" w:hAnsi="Calibri" w:cs="Calibri"/>
          <w:lang w:val="en-GB"/>
        </w:rPr>
      </w:pPr>
    </w:p>
    <w:p w14:paraId="0E8E5AA9" w14:textId="77777777" w:rsidR="008F133D" w:rsidRPr="008F133D" w:rsidRDefault="008F133D" w:rsidP="008F133D">
      <w:pPr>
        <w:rPr>
          <w:rFonts w:ascii="Calibri" w:hAnsi="Calibri" w:cs="Calibri"/>
          <w:b/>
          <w:sz w:val="32"/>
          <w:szCs w:val="32"/>
          <w:lang w:val="en-GB"/>
        </w:rPr>
      </w:pPr>
      <w:r w:rsidRPr="008F133D">
        <w:rPr>
          <w:rFonts w:ascii="Calibri" w:hAnsi="Calibri" w:cs="Calibri"/>
          <w:b/>
          <w:sz w:val="32"/>
          <w:szCs w:val="32"/>
          <w:lang w:val="en-GB"/>
        </w:rPr>
        <w:t xml:space="preserve">Ways to Return Results from the Lab to the Health Facility </w:t>
      </w:r>
    </w:p>
    <w:p w14:paraId="0638C191" w14:textId="77777777" w:rsidR="008F133D" w:rsidRPr="008F133D" w:rsidRDefault="008F133D" w:rsidP="008F133D">
      <w:pPr>
        <w:rPr>
          <w:rFonts w:ascii="Calibri" w:hAnsi="Calibri" w:cs="Calibri"/>
          <w:lang w:val="en-GB"/>
        </w:rPr>
      </w:pPr>
      <w:r w:rsidRPr="008F133D">
        <w:rPr>
          <w:rFonts w:ascii="Calibri" w:hAnsi="Calibri" w:cs="Calibri"/>
          <w:lang w:val="en-GB"/>
        </w:rPr>
        <w:t xml:space="preserve">Even when results are returned as hard copies via courier or postal service, WHO recommends use of technology to expedite return of results to the clinic and, in turn, to the patient.  Examples of methods for returning results electronically include the following. </w:t>
      </w:r>
    </w:p>
    <w:p w14:paraId="4A6685AE" w14:textId="77777777" w:rsidR="008F133D" w:rsidRPr="008F133D" w:rsidRDefault="008F133D" w:rsidP="008F133D">
      <w:pPr>
        <w:numPr>
          <w:ilvl w:val="0"/>
          <w:numId w:val="12"/>
        </w:numPr>
        <w:rPr>
          <w:rFonts w:ascii="Calibri" w:hAnsi="Calibri" w:cs="Calibri"/>
          <w:szCs w:val="20"/>
          <w:lang w:val="en-GB" w:eastAsia="ja-JP"/>
        </w:rPr>
      </w:pPr>
      <w:r w:rsidRPr="008F133D">
        <w:rPr>
          <w:rFonts w:ascii="Calibri" w:hAnsi="Calibri" w:cs="Calibri"/>
          <w:b/>
          <w:szCs w:val="20"/>
          <w:lang w:val="en-GB" w:eastAsia="ja-JP"/>
        </w:rPr>
        <w:t>Short message service (SMS) printers</w:t>
      </w:r>
      <w:r w:rsidRPr="008F133D">
        <w:rPr>
          <w:rFonts w:ascii="Calibri" w:hAnsi="Calibri" w:cs="Calibri"/>
          <w:szCs w:val="20"/>
          <w:lang w:val="en-GB" w:eastAsia="ja-JP"/>
        </w:rPr>
        <w:t xml:space="preserve">:  The SMS printer is a small battery-operated printer that can take a SIM card and has the capability of receiving messages without the need for a handset (see Figure 4.1). SMS printers can receive and print test results without computer or internet access. SMS printers will function where there is cellular network coverage. </w:t>
      </w:r>
    </w:p>
    <w:p w14:paraId="5A235248" w14:textId="77777777" w:rsidR="008F133D" w:rsidRPr="008F133D" w:rsidRDefault="008F133D" w:rsidP="008F133D">
      <w:pPr>
        <w:numPr>
          <w:ilvl w:val="0"/>
          <w:numId w:val="12"/>
        </w:numPr>
        <w:rPr>
          <w:rFonts w:ascii="Calibri" w:hAnsi="Calibri" w:cs="Calibri"/>
          <w:szCs w:val="20"/>
          <w:lang w:val="en-GB" w:eastAsia="ja-JP"/>
        </w:rPr>
      </w:pPr>
      <w:r w:rsidRPr="008F133D">
        <w:rPr>
          <w:rFonts w:ascii="Calibri" w:hAnsi="Calibri" w:cs="Calibri"/>
          <w:b/>
          <w:szCs w:val="20"/>
          <w:lang w:val="en-GB" w:eastAsia="ja-JP"/>
        </w:rPr>
        <w:t>SMS text messages</w:t>
      </w:r>
      <w:r w:rsidRPr="008F133D">
        <w:rPr>
          <w:rFonts w:ascii="Calibri" w:hAnsi="Calibri" w:cs="Calibri"/>
          <w:szCs w:val="20"/>
          <w:lang w:val="en-GB" w:eastAsia="ja-JP"/>
        </w:rPr>
        <w:t xml:space="preserve">: </w:t>
      </w:r>
      <w:r w:rsidRPr="008F133D">
        <w:rPr>
          <w:rFonts w:ascii="Calibri" w:hAnsi="Calibri" w:cs="Calibri"/>
          <w:b/>
          <w:szCs w:val="20"/>
          <w:lang w:val="en-GB" w:eastAsia="ja-JP"/>
        </w:rPr>
        <w:t xml:space="preserve"> </w:t>
      </w:r>
      <w:r w:rsidRPr="008F133D">
        <w:rPr>
          <w:rFonts w:ascii="Calibri" w:hAnsi="Calibri" w:cs="Calibri"/>
          <w:szCs w:val="20"/>
          <w:lang w:val="en-GB" w:eastAsia="ja-JP"/>
        </w:rPr>
        <w:t>Automated text messages may be used to notify health providers of test results and to notify caregivers that results are available at the health facility.  Text messages to caregivers should encourage them to come to the clinic to get test results and should not disclose any confidential information.</w:t>
      </w:r>
    </w:p>
    <w:p w14:paraId="1818677B" w14:textId="77777777" w:rsidR="008F133D" w:rsidRPr="008F133D" w:rsidRDefault="008F133D" w:rsidP="008F133D">
      <w:pPr>
        <w:numPr>
          <w:ilvl w:val="0"/>
          <w:numId w:val="12"/>
        </w:numPr>
        <w:rPr>
          <w:rFonts w:ascii="Calibri" w:hAnsi="Calibri" w:cs="Calibri"/>
          <w:szCs w:val="20"/>
          <w:lang w:val="en-GB" w:eastAsia="ja-JP"/>
        </w:rPr>
      </w:pPr>
      <w:r w:rsidRPr="008F133D">
        <w:rPr>
          <w:rFonts w:ascii="Calibri" w:hAnsi="Calibri" w:cs="Calibri"/>
          <w:b/>
          <w:szCs w:val="20"/>
          <w:lang w:val="en-GB" w:eastAsia="ja-JP"/>
        </w:rPr>
        <w:lastRenderedPageBreak/>
        <w:t>Secure webpage or electronic medical record system</w:t>
      </w:r>
      <w:r w:rsidRPr="008F133D">
        <w:rPr>
          <w:rFonts w:ascii="Calibri" w:hAnsi="Calibri" w:cs="Calibri"/>
          <w:szCs w:val="20"/>
          <w:lang w:val="en-GB" w:eastAsia="ja-JP"/>
        </w:rPr>
        <w:t>.  Another option is for the laboratory to develop password protected clinic-specific webpages.  Results would then be posted on the webpage by laboratory staff to be accessed by clinic staff who visit the web-based portal and input the correct password.  This system is a viable option where clinics and laboratories have reliable access to the internet and where web-based results can be printed so that documentation of test result can be added to the patient medical record.  Some electronic medical record systems can also be accessed by the lab to record test results and flag positive results to the health care provider.</w:t>
      </w:r>
    </w:p>
    <w:p w14:paraId="7B468C8E" w14:textId="77777777" w:rsidR="008F133D" w:rsidRPr="008F133D" w:rsidRDefault="008F133D" w:rsidP="008F133D">
      <w:pPr>
        <w:numPr>
          <w:ilvl w:val="0"/>
          <w:numId w:val="12"/>
        </w:numPr>
        <w:rPr>
          <w:rFonts w:ascii="Calibri" w:hAnsi="Calibri" w:cs="Calibri"/>
          <w:szCs w:val="20"/>
          <w:lang w:val="en-GB" w:eastAsia="ja-JP"/>
        </w:rPr>
      </w:pPr>
      <w:r w:rsidRPr="008F133D">
        <w:rPr>
          <w:rFonts w:ascii="Calibri" w:hAnsi="Calibri" w:cs="Calibri"/>
          <w:b/>
          <w:szCs w:val="20"/>
          <w:lang w:val="en-GB" w:eastAsia="ja-JP"/>
        </w:rPr>
        <w:t xml:space="preserve">Telephone: </w:t>
      </w:r>
      <w:r w:rsidRPr="008F133D">
        <w:rPr>
          <w:rFonts w:ascii="Calibri" w:hAnsi="Calibri" w:cs="Calibri"/>
          <w:szCs w:val="20"/>
          <w:lang w:val="en-GB" w:eastAsia="ja-JP"/>
        </w:rPr>
        <w:t xml:space="preserve">Telephone calls may be used to notify caregivers of test results, especially for urgent follow-up of positive test results.  Given the need for documentation, phone communication of results should be followed-up with a paper printout (sent by courier or post) from the laboratory for the patient medical record. </w:t>
      </w:r>
    </w:p>
    <w:p w14:paraId="5C8B3099" w14:textId="77777777" w:rsidR="008F133D" w:rsidRPr="008F133D" w:rsidRDefault="008F133D" w:rsidP="008F133D">
      <w:pPr>
        <w:rPr>
          <w:rFonts w:ascii="Calibri" w:hAnsi="Calibri" w:cs="Calibri"/>
          <w:szCs w:val="20"/>
          <w:lang w:val="en-GB" w:eastAsia="ja-JP"/>
        </w:rPr>
      </w:pPr>
    </w:p>
    <w:p w14:paraId="62D45817" w14:textId="77777777" w:rsidR="008F133D" w:rsidRPr="008F133D" w:rsidRDefault="008F133D" w:rsidP="008F133D">
      <w:pPr>
        <w:rPr>
          <w:rFonts w:ascii="Calibri" w:hAnsi="Calibri" w:cs="Calibri"/>
          <w:szCs w:val="20"/>
          <w:lang w:val="en-GB" w:eastAsia="ja-JP"/>
        </w:rPr>
      </w:pPr>
      <w:r w:rsidRPr="008F133D">
        <w:rPr>
          <w:rFonts w:ascii="Calibri" w:hAnsi="Calibri" w:cs="Calibri"/>
          <w:szCs w:val="20"/>
          <w:lang w:val="en-GB" w:eastAsia="ja-JP"/>
        </w:rPr>
        <w:t>In many settings, test results will be returned using a combination of methods, e.g., urban centres with access to the internet might access results using a web-based portal while remote sites rely on SMS printers.</w:t>
      </w:r>
    </w:p>
    <w:p w14:paraId="07444386" w14:textId="77777777" w:rsidR="008F133D" w:rsidRPr="008F133D" w:rsidRDefault="008F133D" w:rsidP="008F133D">
      <w:pPr>
        <w:rPr>
          <w:rFonts w:ascii="Calibri" w:hAnsi="Calibri" w:cs="Calibri"/>
          <w:szCs w:val="20"/>
          <w:lang w:val="en-GB" w:eastAsia="ja-JP"/>
        </w:rPr>
      </w:pPr>
    </w:p>
    <w:p w14:paraId="3F50CEC1" w14:textId="25EFCA37" w:rsidR="008F133D" w:rsidRDefault="008F133D" w:rsidP="008F133D">
      <w:pPr>
        <w:rPr>
          <w:rFonts w:ascii="Calibri" w:hAnsi="Calibri" w:cs="Calibri"/>
          <w:szCs w:val="20"/>
          <w:lang w:val="en-GB" w:eastAsia="ja-JP"/>
        </w:rPr>
      </w:pPr>
      <w:r w:rsidRPr="008F133D">
        <w:rPr>
          <w:rFonts w:ascii="Calibri" w:hAnsi="Calibri" w:cs="Calibri"/>
          <w:szCs w:val="20"/>
          <w:lang w:val="en-GB" w:eastAsia="ja-JP"/>
        </w:rPr>
        <w:t xml:space="preserve">Point-of-care platforms for infant </w:t>
      </w:r>
      <w:proofErr w:type="spellStart"/>
      <w:r w:rsidRPr="008F133D">
        <w:rPr>
          <w:rFonts w:ascii="Calibri" w:hAnsi="Calibri" w:cs="Calibri"/>
          <w:szCs w:val="20"/>
          <w:lang w:val="en-GB" w:eastAsia="ja-JP"/>
        </w:rPr>
        <w:t>virological</w:t>
      </w:r>
      <w:proofErr w:type="spellEnd"/>
      <w:r w:rsidRPr="008F133D">
        <w:rPr>
          <w:rFonts w:ascii="Calibri" w:hAnsi="Calibri" w:cs="Calibri"/>
          <w:szCs w:val="20"/>
          <w:lang w:val="en-GB" w:eastAsia="ja-JP"/>
        </w:rPr>
        <w:t xml:space="preserve"> testing have the potential to allow for same-day return of results and avoid the challenges of specimen transport and delayed turn-around time (TAT). </w:t>
      </w:r>
    </w:p>
    <w:p w14:paraId="7B2D7339" w14:textId="77777777" w:rsidR="00F05813" w:rsidRPr="008F133D" w:rsidRDefault="00F05813" w:rsidP="008F133D">
      <w:pPr>
        <w:rPr>
          <w:rFonts w:ascii="Calibri" w:hAnsi="Calibri" w:cs="Calibri"/>
          <w:szCs w:val="20"/>
          <w:lang w:val="en-GB" w:eastAsia="ja-JP"/>
        </w:rPr>
      </w:pPr>
    </w:p>
    <w:p w14:paraId="1A188746" w14:textId="77777777" w:rsidR="008F133D" w:rsidRPr="008F133D" w:rsidRDefault="008F133D" w:rsidP="008F133D">
      <w:pPr>
        <w:ind w:left="720" w:firstLine="4410"/>
        <w:rPr>
          <w:rFonts w:ascii="Calibri" w:hAnsi="Calibri" w:cs="Calibri"/>
          <w:b/>
          <w:lang w:val="en-GB"/>
        </w:rPr>
      </w:pPr>
      <w:r w:rsidRPr="008F133D">
        <w:rPr>
          <w:rFonts w:ascii="Calibri" w:hAnsi="Calibri" w:cs="Calibri"/>
          <w:b/>
          <w:lang w:val="en-GB"/>
        </w:rPr>
        <w:t>Figure 4.1 Example of an SMS printer</w:t>
      </w:r>
    </w:p>
    <w:p w14:paraId="3A0A5502" w14:textId="77777777" w:rsidR="008F133D" w:rsidRPr="008F133D" w:rsidRDefault="008F133D" w:rsidP="008F133D">
      <w:pPr>
        <w:rPr>
          <w:rFonts w:ascii="Calibri" w:hAnsi="Calibri" w:cs="Calibri"/>
          <w:b/>
          <w:sz w:val="32"/>
          <w:szCs w:val="32"/>
          <w:lang w:val="en-GB"/>
        </w:rPr>
      </w:pPr>
      <w:r w:rsidRPr="008F133D">
        <w:rPr>
          <w:rFonts w:ascii="Calibri" w:hAnsi="Calibri" w:cs="Calibri"/>
          <w:b/>
          <w:noProof/>
          <w:sz w:val="32"/>
          <w:szCs w:val="32"/>
        </w:rPr>
        <w:drawing>
          <wp:anchor distT="0" distB="0" distL="114300" distR="114300" simplePos="0" relativeHeight="251734016" behindDoc="0" locked="0" layoutInCell="1" allowOverlap="1" wp14:anchorId="792A2169" wp14:editId="6050C45C">
            <wp:simplePos x="0" y="0"/>
            <wp:positionH relativeFrom="column">
              <wp:posOffset>3253740</wp:posOffset>
            </wp:positionH>
            <wp:positionV relativeFrom="paragraph">
              <wp:posOffset>22860</wp:posOffset>
            </wp:positionV>
            <wp:extent cx="3200400" cy="3117272"/>
            <wp:effectExtent l="0" t="0" r="0" b="6985"/>
            <wp:wrapSquare wrapText="bothSides"/>
            <wp:docPr id="246" name="Picture 246" descr="http://www.sequoia.co.uk/images/product/png/3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quoia.co.uk/images/product/png/3400.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6560" t="9280" r="7200" b="6720"/>
                    <a:stretch/>
                  </pic:blipFill>
                  <pic:spPr bwMode="auto">
                    <a:xfrm>
                      <a:off x="0" y="0"/>
                      <a:ext cx="3200400" cy="31172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133D">
        <w:rPr>
          <w:rFonts w:ascii="Calibri" w:hAnsi="Calibri" w:cs="Calibri"/>
          <w:b/>
          <w:sz w:val="32"/>
          <w:szCs w:val="32"/>
          <w:lang w:val="en-GB"/>
        </w:rPr>
        <w:t>Steps When Receiving Results</w:t>
      </w:r>
    </w:p>
    <w:p w14:paraId="396BF9A1" w14:textId="77777777" w:rsidR="008F133D" w:rsidRPr="008F133D" w:rsidRDefault="008F133D" w:rsidP="008F133D">
      <w:pPr>
        <w:rPr>
          <w:rFonts w:ascii="Calibri" w:hAnsi="Calibri" w:cs="Calibri"/>
          <w:lang w:val="en-GB"/>
        </w:rPr>
      </w:pPr>
      <w:r w:rsidRPr="008F133D">
        <w:rPr>
          <w:rFonts w:ascii="Calibri" w:hAnsi="Calibri" w:cs="Calibri"/>
          <w:lang w:val="en-GB"/>
        </w:rPr>
        <w:t>The steps to take when receiving infant HIV test results at the health facility are the same regardless of method of return (electronic or paper):</w:t>
      </w:r>
    </w:p>
    <w:p w14:paraId="7E546F66" w14:textId="04E8190B" w:rsidR="008F133D" w:rsidRPr="00023E91" w:rsidRDefault="008F133D" w:rsidP="00023E91">
      <w:pPr>
        <w:numPr>
          <w:ilvl w:val="0"/>
          <w:numId w:val="4"/>
        </w:numPr>
        <w:rPr>
          <w:rFonts w:ascii="Calibri" w:hAnsi="Calibri" w:cs="Calibri"/>
          <w:szCs w:val="20"/>
          <w:lang w:val="en-GB" w:eastAsia="ja-JP"/>
        </w:rPr>
      </w:pPr>
      <w:r w:rsidRPr="00023E91">
        <w:rPr>
          <w:rFonts w:ascii="Calibri" w:hAnsi="Calibri" w:cs="Calibri"/>
          <w:szCs w:val="20"/>
          <w:lang w:val="en-GB" w:eastAsia="ja-JP"/>
        </w:rPr>
        <w:t>Document receiving the results and date receipt/review of results (electronically or with date stamp if paper copy).</w:t>
      </w:r>
    </w:p>
    <w:p w14:paraId="7A583850" w14:textId="1C29AB4E" w:rsidR="008F133D" w:rsidRPr="002E118F" w:rsidRDefault="008F133D" w:rsidP="004C76F0">
      <w:pPr>
        <w:numPr>
          <w:ilvl w:val="0"/>
          <w:numId w:val="4"/>
        </w:numPr>
        <w:rPr>
          <w:rFonts w:ascii="Calibri" w:hAnsi="Calibri" w:cs="Calibri"/>
          <w:szCs w:val="20"/>
          <w:lang w:val="en-GB" w:eastAsia="ja-JP"/>
        </w:rPr>
      </w:pPr>
      <w:r w:rsidRPr="002E118F">
        <w:rPr>
          <w:rFonts w:ascii="Calibri" w:hAnsi="Calibri" w:cs="Calibri"/>
          <w:szCs w:val="20"/>
          <w:lang w:val="en-GB" w:eastAsia="ja-JP"/>
        </w:rPr>
        <w:t>Write the results in</w:t>
      </w:r>
      <w:r w:rsidR="002E118F" w:rsidRPr="002E118F">
        <w:rPr>
          <w:rFonts w:ascii="Calibri" w:hAnsi="Calibri" w:cs="Calibri"/>
          <w:szCs w:val="20"/>
          <w:lang w:val="en-GB" w:eastAsia="ja-JP"/>
        </w:rPr>
        <w:t xml:space="preserve"> </w:t>
      </w:r>
      <w:r w:rsidRPr="002E118F">
        <w:rPr>
          <w:rFonts w:ascii="Calibri" w:hAnsi="Calibri" w:cs="Calibri"/>
          <w:szCs w:val="20"/>
          <w:lang w:val="en-GB" w:eastAsia="ja-JP"/>
        </w:rPr>
        <w:t>the designated register and/or clinical database; and</w:t>
      </w:r>
      <w:r w:rsidR="002E118F" w:rsidRPr="002E118F">
        <w:rPr>
          <w:rFonts w:ascii="Calibri" w:hAnsi="Calibri" w:cs="Calibri"/>
          <w:szCs w:val="20"/>
          <w:lang w:val="en-GB" w:eastAsia="ja-JP"/>
        </w:rPr>
        <w:t xml:space="preserve"> </w:t>
      </w:r>
      <w:r w:rsidRPr="002E118F">
        <w:rPr>
          <w:rFonts w:ascii="Calibri" w:hAnsi="Calibri" w:cs="Calibri"/>
          <w:szCs w:val="20"/>
          <w:lang w:val="en-GB" w:eastAsia="ja-JP"/>
        </w:rPr>
        <w:t>the individual patient chart.  If a paper copy of result is received, file it in the patient chart.</w:t>
      </w:r>
    </w:p>
    <w:p w14:paraId="25753FB0" w14:textId="77777777" w:rsidR="008F133D" w:rsidRPr="00023E91" w:rsidRDefault="008F133D" w:rsidP="00023E91">
      <w:pPr>
        <w:numPr>
          <w:ilvl w:val="0"/>
          <w:numId w:val="4"/>
        </w:numPr>
        <w:rPr>
          <w:rFonts w:ascii="Calibri" w:hAnsi="Calibri" w:cs="Calibri"/>
          <w:szCs w:val="20"/>
          <w:lang w:val="en-GB" w:eastAsia="ja-JP"/>
        </w:rPr>
      </w:pPr>
      <w:r w:rsidRPr="00023E91">
        <w:rPr>
          <w:rFonts w:ascii="Calibri" w:hAnsi="Calibri" w:cs="Calibri"/>
          <w:szCs w:val="20"/>
          <w:lang w:val="en-GB" w:eastAsia="ja-JP"/>
        </w:rPr>
        <w:t xml:space="preserve">If HIV-positive: re-enter baby’s name—together with the necessary details for follow-up and linkages—in the designated register/patient chart to enable prompt follow-up of infant and ensure appropriate person is notified to urgently trace the infant’s caregiver to come to the clinic for test result, counselling and prompt ART initiation. </w:t>
      </w:r>
    </w:p>
    <w:p w14:paraId="1E1908B3" w14:textId="77777777" w:rsidR="008F133D" w:rsidRPr="008F133D" w:rsidRDefault="008F133D" w:rsidP="008F133D">
      <w:pPr>
        <w:rPr>
          <w:rFonts w:ascii="Calibri" w:hAnsi="Calibri" w:cs="Calibri"/>
          <w:lang w:val="en-GB"/>
        </w:rPr>
      </w:pPr>
    </w:p>
    <w:p w14:paraId="416F72A0" w14:textId="77777777" w:rsidR="008F133D" w:rsidRPr="008F133D" w:rsidRDefault="008F133D" w:rsidP="008F133D">
      <w:pPr>
        <w:rPr>
          <w:rFonts w:ascii="Calibri" w:hAnsi="Calibri" w:cs="Calibri"/>
          <w:lang w:val="en-GB"/>
        </w:rPr>
      </w:pPr>
      <w:r w:rsidRPr="008F133D">
        <w:rPr>
          <w:rFonts w:ascii="Calibri" w:hAnsi="Calibri" w:cs="Calibri"/>
          <w:lang w:val="en-GB"/>
        </w:rPr>
        <w:t xml:space="preserve">It is important that the designated register is completed accurately. Information from the designated register is used for monitoring and reporting the number of specimens sent for testing, tracking return of results, calculating positivity rates, tracking time it takes for results to be returned, tracking infants in need of post-test counselling and ART. This information is vital for programme monitoring and evaluation. </w:t>
      </w:r>
    </w:p>
    <w:p w14:paraId="6B8D356B" w14:textId="77777777" w:rsidR="008F133D" w:rsidRPr="008F133D" w:rsidRDefault="008F133D" w:rsidP="008F133D">
      <w:pPr>
        <w:rPr>
          <w:rFonts w:ascii="Calibri" w:hAnsi="Calibri" w:cs="Calibri"/>
          <w:lang w:val="en-GB"/>
        </w:rPr>
      </w:pPr>
    </w:p>
    <w:p w14:paraId="23474D26" w14:textId="3C6413F7" w:rsidR="008F133D" w:rsidRPr="008F133D" w:rsidRDefault="008F133D" w:rsidP="00023E91">
      <w:pPr>
        <w:numPr>
          <w:ilvl w:val="0"/>
          <w:numId w:val="4"/>
        </w:numPr>
        <w:rPr>
          <w:rFonts w:ascii="Calibri" w:hAnsi="Calibri" w:cs="Calibri"/>
          <w:lang w:val="en-GB"/>
        </w:rPr>
      </w:pPr>
      <w:r w:rsidRPr="008F133D">
        <w:rPr>
          <w:rFonts w:ascii="Calibri" w:hAnsi="Calibri" w:cs="Calibri"/>
          <w:lang w:val="en-GB"/>
        </w:rPr>
        <w:t>When the caregiver receives the infant’s test result, enter the post-test counselling date in the patient chart and designated register.</w:t>
      </w:r>
    </w:p>
    <w:p w14:paraId="01676747" w14:textId="321B98DB" w:rsidR="008F133D" w:rsidRPr="008F133D" w:rsidRDefault="008F133D" w:rsidP="00023E91">
      <w:pPr>
        <w:numPr>
          <w:ilvl w:val="0"/>
          <w:numId w:val="4"/>
        </w:numPr>
        <w:rPr>
          <w:rFonts w:ascii="Calibri" w:hAnsi="Calibri" w:cs="Calibri"/>
          <w:lang w:val="en-GB"/>
        </w:rPr>
      </w:pPr>
      <w:bookmarkStart w:id="14" w:name="_Hlk10398735"/>
      <w:r w:rsidRPr="008F133D">
        <w:rPr>
          <w:rFonts w:ascii="Calibri" w:hAnsi="Calibri" w:cs="Calibri"/>
          <w:lang w:val="en-GB"/>
        </w:rPr>
        <w:t xml:space="preserve">When counselling the </w:t>
      </w:r>
      <w:r w:rsidR="002E118F">
        <w:rPr>
          <w:rFonts w:ascii="Calibri" w:hAnsi="Calibri" w:cs="Calibri"/>
          <w:lang w:val="en-GB"/>
        </w:rPr>
        <w:t>caregiver</w:t>
      </w:r>
      <w:r w:rsidRPr="008F133D">
        <w:rPr>
          <w:rFonts w:ascii="Calibri" w:hAnsi="Calibri" w:cs="Calibri"/>
          <w:lang w:val="en-GB"/>
        </w:rPr>
        <w:t xml:space="preserve"> (see Module 5), ensure </w:t>
      </w:r>
      <w:r w:rsidR="002E118F">
        <w:rPr>
          <w:rFonts w:ascii="Calibri" w:hAnsi="Calibri" w:cs="Calibri"/>
          <w:lang w:val="en-GB"/>
        </w:rPr>
        <w:t xml:space="preserve">she understands that the child will be </w:t>
      </w:r>
      <w:r w:rsidRPr="008F133D">
        <w:rPr>
          <w:rFonts w:ascii="Calibri" w:hAnsi="Calibri" w:cs="Calibri"/>
          <w:lang w:val="en-GB"/>
        </w:rPr>
        <w:t>retested:</w:t>
      </w:r>
    </w:p>
    <w:p w14:paraId="76F1B24E" w14:textId="77777777" w:rsidR="008F133D" w:rsidRPr="008F133D" w:rsidRDefault="008F133D" w:rsidP="002E118F">
      <w:pPr>
        <w:numPr>
          <w:ilvl w:val="1"/>
          <w:numId w:val="9"/>
        </w:numPr>
        <w:ind w:left="810"/>
        <w:rPr>
          <w:rFonts w:ascii="Calibri" w:hAnsi="Calibri" w:cs="Calibri"/>
          <w:lang w:val="en-GB"/>
        </w:rPr>
      </w:pPr>
      <w:r w:rsidRPr="008F133D">
        <w:rPr>
          <w:rFonts w:ascii="Calibri" w:hAnsi="Calibri" w:cs="Calibri"/>
          <w:lang w:val="en-GB"/>
        </w:rPr>
        <w:t xml:space="preserve">If the 6-week NAT result is negative, then retest at 9 months </w:t>
      </w:r>
      <w:r w:rsidRPr="002E118F">
        <w:rPr>
          <w:rFonts w:ascii="Calibri" w:hAnsi="Calibri" w:cs="Calibri"/>
          <w:b/>
          <w:u w:val="single"/>
          <w:lang w:val="en-GB"/>
        </w:rPr>
        <w:t>and</w:t>
      </w:r>
      <w:r w:rsidRPr="008F133D">
        <w:rPr>
          <w:rFonts w:ascii="Calibri" w:hAnsi="Calibri" w:cs="Calibri"/>
          <w:lang w:val="en-GB"/>
        </w:rPr>
        <w:t xml:space="preserve"> at either 18 months or 3 months after completion of breastfeeding (whichever is later) [Adapt as needed based on national guidelines].</w:t>
      </w:r>
    </w:p>
    <w:bookmarkEnd w:id="14"/>
    <w:p w14:paraId="31525E49" w14:textId="77777777" w:rsidR="008F133D" w:rsidRPr="008F133D" w:rsidRDefault="008F133D" w:rsidP="002E118F">
      <w:pPr>
        <w:numPr>
          <w:ilvl w:val="1"/>
          <w:numId w:val="9"/>
        </w:numPr>
        <w:ind w:left="810"/>
        <w:rPr>
          <w:rFonts w:ascii="Calibri" w:hAnsi="Calibri" w:cs="Calibri"/>
          <w:lang w:val="en-GB"/>
        </w:rPr>
      </w:pPr>
      <w:r w:rsidRPr="008F133D">
        <w:rPr>
          <w:rFonts w:ascii="Calibri" w:hAnsi="Calibri" w:cs="Calibri"/>
          <w:lang w:val="en-GB"/>
        </w:rPr>
        <w:t xml:space="preserve">If the NAT result is positive, the healthcare provider should collect a second DBS specimen to be retested for confirmation of the first result. However, the child should be initiated on ART immediately; do not wait for the confirmatory test result to be returned.  </w:t>
      </w:r>
    </w:p>
    <w:p w14:paraId="3FF7F6F4" w14:textId="77777777" w:rsidR="008F133D" w:rsidRPr="008F133D" w:rsidRDefault="008F133D" w:rsidP="008F133D">
      <w:pPr>
        <w:rPr>
          <w:rFonts w:ascii="Calibri" w:hAnsi="Calibri" w:cs="Calibri"/>
          <w:lang w:val="en-GB"/>
        </w:rPr>
      </w:pPr>
    </w:p>
    <w:p w14:paraId="26C9BFB7" w14:textId="77777777" w:rsidR="008F133D" w:rsidRPr="008F133D" w:rsidRDefault="008F133D" w:rsidP="008F133D">
      <w:pPr>
        <w:rPr>
          <w:rFonts w:ascii="Calibri" w:hAnsi="Calibri" w:cs="Calibri"/>
          <w:b/>
          <w:sz w:val="32"/>
          <w:szCs w:val="32"/>
          <w:lang w:val="en-GB"/>
        </w:rPr>
      </w:pPr>
      <w:r w:rsidRPr="008F133D">
        <w:rPr>
          <w:rFonts w:ascii="Calibri" w:hAnsi="Calibri" w:cs="Calibri"/>
          <w:b/>
          <w:sz w:val="32"/>
          <w:szCs w:val="32"/>
          <w:lang w:val="en-GB"/>
        </w:rPr>
        <w:t>Tracking No Shows</w:t>
      </w:r>
    </w:p>
    <w:p w14:paraId="24CC977D" w14:textId="77777777" w:rsidR="008F133D" w:rsidRPr="008F133D" w:rsidRDefault="008F133D" w:rsidP="008F133D">
      <w:pPr>
        <w:rPr>
          <w:rFonts w:ascii="Calibri" w:hAnsi="Calibri" w:cs="Calibri"/>
          <w:lang w:val="en-GB"/>
        </w:rPr>
      </w:pPr>
      <w:r w:rsidRPr="008F133D">
        <w:rPr>
          <w:rFonts w:ascii="Calibri" w:hAnsi="Calibri" w:cs="Calibri"/>
          <w:lang w:val="en-GB"/>
        </w:rPr>
        <w:t>Every clinic should have a mechanism—whether paper-based or electronic—for identifying patients that did not attend for testing, scheduled clinic visits or for their post-test result. The Infant DBS Register can be used to identify patients who have not returned to receive test results. Clinics with computer-based records and appointment systems have the option of developing a database to assist with identifying patients who have missed appointments or are lost to follow-up.</w:t>
      </w:r>
    </w:p>
    <w:p w14:paraId="57DC5F3D" w14:textId="77777777" w:rsidR="008F133D" w:rsidRPr="008F133D" w:rsidRDefault="008F133D" w:rsidP="008F133D">
      <w:pPr>
        <w:rPr>
          <w:rFonts w:ascii="Calibri" w:hAnsi="Calibri" w:cs="Calibri"/>
          <w:lang w:val="en-GB"/>
        </w:rPr>
      </w:pPr>
    </w:p>
    <w:p w14:paraId="3C3E9648" w14:textId="77777777" w:rsidR="008F133D" w:rsidRPr="008F133D" w:rsidRDefault="008F133D" w:rsidP="008F133D">
      <w:pPr>
        <w:rPr>
          <w:rFonts w:ascii="Calibri" w:hAnsi="Calibri" w:cs="Calibri"/>
          <w:lang w:val="en-GB"/>
        </w:rPr>
      </w:pPr>
      <w:r w:rsidRPr="008F133D">
        <w:rPr>
          <w:rFonts w:ascii="Calibri" w:hAnsi="Calibri" w:cs="Calibri"/>
          <w:lang w:val="en-GB"/>
        </w:rPr>
        <w:t xml:space="preserve">Health care providers should ask patients at the time of enrolment about permission for tracing by phone or home visit as needed for reporting of critical test results, if missed appointments or other urgent medical issues.   If the patient consents, locator information (address/location and phone number) should be documented at the health facility.  </w:t>
      </w:r>
    </w:p>
    <w:p w14:paraId="481809F1" w14:textId="77777777" w:rsidR="008F133D" w:rsidRPr="008F133D" w:rsidRDefault="008F133D" w:rsidP="008F133D">
      <w:pPr>
        <w:rPr>
          <w:rFonts w:ascii="Calibri" w:hAnsi="Calibri" w:cs="Calibri"/>
          <w:lang w:val="en-GB"/>
        </w:rPr>
      </w:pPr>
    </w:p>
    <w:p w14:paraId="5D424ED2" w14:textId="58196EF1" w:rsidR="008F133D" w:rsidRPr="008F133D" w:rsidRDefault="008F133D" w:rsidP="008F133D">
      <w:pPr>
        <w:rPr>
          <w:rFonts w:ascii="Calibri" w:hAnsi="Calibri" w:cs="Calibri"/>
          <w:lang w:val="en-GB"/>
        </w:rPr>
      </w:pPr>
      <w:r w:rsidRPr="008F133D">
        <w:rPr>
          <w:rFonts w:ascii="Calibri" w:hAnsi="Calibri" w:cs="Calibri"/>
          <w:lang w:val="en-GB"/>
        </w:rPr>
        <w:t>Once a patient has been identified as missing an appointment or lost to follow-up, that individual must then be traced.  Where the technology is available, invite patients back into care using SMS messages, phone calls, or e-mail. Where that technology is not available, then consider making a home visit.  Patients who have not yet collected a positive HIV test result, should be reached in person via an outreach worker or other peer navigator if they do not respond within 1</w:t>
      </w:r>
      <w:r w:rsidR="00C32B2A">
        <w:rPr>
          <w:rFonts w:ascii="Calibri" w:hAnsi="Calibri" w:cs="Calibri"/>
          <w:lang w:val="en-GB"/>
        </w:rPr>
        <w:t>–</w:t>
      </w:r>
      <w:r w:rsidRPr="008F133D">
        <w:rPr>
          <w:rFonts w:ascii="Calibri" w:hAnsi="Calibri" w:cs="Calibri"/>
          <w:lang w:val="en-GB"/>
        </w:rPr>
        <w:t>2 days of an electronic message.</w:t>
      </w:r>
      <w:r w:rsidRPr="008F133D">
        <w:rPr>
          <w:rFonts w:ascii="Calibri" w:hAnsi="Calibri" w:cs="Calibri"/>
          <w:vertAlign w:val="superscript"/>
          <w:lang w:val="en-GB"/>
        </w:rPr>
        <w:endnoteReference w:id="2"/>
      </w:r>
    </w:p>
    <w:p w14:paraId="53D6BA2F" w14:textId="77777777" w:rsidR="008F133D" w:rsidRPr="008F133D" w:rsidRDefault="008F133D" w:rsidP="008F133D">
      <w:pPr>
        <w:rPr>
          <w:rFonts w:ascii="Calibri" w:hAnsi="Calibri" w:cs="Calibri"/>
          <w:lang w:val="en-GB"/>
        </w:rPr>
      </w:pPr>
    </w:p>
    <w:p w14:paraId="6FB18C7D" w14:textId="77777777" w:rsidR="008F133D" w:rsidRPr="008F133D" w:rsidRDefault="008F133D" w:rsidP="008F133D">
      <w:pPr>
        <w:rPr>
          <w:rFonts w:ascii="Calibri" w:hAnsi="Calibri" w:cs="Calibri"/>
          <w:b/>
          <w:sz w:val="32"/>
          <w:szCs w:val="32"/>
          <w:lang w:val="en-GB"/>
        </w:rPr>
      </w:pPr>
      <w:r w:rsidRPr="008F133D">
        <w:rPr>
          <w:rFonts w:ascii="Calibri" w:hAnsi="Calibri" w:cs="Calibri"/>
          <w:b/>
          <w:sz w:val="32"/>
          <w:szCs w:val="32"/>
          <w:lang w:val="en-GB"/>
        </w:rPr>
        <w:t>Missing and Delayed Results</w:t>
      </w:r>
    </w:p>
    <w:p w14:paraId="09679B70" w14:textId="77777777" w:rsidR="008F133D" w:rsidRPr="008F133D" w:rsidRDefault="008F133D" w:rsidP="008F133D">
      <w:pPr>
        <w:rPr>
          <w:rFonts w:ascii="Calibri" w:hAnsi="Calibri" w:cs="Calibri"/>
          <w:lang w:val="en-GB"/>
        </w:rPr>
      </w:pPr>
      <w:r w:rsidRPr="008F133D">
        <w:rPr>
          <w:rFonts w:ascii="Calibri" w:hAnsi="Calibri" w:cs="Calibri"/>
          <w:lang w:val="en-GB"/>
        </w:rPr>
        <w:t>Healthcare providers have an important role to play in ensuring that all requested test results are returned in a timely manner.  In their 2016 guidelines, WHO states that “it is strongly recommended that test results from NAT in infants be returned to the clinic and child/mother/caregiver as soon as possible, but at the very latest within 4 weeks of specimen collection.”</w:t>
      </w:r>
      <w:r w:rsidRPr="008F133D">
        <w:rPr>
          <w:rFonts w:ascii="Calibri" w:hAnsi="Calibri" w:cs="Calibri"/>
          <w:lang w:val="en-GB"/>
        </w:rPr>
        <w:fldChar w:fldCharType="begin"/>
      </w:r>
      <w:r w:rsidRPr="008F133D">
        <w:rPr>
          <w:rFonts w:ascii="Calibri" w:hAnsi="Calibri" w:cs="Calibri"/>
          <w:lang w:val="en-GB"/>
        </w:rPr>
        <w:instrText xml:space="preserve"> ADDIN EN.CITE &lt;EndNote&gt;&lt;Cite&gt;&lt;Author&gt;WHO&lt;/Author&gt;&lt;Year&gt;June 2016&lt;/Year&gt;&lt;RecNum&gt;2&lt;/RecNum&gt;&lt;DisplayText&gt;[3]&lt;/DisplayText&gt;&lt;record&gt;&lt;rec-number&gt;2&lt;/rec-number&gt;&lt;foreign-keys&gt;&lt;key app="EN" db-id="s0vvt5xe75xevoexds6v2rpnxd0v2s2sra25" timestamp="1517325661"&gt;2&lt;/key&gt;&lt;/foreign-keys&gt;&lt;ref-type name="Web Page"&gt;12&lt;/ref-type&gt;&lt;contributors&gt;&lt;authors&gt;&lt;author&gt;WHO&lt;/author&gt;&lt;/authors&gt;&lt;/contributors&gt;&lt;titles&gt;&lt;title&gt;Consolidated Guidelines on the Use of Antiretroviral Drugs for Treating and Preventing HIV Infection: Recommendations for a Public Health Approach, Second Edition. &lt;/title&gt;&lt;/titles&gt;&lt;dates&gt;&lt;year&gt;June 2016&lt;/year&gt;&lt;/dates&gt;&lt;urls&gt;&lt;related-urls&gt;&lt;url&gt;http://www.who.int/hiv/pub/arv/arv-2016/en/&lt;/url&gt;&lt;/related-urls&gt;&lt;/urls&gt;&lt;/record&gt;&lt;/Cite&gt;&lt;/EndNote&gt;</w:instrText>
      </w:r>
      <w:r w:rsidRPr="008F133D">
        <w:rPr>
          <w:rFonts w:ascii="Calibri" w:hAnsi="Calibri" w:cs="Calibri"/>
          <w:lang w:val="en-GB"/>
        </w:rPr>
        <w:fldChar w:fldCharType="separate"/>
      </w:r>
      <w:r w:rsidRPr="008F133D">
        <w:rPr>
          <w:rFonts w:ascii="Calibri" w:hAnsi="Calibri" w:cs="Calibri"/>
          <w:noProof/>
          <w:lang w:val="en-GB"/>
        </w:rPr>
        <w:t>[3]</w:t>
      </w:r>
      <w:r w:rsidRPr="008F133D">
        <w:rPr>
          <w:rFonts w:ascii="Calibri" w:hAnsi="Calibri" w:cs="Calibri"/>
          <w:lang w:val="en-GB"/>
        </w:rPr>
        <w:fldChar w:fldCharType="end"/>
      </w:r>
    </w:p>
    <w:p w14:paraId="66C2CD42" w14:textId="77777777" w:rsidR="008F133D" w:rsidRPr="008F133D" w:rsidRDefault="008F133D" w:rsidP="008F133D">
      <w:pPr>
        <w:rPr>
          <w:rFonts w:ascii="Calibri" w:hAnsi="Calibri" w:cs="Calibri"/>
          <w:lang w:val="en-GB"/>
        </w:rPr>
      </w:pPr>
    </w:p>
    <w:p w14:paraId="5A49584F" w14:textId="77777777" w:rsidR="008F133D" w:rsidRPr="008F133D" w:rsidRDefault="008F133D" w:rsidP="008F133D">
      <w:pPr>
        <w:rPr>
          <w:rFonts w:ascii="Calibri" w:hAnsi="Calibri" w:cs="Calibri"/>
          <w:lang w:val="en-GB"/>
        </w:rPr>
      </w:pPr>
      <w:r w:rsidRPr="008F133D">
        <w:rPr>
          <w:rFonts w:ascii="Calibri" w:hAnsi="Calibri" w:cs="Calibri"/>
          <w:lang w:val="en-GB"/>
        </w:rPr>
        <w:t>HIV-positive infants should be identified and followed up as soon as possible to enable early initiation in care and treatment with full cooperation of their caregivers and HIV healthcare providers.</w:t>
      </w:r>
    </w:p>
    <w:p w14:paraId="4ACDA7CA" w14:textId="77777777" w:rsidR="008F133D" w:rsidRPr="008F133D" w:rsidRDefault="008F133D" w:rsidP="008F133D">
      <w:pPr>
        <w:rPr>
          <w:rFonts w:ascii="Calibri" w:hAnsi="Calibri" w:cs="Calibri"/>
          <w:lang w:val="en-GB"/>
        </w:rPr>
      </w:pPr>
    </w:p>
    <w:p w14:paraId="64D62257" w14:textId="77777777" w:rsidR="009D0407" w:rsidRDefault="009D0407">
      <w:pPr>
        <w:rPr>
          <w:rFonts w:ascii="Calibri" w:hAnsi="Calibri" w:cs="Calibri"/>
          <w:lang w:val="en-GB"/>
        </w:rPr>
      </w:pPr>
      <w:r>
        <w:rPr>
          <w:rFonts w:ascii="Calibri" w:hAnsi="Calibri" w:cs="Calibri"/>
          <w:lang w:val="en-GB"/>
        </w:rPr>
        <w:br w:type="page"/>
      </w:r>
    </w:p>
    <w:p w14:paraId="4EAAC919" w14:textId="58D0FF11" w:rsidR="008F133D" w:rsidRPr="008F133D" w:rsidRDefault="008F133D" w:rsidP="008F133D">
      <w:pPr>
        <w:rPr>
          <w:rFonts w:ascii="Calibri" w:hAnsi="Calibri" w:cs="Calibri"/>
          <w:lang w:val="en-GB"/>
        </w:rPr>
      </w:pPr>
      <w:r w:rsidRPr="008F133D">
        <w:rPr>
          <w:rFonts w:ascii="Calibri" w:hAnsi="Calibri" w:cs="Calibri"/>
          <w:lang w:val="en-GB"/>
        </w:rPr>
        <w:lastRenderedPageBreak/>
        <w:t xml:space="preserve">Responsibilities for ensuring timely results are: </w:t>
      </w:r>
    </w:p>
    <w:p w14:paraId="08F1A053" w14:textId="77777777" w:rsidR="008F133D" w:rsidRPr="008F133D" w:rsidRDefault="008F133D" w:rsidP="00023E91">
      <w:pPr>
        <w:numPr>
          <w:ilvl w:val="0"/>
          <w:numId w:val="4"/>
        </w:numPr>
        <w:rPr>
          <w:rFonts w:ascii="Calibri" w:hAnsi="Calibri" w:cs="Calibri"/>
          <w:lang w:val="en-GB"/>
        </w:rPr>
      </w:pPr>
      <w:r w:rsidRPr="008F133D">
        <w:rPr>
          <w:rFonts w:ascii="Calibri" w:hAnsi="Calibri" w:cs="Calibri"/>
          <w:lang w:val="en-GB"/>
        </w:rPr>
        <w:t xml:space="preserve">Health facility: should use the designated register to identify results not received within 28 days, and immediately notify the laboratory. </w:t>
      </w:r>
    </w:p>
    <w:p w14:paraId="38A03445" w14:textId="77777777" w:rsidR="008F133D" w:rsidRPr="008F133D" w:rsidRDefault="008F133D" w:rsidP="00023E91">
      <w:pPr>
        <w:numPr>
          <w:ilvl w:val="0"/>
          <w:numId w:val="4"/>
        </w:numPr>
        <w:rPr>
          <w:rFonts w:ascii="Calibri" w:hAnsi="Calibri" w:cs="Calibri"/>
          <w:lang w:val="en-GB"/>
        </w:rPr>
      </w:pPr>
      <w:r w:rsidRPr="008F133D">
        <w:rPr>
          <w:rFonts w:ascii="Calibri" w:hAnsi="Calibri" w:cs="Calibri"/>
          <w:lang w:val="en-GB"/>
        </w:rPr>
        <w:t xml:space="preserve">Laboratory: should check if samples were received, when was the test done and date when the results were dispatched. </w:t>
      </w:r>
    </w:p>
    <w:p w14:paraId="750203AB" w14:textId="77777777" w:rsidR="008F133D" w:rsidRPr="008F133D" w:rsidRDefault="008F133D" w:rsidP="008F133D">
      <w:pPr>
        <w:rPr>
          <w:rFonts w:ascii="Calibri" w:hAnsi="Calibri" w:cs="Calibri"/>
          <w:b/>
          <w:lang w:val="en-GB"/>
        </w:rPr>
      </w:pPr>
    </w:p>
    <w:p w14:paraId="6953B7B2" w14:textId="77777777" w:rsidR="008F133D" w:rsidRPr="008F133D" w:rsidRDefault="008F133D" w:rsidP="008F133D">
      <w:pPr>
        <w:rPr>
          <w:rFonts w:ascii="Calibri" w:hAnsi="Calibri" w:cs="Calibri"/>
          <w:b/>
          <w:lang w:val="en-GB"/>
        </w:rPr>
      </w:pPr>
      <w:r w:rsidRPr="008F133D">
        <w:rPr>
          <w:rFonts w:ascii="Calibri" w:hAnsi="Calibri" w:cs="Calibri"/>
          <w:b/>
          <w:lang w:val="en-GB"/>
        </w:rPr>
        <w:t>Re-collecting specimens from infants where no results were found</w:t>
      </w:r>
    </w:p>
    <w:p w14:paraId="4BBB1C2D" w14:textId="77777777" w:rsidR="008F133D" w:rsidRPr="008F133D" w:rsidRDefault="008F133D" w:rsidP="008F133D">
      <w:pPr>
        <w:rPr>
          <w:rFonts w:ascii="Calibri" w:hAnsi="Calibri" w:cs="Calibri"/>
          <w:lang w:val="en-GB"/>
        </w:rPr>
      </w:pPr>
      <w:r w:rsidRPr="008F133D">
        <w:rPr>
          <w:rFonts w:ascii="Calibri" w:hAnsi="Calibri" w:cs="Calibri"/>
          <w:lang w:val="en-GB"/>
        </w:rPr>
        <w:t xml:space="preserve">If results have not been received by the health facility within 28 days and tracing the result with the laboratory is unsuccessful, use the post-test appointment to take another DBS specimen and re-send for testing.  If the infant did not have an appointment or does not show for the appointment, phone or visit the infant’s caregiver as soon as it is known that the results have been lost to ask them to come in for retesting.  </w:t>
      </w:r>
    </w:p>
    <w:p w14:paraId="547E31BE" w14:textId="77777777" w:rsidR="009D0407" w:rsidRPr="00144A20" w:rsidRDefault="009D0407" w:rsidP="009D0407">
      <w:pPr>
        <w:rPr>
          <w:bCs/>
          <w:lang w:val="en-GB"/>
        </w:rPr>
      </w:pPr>
      <w:bookmarkStart w:id="15" w:name="_Toc505257055"/>
      <w:bookmarkStart w:id="16" w:name="_Toc9855208"/>
    </w:p>
    <w:p w14:paraId="08472D94" w14:textId="77777777" w:rsidR="009D0407" w:rsidRPr="00144A20" w:rsidRDefault="009D0407" w:rsidP="009D0407">
      <w:pPr>
        <w:keepNext/>
        <w:pBdr>
          <w:bottom w:val="single" w:sz="4" w:space="1" w:color="auto"/>
        </w:pBdr>
        <w:spacing w:before="240" w:after="60"/>
        <w:outlineLvl w:val="3"/>
        <w:rPr>
          <w:rFonts w:ascii="Calibri" w:hAnsi="Calibri" w:cs="Calibri"/>
          <w:b/>
          <w:sz w:val="32"/>
          <w:szCs w:val="32"/>
        </w:rPr>
      </w:pPr>
      <w:bookmarkStart w:id="17" w:name="_Toc19038802"/>
      <w:r w:rsidRPr="00144A20">
        <w:rPr>
          <w:rFonts w:ascii="Calibri" w:hAnsi="Calibri" w:cs="Calibri"/>
          <w:b/>
          <w:sz w:val="32"/>
          <w:szCs w:val="32"/>
        </w:rPr>
        <w:t xml:space="preserve">Exercise </w:t>
      </w:r>
      <w:bookmarkEnd w:id="15"/>
      <w:bookmarkEnd w:id="16"/>
      <w:r w:rsidRPr="00144A20">
        <w:rPr>
          <w:rFonts w:ascii="Calibri" w:hAnsi="Calibri" w:cs="Calibri"/>
          <w:b/>
          <w:sz w:val="32"/>
          <w:szCs w:val="32"/>
        </w:rPr>
        <w:t>2</w:t>
      </w:r>
      <w:bookmarkEnd w:id="17"/>
    </w:p>
    <w:p w14:paraId="2DAC3B4B" w14:textId="77777777" w:rsidR="009D0407" w:rsidRPr="00144A20" w:rsidRDefault="009D0407" w:rsidP="009D0407">
      <w:pPr>
        <w:rPr>
          <w:rFonts w:ascii="Calibri" w:hAnsi="Calibri" w:cs="Calibri"/>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02"/>
        <w:gridCol w:w="7417"/>
      </w:tblGrid>
      <w:tr w:rsidR="009D0407" w:rsidRPr="00144A20" w14:paraId="0B29D807" w14:textId="77777777" w:rsidTr="00ED7C65">
        <w:tc>
          <w:tcPr>
            <w:tcW w:w="5000" w:type="pct"/>
            <w:gridSpan w:val="2"/>
            <w:tcBorders>
              <w:top w:val="single" w:sz="4" w:space="0" w:color="333333"/>
              <w:left w:val="single" w:sz="4" w:space="0" w:color="333333"/>
              <w:bottom w:val="single" w:sz="4" w:space="0" w:color="333333"/>
              <w:right w:val="single" w:sz="4" w:space="0" w:color="333333"/>
            </w:tcBorders>
            <w:shd w:val="clear" w:color="auto" w:fill="333333"/>
          </w:tcPr>
          <w:p w14:paraId="436B6C63" w14:textId="77777777" w:rsidR="009D0407" w:rsidRPr="00144A20" w:rsidRDefault="009D0407" w:rsidP="00ED7C65">
            <w:pPr>
              <w:rPr>
                <w:rFonts w:ascii="Calibri" w:hAnsi="Calibri" w:cs="Calibri"/>
                <w:b/>
                <w:iCs/>
                <w:color w:val="FFFFFF"/>
                <w:lang w:val="en-GB"/>
              </w:rPr>
            </w:pPr>
            <w:r w:rsidRPr="00144A20">
              <w:rPr>
                <w:rFonts w:ascii="Calibri" w:hAnsi="Calibri" w:cs="Calibri"/>
                <w:lang w:val="en-GB"/>
              </w:rPr>
              <w:br w:type="page"/>
            </w:r>
            <w:r w:rsidRPr="00144A20">
              <w:rPr>
                <w:rFonts w:ascii="Calibri" w:hAnsi="Calibri" w:cs="Calibri"/>
                <w:b/>
                <w:iCs/>
                <w:color w:val="FFFFFF"/>
                <w:lang w:val="en-GB"/>
              </w:rPr>
              <w:t>Exercise 2: DBS specimen collection practice: Pair work</w:t>
            </w:r>
          </w:p>
        </w:tc>
      </w:tr>
      <w:tr w:rsidR="009D0407" w:rsidRPr="00144A20" w14:paraId="6A4F1117" w14:textId="77777777" w:rsidTr="00ED7C65">
        <w:tc>
          <w:tcPr>
            <w:tcW w:w="888" w:type="pct"/>
          </w:tcPr>
          <w:p w14:paraId="5F5131A6" w14:textId="77777777" w:rsidR="009D0407" w:rsidRPr="00144A20" w:rsidRDefault="009D0407" w:rsidP="00ED7C65">
            <w:pPr>
              <w:rPr>
                <w:rFonts w:ascii="Calibri" w:hAnsi="Calibri" w:cs="Calibri"/>
                <w:b/>
                <w:bCs/>
                <w:lang w:val="en-GB"/>
              </w:rPr>
            </w:pPr>
            <w:r w:rsidRPr="00144A20">
              <w:rPr>
                <w:rFonts w:ascii="Calibri" w:hAnsi="Calibri" w:cs="Calibri"/>
                <w:b/>
                <w:bCs/>
                <w:lang w:val="en-GB"/>
              </w:rPr>
              <w:t>Purpose</w:t>
            </w:r>
          </w:p>
        </w:tc>
        <w:tc>
          <w:tcPr>
            <w:tcW w:w="4112" w:type="pct"/>
          </w:tcPr>
          <w:p w14:paraId="48EA947B" w14:textId="77777777" w:rsidR="009D0407" w:rsidRPr="00144A20" w:rsidRDefault="009D0407" w:rsidP="00ED7C65">
            <w:pPr>
              <w:rPr>
                <w:rFonts w:ascii="Calibri" w:hAnsi="Calibri" w:cs="Calibri"/>
                <w:iCs/>
                <w:lang w:val="en-GB"/>
              </w:rPr>
            </w:pPr>
            <w:r w:rsidRPr="00144A20">
              <w:rPr>
                <w:rFonts w:ascii="Calibri" w:hAnsi="Calibri" w:cs="Calibri"/>
                <w:iCs/>
                <w:lang w:val="en-GB"/>
              </w:rPr>
              <w:t>To give participants opportunity to practise the DBS collection method and complete the required forms.</w:t>
            </w:r>
          </w:p>
        </w:tc>
      </w:tr>
      <w:tr w:rsidR="009D0407" w:rsidRPr="00144A20" w14:paraId="71F26DA4" w14:textId="77777777" w:rsidTr="00ED7C65">
        <w:tc>
          <w:tcPr>
            <w:tcW w:w="888" w:type="pct"/>
            <w:tcBorders>
              <w:top w:val="single" w:sz="4" w:space="0" w:color="auto"/>
              <w:bottom w:val="single" w:sz="4" w:space="0" w:color="auto"/>
              <w:right w:val="single" w:sz="4" w:space="0" w:color="auto"/>
            </w:tcBorders>
          </w:tcPr>
          <w:p w14:paraId="5F46112A" w14:textId="77777777" w:rsidR="009D0407" w:rsidRPr="00144A20" w:rsidRDefault="009D0407" w:rsidP="00ED7C65">
            <w:pPr>
              <w:rPr>
                <w:rFonts w:ascii="Calibri" w:hAnsi="Calibri" w:cs="Calibri"/>
                <w:b/>
                <w:bCs/>
                <w:lang w:val="en-GB"/>
              </w:rPr>
            </w:pPr>
            <w:r w:rsidRPr="00144A20">
              <w:rPr>
                <w:rFonts w:ascii="Calibri" w:hAnsi="Calibri" w:cs="Calibri"/>
                <w:b/>
                <w:bCs/>
                <w:lang w:val="en-GB"/>
              </w:rPr>
              <w:t>Activities</w:t>
            </w:r>
          </w:p>
          <w:p w14:paraId="1E0D6428" w14:textId="77777777" w:rsidR="009D0407" w:rsidRPr="00144A20" w:rsidRDefault="009D0407" w:rsidP="00ED7C65">
            <w:pPr>
              <w:rPr>
                <w:rFonts w:ascii="Calibri" w:hAnsi="Calibri" w:cs="Calibri"/>
                <w:b/>
                <w:bCs/>
                <w:lang w:val="en-GB"/>
              </w:rPr>
            </w:pPr>
          </w:p>
          <w:p w14:paraId="1A28FAAF" w14:textId="77777777" w:rsidR="009D0407" w:rsidRPr="00144A20" w:rsidRDefault="009D0407" w:rsidP="00ED7C65">
            <w:pPr>
              <w:rPr>
                <w:rFonts w:ascii="Calibri" w:hAnsi="Calibri" w:cs="Calibri"/>
                <w:b/>
                <w:bCs/>
                <w:lang w:val="en-GB"/>
              </w:rPr>
            </w:pPr>
          </w:p>
        </w:tc>
        <w:tc>
          <w:tcPr>
            <w:tcW w:w="4112" w:type="pct"/>
            <w:tcBorders>
              <w:top w:val="single" w:sz="4" w:space="0" w:color="auto"/>
              <w:left w:val="single" w:sz="4" w:space="0" w:color="auto"/>
              <w:bottom w:val="single" w:sz="4" w:space="0" w:color="auto"/>
              <w:right w:val="single" w:sz="4" w:space="0" w:color="auto"/>
            </w:tcBorders>
          </w:tcPr>
          <w:p w14:paraId="336CB145" w14:textId="5605AA80" w:rsidR="004958C2" w:rsidRPr="004958C2" w:rsidRDefault="004958C2" w:rsidP="004958C2">
            <w:pPr>
              <w:pStyle w:val="ListParagraph"/>
              <w:numPr>
                <w:ilvl w:val="0"/>
                <w:numId w:val="33"/>
              </w:numPr>
              <w:ind w:left="360"/>
              <w:rPr>
                <w:rFonts w:ascii="Calibri" w:hAnsi="Calibri" w:cs="Calibri"/>
                <w:b/>
                <w:bCs/>
                <w:iCs/>
                <w:lang w:val="en-GB"/>
              </w:rPr>
            </w:pPr>
            <w:r w:rsidRPr="004958C2">
              <w:rPr>
                <w:rFonts w:ascii="Calibri" w:hAnsi="Calibri" w:cs="Calibri"/>
                <w:b/>
                <w:bCs/>
                <w:lang w:val="en-GB"/>
              </w:rPr>
              <w:t>Use “Appendix 4E: Collection of DBS from Infants for PCR Testing” as reference during this exercise.</w:t>
            </w:r>
          </w:p>
          <w:p w14:paraId="6E1F0C35" w14:textId="6833412D" w:rsidR="004958C2" w:rsidRPr="004958C2" w:rsidRDefault="004958C2" w:rsidP="004958C2">
            <w:pPr>
              <w:pStyle w:val="ListParagraph"/>
              <w:numPr>
                <w:ilvl w:val="0"/>
                <w:numId w:val="33"/>
              </w:numPr>
              <w:ind w:left="360"/>
              <w:rPr>
                <w:rFonts w:ascii="Calibri" w:hAnsi="Calibri" w:cs="Calibri"/>
                <w:iCs/>
                <w:lang w:val="en-GB"/>
              </w:rPr>
            </w:pPr>
            <w:r w:rsidRPr="004958C2">
              <w:rPr>
                <w:rFonts w:ascii="Calibri" w:hAnsi="Calibri" w:cs="Calibri"/>
                <w:iCs/>
                <w:lang w:val="en-GB"/>
              </w:rPr>
              <w:t xml:space="preserve">In this exercise </w:t>
            </w:r>
            <w:r>
              <w:rPr>
                <w:rFonts w:ascii="Calibri" w:hAnsi="Calibri" w:cs="Calibri"/>
                <w:iCs/>
                <w:lang w:val="en-GB"/>
              </w:rPr>
              <w:t xml:space="preserve">you will work in pairs to </w:t>
            </w:r>
            <w:r w:rsidRPr="004958C2">
              <w:rPr>
                <w:rFonts w:ascii="Calibri" w:hAnsi="Calibri" w:cs="Calibri"/>
                <w:iCs/>
                <w:lang w:val="en-GB"/>
              </w:rPr>
              <w:t>practise taking DBS specimens using a finger stick.  This blood collection exercise is just for practice and the DBS specimens will neither be tested nor given to anyone.</w:t>
            </w:r>
          </w:p>
          <w:p w14:paraId="21C81131" w14:textId="2DD11E6B" w:rsidR="004958C2" w:rsidRPr="004958C2" w:rsidRDefault="004958C2" w:rsidP="004958C2">
            <w:pPr>
              <w:pStyle w:val="ListParagraph"/>
              <w:numPr>
                <w:ilvl w:val="0"/>
                <w:numId w:val="33"/>
              </w:numPr>
              <w:ind w:left="360"/>
              <w:rPr>
                <w:rFonts w:ascii="Calibri" w:hAnsi="Calibri" w:cs="Calibri"/>
                <w:iCs/>
                <w:lang w:val="en-GB"/>
              </w:rPr>
            </w:pPr>
            <w:r w:rsidRPr="004958C2">
              <w:rPr>
                <w:rFonts w:ascii="Calibri" w:hAnsi="Calibri" w:cs="Calibri"/>
                <w:iCs/>
                <w:lang w:val="en-GB"/>
              </w:rPr>
              <w:t xml:space="preserve">It is extremely important that </w:t>
            </w:r>
            <w:r>
              <w:rPr>
                <w:rFonts w:ascii="Calibri" w:hAnsi="Calibri" w:cs="Calibri"/>
                <w:iCs/>
                <w:lang w:val="en-GB"/>
              </w:rPr>
              <w:t>y</w:t>
            </w:r>
            <w:r w:rsidRPr="004958C2">
              <w:rPr>
                <w:rFonts w:ascii="Calibri" w:hAnsi="Calibri" w:cs="Calibri"/>
                <w:iCs/>
                <w:lang w:val="en-GB"/>
              </w:rPr>
              <w:t>ou observe Universal Precautions during this exercise as you would in any clinic setting.</w:t>
            </w:r>
          </w:p>
          <w:p w14:paraId="25DB87B8" w14:textId="25782F2A" w:rsidR="009D0407" w:rsidRPr="004958C2" w:rsidRDefault="004958C2" w:rsidP="00ED7C65">
            <w:pPr>
              <w:pStyle w:val="ListParagraph"/>
              <w:numPr>
                <w:ilvl w:val="0"/>
                <w:numId w:val="33"/>
              </w:numPr>
              <w:ind w:left="360"/>
              <w:rPr>
                <w:rFonts w:ascii="Calibri" w:hAnsi="Calibri" w:cs="Calibri"/>
                <w:iCs/>
                <w:lang w:val="en-GB"/>
              </w:rPr>
            </w:pPr>
            <w:r>
              <w:rPr>
                <w:rFonts w:ascii="Calibri" w:hAnsi="Calibri" w:cs="Calibri"/>
                <w:iCs/>
                <w:lang w:val="en-GB"/>
              </w:rPr>
              <w:t xml:space="preserve">Once you have finished your DBS collection practice, the trainer will lead a large group debrief as well as a discussion on next steps. </w:t>
            </w:r>
          </w:p>
        </w:tc>
      </w:tr>
    </w:tbl>
    <w:p w14:paraId="7C651793" w14:textId="77777777" w:rsidR="009D0407" w:rsidRPr="00144A20" w:rsidRDefault="009D0407" w:rsidP="009D0407">
      <w:pPr>
        <w:rPr>
          <w:rFonts w:ascii="Calibri" w:hAnsi="Calibri" w:cs="Calibri"/>
          <w:lang w:val="en-GB"/>
        </w:rPr>
      </w:pPr>
    </w:p>
    <w:p w14:paraId="4D464AED" w14:textId="77777777" w:rsidR="009D0407" w:rsidRPr="00144A20" w:rsidRDefault="009D0407" w:rsidP="009D0407">
      <w:pPr>
        <w:keepNext/>
        <w:pBdr>
          <w:bottom w:val="single" w:sz="4" w:space="1" w:color="auto"/>
        </w:pBdr>
        <w:spacing w:before="240" w:after="60"/>
        <w:outlineLvl w:val="3"/>
        <w:rPr>
          <w:rFonts w:ascii="Calibri" w:hAnsi="Calibri" w:cs="Calibri"/>
          <w:b/>
          <w:sz w:val="32"/>
          <w:szCs w:val="32"/>
        </w:rPr>
      </w:pPr>
      <w:bookmarkStart w:id="18" w:name="_Toc19038803"/>
      <w:r w:rsidRPr="00144A20">
        <w:rPr>
          <w:rFonts w:ascii="Calibri" w:hAnsi="Calibri" w:cs="Calibri"/>
          <w:b/>
          <w:sz w:val="32"/>
          <w:szCs w:val="32"/>
        </w:rPr>
        <w:t>Exercise 3</w:t>
      </w:r>
      <w:bookmarkEnd w:id="18"/>
    </w:p>
    <w:p w14:paraId="1CB54EED" w14:textId="77777777" w:rsidR="009D0407" w:rsidRPr="00144A20" w:rsidRDefault="009D0407" w:rsidP="009D0407">
      <w:pPr>
        <w:rPr>
          <w:rFonts w:ascii="Calibri" w:hAnsi="Calibri" w:cs="Calibri"/>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02"/>
        <w:gridCol w:w="7417"/>
      </w:tblGrid>
      <w:tr w:rsidR="009D0407" w:rsidRPr="00144A20" w14:paraId="3B6AAA72" w14:textId="77777777" w:rsidTr="00ED7C65">
        <w:tc>
          <w:tcPr>
            <w:tcW w:w="5000" w:type="pct"/>
            <w:gridSpan w:val="2"/>
            <w:tcBorders>
              <w:top w:val="single" w:sz="4" w:space="0" w:color="333333"/>
              <w:left w:val="single" w:sz="4" w:space="0" w:color="333333"/>
              <w:bottom w:val="single" w:sz="4" w:space="0" w:color="333333"/>
              <w:right w:val="single" w:sz="4" w:space="0" w:color="333333"/>
            </w:tcBorders>
            <w:shd w:val="clear" w:color="auto" w:fill="333333"/>
          </w:tcPr>
          <w:p w14:paraId="72A191FE" w14:textId="77777777" w:rsidR="009D0407" w:rsidRPr="00144A20" w:rsidRDefault="009D0407" w:rsidP="00ED7C65">
            <w:pPr>
              <w:rPr>
                <w:rFonts w:ascii="Calibri" w:hAnsi="Calibri" w:cs="Calibri"/>
                <w:b/>
                <w:iCs/>
                <w:color w:val="FFFFFF"/>
                <w:lang w:val="en-GB"/>
              </w:rPr>
            </w:pPr>
            <w:r w:rsidRPr="00144A20">
              <w:rPr>
                <w:rFonts w:ascii="Calibri" w:hAnsi="Calibri" w:cs="Calibri"/>
                <w:lang w:val="en-GB"/>
              </w:rPr>
              <w:br w:type="page"/>
            </w:r>
            <w:r w:rsidRPr="00144A20">
              <w:rPr>
                <w:rFonts w:ascii="Calibri" w:hAnsi="Calibri" w:cs="Calibri"/>
                <w:b/>
                <w:iCs/>
                <w:color w:val="FFFFFF"/>
                <w:lang w:val="en-GB"/>
              </w:rPr>
              <w:t>Exercise 3: Packing samples and receiving results: Demonstration in large group</w:t>
            </w:r>
          </w:p>
        </w:tc>
      </w:tr>
      <w:tr w:rsidR="009D0407" w:rsidRPr="00144A20" w14:paraId="6F67155E" w14:textId="77777777" w:rsidTr="00ED7C65">
        <w:tc>
          <w:tcPr>
            <w:tcW w:w="888" w:type="pct"/>
          </w:tcPr>
          <w:p w14:paraId="0619A3EB" w14:textId="77777777" w:rsidR="009D0407" w:rsidRPr="00144A20" w:rsidRDefault="009D0407" w:rsidP="00ED7C65">
            <w:pPr>
              <w:rPr>
                <w:rFonts w:ascii="Calibri" w:hAnsi="Calibri" w:cs="Calibri"/>
                <w:b/>
                <w:bCs/>
                <w:lang w:val="en-GB"/>
              </w:rPr>
            </w:pPr>
            <w:r w:rsidRPr="00144A20">
              <w:rPr>
                <w:rFonts w:ascii="Calibri" w:hAnsi="Calibri" w:cs="Calibri"/>
                <w:b/>
                <w:bCs/>
                <w:lang w:val="en-GB"/>
              </w:rPr>
              <w:t>Purpose</w:t>
            </w:r>
          </w:p>
        </w:tc>
        <w:tc>
          <w:tcPr>
            <w:tcW w:w="4112" w:type="pct"/>
          </w:tcPr>
          <w:p w14:paraId="20B2334F" w14:textId="77777777" w:rsidR="009D0407" w:rsidRPr="00144A20" w:rsidRDefault="009D0407" w:rsidP="00ED7C65">
            <w:pPr>
              <w:ind w:left="25" w:hanging="25"/>
              <w:rPr>
                <w:rFonts w:ascii="Calibri" w:hAnsi="Calibri" w:cs="Calibri"/>
                <w:iCs/>
                <w:lang w:val="en-GB"/>
              </w:rPr>
            </w:pPr>
            <w:r w:rsidRPr="00144A20">
              <w:rPr>
                <w:rFonts w:ascii="Calibri" w:hAnsi="Calibri" w:cs="Calibri"/>
                <w:iCs/>
                <w:lang w:val="en-GB"/>
              </w:rPr>
              <w:t xml:space="preserve">To review the process of packing samples for shipment to the laboratory and what to do when results are returned.   </w:t>
            </w:r>
          </w:p>
        </w:tc>
      </w:tr>
      <w:tr w:rsidR="009D0407" w:rsidRPr="00144A20" w14:paraId="18B36EA1" w14:textId="77777777" w:rsidTr="00ED7C65">
        <w:tc>
          <w:tcPr>
            <w:tcW w:w="888" w:type="pct"/>
            <w:tcBorders>
              <w:top w:val="single" w:sz="4" w:space="0" w:color="auto"/>
              <w:bottom w:val="single" w:sz="4" w:space="0" w:color="auto"/>
              <w:right w:val="single" w:sz="4" w:space="0" w:color="auto"/>
            </w:tcBorders>
          </w:tcPr>
          <w:p w14:paraId="5E4FE478" w14:textId="77777777" w:rsidR="009D0407" w:rsidRPr="00144A20" w:rsidRDefault="009D0407" w:rsidP="00ED7C65">
            <w:pPr>
              <w:rPr>
                <w:rFonts w:ascii="Calibri" w:hAnsi="Calibri" w:cs="Calibri"/>
                <w:b/>
                <w:bCs/>
                <w:lang w:val="en-GB"/>
              </w:rPr>
            </w:pPr>
            <w:r w:rsidRPr="00144A20">
              <w:rPr>
                <w:rFonts w:ascii="Calibri" w:hAnsi="Calibri" w:cs="Calibri"/>
                <w:b/>
                <w:bCs/>
                <w:lang w:val="en-GB"/>
              </w:rPr>
              <w:t>Activities</w:t>
            </w:r>
          </w:p>
          <w:p w14:paraId="39FCB3EC" w14:textId="77777777" w:rsidR="009D0407" w:rsidRPr="00144A20" w:rsidRDefault="009D0407" w:rsidP="00ED7C65">
            <w:pPr>
              <w:rPr>
                <w:rFonts w:ascii="Calibri" w:hAnsi="Calibri" w:cs="Calibri"/>
                <w:b/>
                <w:bCs/>
                <w:lang w:val="en-GB"/>
              </w:rPr>
            </w:pPr>
          </w:p>
          <w:p w14:paraId="5D439F88" w14:textId="77777777" w:rsidR="009D0407" w:rsidRPr="00144A20" w:rsidRDefault="009D0407" w:rsidP="00ED7C65">
            <w:pPr>
              <w:rPr>
                <w:rFonts w:ascii="Calibri" w:hAnsi="Calibri" w:cs="Calibri"/>
                <w:b/>
                <w:bCs/>
                <w:lang w:val="en-GB"/>
              </w:rPr>
            </w:pPr>
          </w:p>
        </w:tc>
        <w:tc>
          <w:tcPr>
            <w:tcW w:w="4112" w:type="pct"/>
            <w:tcBorders>
              <w:top w:val="single" w:sz="4" w:space="0" w:color="auto"/>
              <w:left w:val="single" w:sz="4" w:space="0" w:color="auto"/>
              <w:bottom w:val="single" w:sz="4" w:space="0" w:color="auto"/>
              <w:right w:val="single" w:sz="4" w:space="0" w:color="auto"/>
            </w:tcBorders>
          </w:tcPr>
          <w:p w14:paraId="064C19AC" w14:textId="1E0D6BF0" w:rsidR="009D0407" w:rsidRPr="004958C2" w:rsidRDefault="004958C2" w:rsidP="004958C2">
            <w:pPr>
              <w:pStyle w:val="ListParagraph"/>
              <w:numPr>
                <w:ilvl w:val="0"/>
                <w:numId w:val="34"/>
              </w:numPr>
              <w:rPr>
                <w:rFonts w:ascii="Calibri" w:hAnsi="Calibri" w:cs="Calibri"/>
                <w:b/>
                <w:bCs/>
                <w:iCs/>
                <w:lang w:val="en-GB"/>
              </w:rPr>
            </w:pPr>
            <w:r w:rsidRPr="004958C2">
              <w:rPr>
                <w:rFonts w:ascii="Calibri" w:hAnsi="Calibri" w:cs="Calibri"/>
                <w:b/>
                <w:bCs/>
                <w:iCs/>
                <w:lang w:val="en-GB"/>
              </w:rPr>
              <w:t>Refer to Appendix 4F: Drying and Packaging DBS Samples for Transport” for this exercise.</w:t>
            </w:r>
          </w:p>
          <w:p w14:paraId="431333ED" w14:textId="42108122" w:rsidR="004958C2" w:rsidRDefault="004958C2" w:rsidP="004958C2">
            <w:pPr>
              <w:pStyle w:val="ListParagraph"/>
              <w:numPr>
                <w:ilvl w:val="0"/>
                <w:numId w:val="34"/>
              </w:numPr>
              <w:rPr>
                <w:rFonts w:ascii="Calibri" w:hAnsi="Calibri" w:cs="Calibri"/>
                <w:iCs/>
                <w:lang w:val="en-GB"/>
              </w:rPr>
            </w:pPr>
            <w:r w:rsidRPr="004958C2">
              <w:rPr>
                <w:rFonts w:ascii="Calibri" w:hAnsi="Calibri" w:cs="Calibri"/>
                <w:iCs/>
                <w:lang w:val="en-GB"/>
              </w:rPr>
              <w:t xml:space="preserve">Using a number of participant volunteers, the trainer will facilitate a discussion on drying DBS specimens, packing, </w:t>
            </w:r>
            <w:r>
              <w:rPr>
                <w:rFonts w:ascii="Calibri" w:hAnsi="Calibri" w:cs="Calibri"/>
                <w:iCs/>
                <w:lang w:val="en-GB"/>
              </w:rPr>
              <w:t xml:space="preserve">completing required documentation, </w:t>
            </w:r>
            <w:r w:rsidRPr="004958C2">
              <w:rPr>
                <w:rFonts w:ascii="Calibri" w:hAnsi="Calibri" w:cs="Calibri"/>
                <w:iCs/>
                <w:lang w:val="en-GB"/>
              </w:rPr>
              <w:t xml:space="preserve">and sending them to the laboratory. </w:t>
            </w:r>
          </w:p>
          <w:p w14:paraId="271CD8BC" w14:textId="4BE28B2D" w:rsidR="009D0407" w:rsidRPr="004958C2" w:rsidRDefault="004958C2" w:rsidP="004958C2">
            <w:pPr>
              <w:pStyle w:val="ListParagraph"/>
              <w:numPr>
                <w:ilvl w:val="0"/>
                <w:numId w:val="34"/>
              </w:numPr>
              <w:rPr>
                <w:rFonts w:ascii="Calibri" w:hAnsi="Calibri" w:cs="Calibri"/>
                <w:iCs/>
                <w:lang w:val="en-GB"/>
              </w:rPr>
            </w:pPr>
            <w:r>
              <w:rPr>
                <w:rFonts w:ascii="Calibri" w:hAnsi="Calibri" w:cs="Calibri"/>
                <w:iCs/>
                <w:lang w:val="en-GB"/>
              </w:rPr>
              <w:t xml:space="preserve">This exercise also includes a discussion on what to do when receiving results. </w:t>
            </w:r>
          </w:p>
        </w:tc>
      </w:tr>
    </w:tbl>
    <w:p w14:paraId="71E6EF60" w14:textId="0EA9ED3E" w:rsidR="008F133D" w:rsidRDefault="008F133D" w:rsidP="008F133D"/>
    <w:p w14:paraId="5BA1E706" w14:textId="77777777" w:rsidR="00FA597C" w:rsidRPr="00FA597C" w:rsidRDefault="00FA597C" w:rsidP="00FA597C">
      <w:pPr>
        <w:keepNext/>
        <w:pageBreakBefore/>
        <w:pBdr>
          <w:bottom w:val="single" w:sz="4" w:space="1" w:color="auto"/>
        </w:pBdr>
        <w:spacing w:before="60" w:after="240"/>
        <w:outlineLvl w:val="0"/>
        <w:rPr>
          <w:rFonts w:ascii="Calibri" w:eastAsia="Batang" w:hAnsi="Calibri" w:cs="Calibri"/>
          <w:b/>
          <w:noProof/>
          <w:spacing w:val="10"/>
          <w:sz w:val="48"/>
          <w:szCs w:val="48"/>
          <w:lang w:val="en-GB" w:eastAsia="ja-JP"/>
        </w:rPr>
      </w:pPr>
      <w:bookmarkStart w:id="19" w:name="_Toc19038804"/>
      <w:r w:rsidRPr="00FA597C">
        <w:rPr>
          <w:rFonts w:ascii="Calibri" w:eastAsia="Batang" w:hAnsi="Calibri" w:cs="Calibri"/>
          <w:b/>
          <w:noProof/>
          <w:spacing w:val="10"/>
          <w:sz w:val="48"/>
          <w:szCs w:val="48"/>
          <w:lang w:val="en-GB" w:eastAsia="ja-JP"/>
        </w:rPr>
        <w:lastRenderedPageBreak/>
        <w:t>Module 4: Key Points</w:t>
      </w:r>
      <w:bookmarkEnd w:id="19"/>
    </w:p>
    <w:p w14:paraId="6D28ADF0" w14:textId="77777777" w:rsidR="00FA597C" w:rsidRPr="00144A20" w:rsidRDefault="00FA597C" w:rsidP="00FA597C">
      <w:pPr>
        <w:shd w:val="clear" w:color="auto" w:fill="FFFFFF"/>
        <w:ind w:left="360"/>
        <w:rPr>
          <w:rFonts w:ascii="Calibri" w:hAnsi="Calibri" w:cs="Calibri"/>
          <w:szCs w:val="20"/>
          <w:lang w:val="en-GB" w:eastAsia="ja-JP"/>
        </w:rPr>
      </w:pPr>
    </w:p>
    <w:p w14:paraId="4CA5CB72" w14:textId="77777777" w:rsidR="00FA597C" w:rsidRPr="00144A20" w:rsidRDefault="00FA597C" w:rsidP="00FA597C">
      <w:pPr>
        <w:numPr>
          <w:ilvl w:val="0"/>
          <w:numId w:val="4"/>
        </w:numPr>
        <w:shd w:val="clear" w:color="auto" w:fill="FFFFFF"/>
        <w:rPr>
          <w:rFonts w:ascii="Calibri" w:hAnsi="Calibri" w:cs="Calibri"/>
          <w:szCs w:val="20"/>
          <w:lang w:val="en-GB" w:eastAsia="ja-JP"/>
        </w:rPr>
      </w:pPr>
      <w:r w:rsidRPr="00144A20">
        <w:rPr>
          <w:rFonts w:ascii="Calibri" w:hAnsi="Calibri" w:cs="Calibri"/>
          <w:szCs w:val="20"/>
          <w:lang w:val="en-GB" w:eastAsia="ja-JP"/>
        </w:rPr>
        <w:t>HIV testing of HIV-exposed infants is routinely conducted at the 4–6 weeks, 9 months and 18 months of age (or 3 months after stopping breastfeeding, whichever is later). The pre-test counselling should cover 7 points:</w:t>
      </w:r>
    </w:p>
    <w:p w14:paraId="0F7AA69D" w14:textId="77777777" w:rsidR="00FA597C" w:rsidRPr="00144A20" w:rsidRDefault="00FA597C" w:rsidP="00FA597C">
      <w:pPr>
        <w:numPr>
          <w:ilvl w:val="0"/>
          <w:numId w:val="30"/>
        </w:numPr>
        <w:shd w:val="clear" w:color="auto" w:fill="FFFFFF"/>
        <w:ind w:left="702"/>
        <w:rPr>
          <w:rFonts w:ascii="Calibri" w:hAnsi="Calibri" w:cs="Calibri"/>
          <w:lang w:val="en-GB"/>
        </w:rPr>
      </w:pPr>
      <w:r w:rsidRPr="00144A20">
        <w:rPr>
          <w:rFonts w:ascii="Calibri" w:hAnsi="Calibri" w:cs="Calibri"/>
          <w:b/>
          <w:lang w:val="en-GB"/>
        </w:rPr>
        <w:t xml:space="preserve">Assess: </w:t>
      </w:r>
      <w:r w:rsidRPr="00144A20">
        <w:rPr>
          <w:rFonts w:ascii="Calibri" w:hAnsi="Calibri" w:cs="Calibri"/>
          <w:lang w:val="en-GB"/>
        </w:rPr>
        <w:t>assess</w:t>
      </w:r>
      <w:r w:rsidRPr="00144A20">
        <w:rPr>
          <w:rFonts w:ascii="Calibri" w:hAnsi="Calibri" w:cs="Calibri"/>
          <w:b/>
          <w:lang w:val="en-GB"/>
        </w:rPr>
        <w:t xml:space="preserve"> </w:t>
      </w:r>
      <w:r w:rsidRPr="00144A20">
        <w:rPr>
          <w:rFonts w:ascii="Calibri" w:hAnsi="Calibri" w:cs="Calibri"/>
          <w:lang w:val="en-GB"/>
        </w:rPr>
        <w:t>caregiver’s knowledge of HIV</w:t>
      </w:r>
    </w:p>
    <w:p w14:paraId="6F569279" w14:textId="77777777" w:rsidR="00FA597C" w:rsidRPr="00144A20" w:rsidRDefault="00FA597C" w:rsidP="00FA597C">
      <w:pPr>
        <w:numPr>
          <w:ilvl w:val="0"/>
          <w:numId w:val="30"/>
        </w:numPr>
        <w:shd w:val="clear" w:color="auto" w:fill="FFFFFF"/>
        <w:ind w:left="702"/>
        <w:rPr>
          <w:rFonts w:ascii="Calibri" w:hAnsi="Calibri" w:cs="Calibri"/>
          <w:lang w:val="en-GB"/>
        </w:rPr>
      </w:pPr>
      <w:r w:rsidRPr="00144A20">
        <w:rPr>
          <w:rFonts w:ascii="Calibri" w:hAnsi="Calibri" w:cs="Calibri"/>
          <w:b/>
          <w:lang w:val="en-GB"/>
        </w:rPr>
        <w:t>Routine testing</w:t>
      </w:r>
      <w:r w:rsidRPr="00144A20">
        <w:rPr>
          <w:rFonts w:ascii="Calibri" w:hAnsi="Calibri" w:cs="Calibri"/>
          <w:lang w:val="en-GB"/>
        </w:rPr>
        <w:t>: explain that we routinely test all HIV-exposed babies for HIV</w:t>
      </w:r>
    </w:p>
    <w:p w14:paraId="673E2A0F" w14:textId="77777777" w:rsidR="00FA597C" w:rsidRPr="00144A20" w:rsidRDefault="00FA597C" w:rsidP="00FA597C">
      <w:pPr>
        <w:numPr>
          <w:ilvl w:val="0"/>
          <w:numId w:val="30"/>
        </w:numPr>
        <w:shd w:val="clear" w:color="auto" w:fill="FFFFFF"/>
        <w:ind w:left="702"/>
        <w:rPr>
          <w:rFonts w:ascii="Calibri" w:hAnsi="Calibri" w:cs="Calibri"/>
          <w:lang w:val="en-GB"/>
        </w:rPr>
      </w:pPr>
      <w:r w:rsidRPr="00144A20">
        <w:rPr>
          <w:rFonts w:ascii="Calibri" w:hAnsi="Calibri" w:cs="Calibri"/>
          <w:b/>
          <w:lang w:val="en-GB"/>
        </w:rPr>
        <w:t>Explain the procedure</w:t>
      </w:r>
      <w:r w:rsidRPr="00144A20">
        <w:rPr>
          <w:rFonts w:ascii="Calibri" w:hAnsi="Calibri" w:cs="Calibri"/>
          <w:lang w:val="en-GB"/>
        </w:rPr>
        <w:t xml:space="preserve">: discuss the steps of the testing procedure </w:t>
      </w:r>
    </w:p>
    <w:p w14:paraId="56E07643" w14:textId="77777777" w:rsidR="00FA597C" w:rsidRPr="00144A20" w:rsidRDefault="00FA597C" w:rsidP="00FA597C">
      <w:pPr>
        <w:numPr>
          <w:ilvl w:val="0"/>
          <w:numId w:val="30"/>
        </w:numPr>
        <w:shd w:val="clear" w:color="auto" w:fill="FFFFFF"/>
        <w:ind w:left="702"/>
        <w:rPr>
          <w:rFonts w:ascii="Calibri" w:hAnsi="Calibri" w:cs="Calibri"/>
          <w:lang w:val="en-GB"/>
        </w:rPr>
      </w:pPr>
      <w:r w:rsidRPr="00144A20">
        <w:rPr>
          <w:rFonts w:ascii="Calibri" w:hAnsi="Calibri" w:cs="Calibri"/>
          <w:b/>
          <w:lang w:val="en-GB"/>
        </w:rPr>
        <w:t xml:space="preserve">Confidentiality: </w:t>
      </w:r>
      <w:r w:rsidRPr="00144A20">
        <w:rPr>
          <w:rFonts w:ascii="Calibri" w:hAnsi="Calibri" w:cs="Calibri"/>
          <w:lang w:val="en-GB"/>
        </w:rPr>
        <w:t>explain that the discussion is private</w:t>
      </w:r>
    </w:p>
    <w:p w14:paraId="7C25C8FE" w14:textId="77777777" w:rsidR="00FA597C" w:rsidRPr="00144A20" w:rsidRDefault="00FA597C" w:rsidP="00FA597C">
      <w:pPr>
        <w:numPr>
          <w:ilvl w:val="0"/>
          <w:numId w:val="30"/>
        </w:numPr>
        <w:shd w:val="clear" w:color="auto" w:fill="FFFFFF"/>
        <w:ind w:left="702"/>
        <w:rPr>
          <w:rFonts w:ascii="Calibri" w:hAnsi="Calibri" w:cs="Calibri"/>
          <w:lang w:val="en-GB"/>
        </w:rPr>
      </w:pPr>
      <w:r w:rsidRPr="00144A20">
        <w:rPr>
          <w:rFonts w:ascii="Calibri" w:hAnsi="Calibri" w:cs="Calibri"/>
          <w:b/>
          <w:lang w:val="en-GB"/>
        </w:rPr>
        <w:t>Result</w:t>
      </w:r>
      <w:r w:rsidRPr="00144A20">
        <w:rPr>
          <w:rFonts w:ascii="Calibri" w:hAnsi="Calibri" w:cs="Calibri"/>
          <w:lang w:val="en-GB"/>
        </w:rPr>
        <w:t xml:space="preserve">: explain what a positive or negative result means </w:t>
      </w:r>
    </w:p>
    <w:p w14:paraId="509CC49D" w14:textId="77777777" w:rsidR="00FA597C" w:rsidRPr="00144A20" w:rsidRDefault="00FA597C" w:rsidP="00FA597C">
      <w:pPr>
        <w:numPr>
          <w:ilvl w:val="0"/>
          <w:numId w:val="30"/>
        </w:numPr>
        <w:shd w:val="clear" w:color="auto" w:fill="FFFFFF"/>
        <w:ind w:left="702"/>
        <w:rPr>
          <w:rFonts w:ascii="Calibri" w:hAnsi="Calibri" w:cs="Calibri"/>
          <w:lang w:val="en-GB"/>
        </w:rPr>
      </w:pPr>
      <w:r w:rsidRPr="00144A20">
        <w:rPr>
          <w:rFonts w:ascii="Calibri" w:hAnsi="Calibri" w:cs="Calibri"/>
          <w:b/>
          <w:lang w:val="en-GB"/>
        </w:rPr>
        <w:t>Return</w:t>
      </w:r>
      <w:r w:rsidRPr="00144A20">
        <w:rPr>
          <w:rFonts w:ascii="Calibri" w:hAnsi="Calibri" w:cs="Calibri"/>
          <w:lang w:val="en-GB"/>
        </w:rPr>
        <w:t>: discuss when to return for results and routine care</w:t>
      </w:r>
    </w:p>
    <w:p w14:paraId="292F9D1E" w14:textId="77777777" w:rsidR="00FA597C" w:rsidRPr="00144A20" w:rsidRDefault="00FA597C" w:rsidP="00FA597C">
      <w:pPr>
        <w:numPr>
          <w:ilvl w:val="0"/>
          <w:numId w:val="30"/>
        </w:numPr>
        <w:shd w:val="clear" w:color="auto" w:fill="FFFFFF"/>
        <w:ind w:left="702"/>
        <w:rPr>
          <w:rFonts w:ascii="Calibri" w:hAnsi="Calibri" w:cs="Calibri"/>
          <w:lang w:val="en-GB"/>
        </w:rPr>
      </w:pPr>
      <w:r w:rsidRPr="00144A20">
        <w:rPr>
          <w:rFonts w:ascii="Calibri" w:hAnsi="Calibri" w:cs="Calibri"/>
          <w:b/>
          <w:lang w:val="en-GB"/>
        </w:rPr>
        <w:t>Questions</w:t>
      </w:r>
      <w:r w:rsidRPr="00144A20">
        <w:rPr>
          <w:rFonts w:ascii="Calibri" w:hAnsi="Calibri" w:cs="Calibri"/>
          <w:lang w:val="en-GB"/>
        </w:rPr>
        <w:t>: ask if the caregiver has any questions</w:t>
      </w:r>
    </w:p>
    <w:p w14:paraId="22AB58D3" w14:textId="77777777" w:rsidR="00FA597C" w:rsidRPr="00144A20" w:rsidRDefault="00FA597C" w:rsidP="00FA597C">
      <w:pPr>
        <w:numPr>
          <w:ilvl w:val="0"/>
          <w:numId w:val="4"/>
        </w:numPr>
        <w:shd w:val="clear" w:color="auto" w:fill="FFFFFF"/>
        <w:rPr>
          <w:rFonts w:ascii="Calibri" w:hAnsi="Calibri" w:cs="Calibri"/>
          <w:szCs w:val="20"/>
          <w:lang w:val="en-GB" w:eastAsia="ja-JP"/>
        </w:rPr>
      </w:pPr>
      <w:r w:rsidRPr="00144A20">
        <w:rPr>
          <w:rFonts w:ascii="Calibri" w:hAnsi="Calibri" w:cs="Calibri"/>
          <w:szCs w:val="20"/>
          <w:lang w:val="en-GB" w:eastAsia="ja-JP"/>
        </w:rPr>
        <w:t xml:space="preserve">Dried blood spot (DBS) refers to small drops of whole blood that are collected on strips of special filter paper that are then dried. If properly dried and stored, specimens remain stable for an extended period of time and can be transported with minimal special handling to a central laboratory. </w:t>
      </w:r>
    </w:p>
    <w:p w14:paraId="227B50B9" w14:textId="77777777" w:rsidR="00FA597C" w:rsidRPr="00144A20" w:rsidRDefault="00FA597C" w:rsidP="00FA597C">
      <w:pPr>
        <w:numPr>
          <w:ilvl w:val="0"/>
          <w:numId w:val="4"/>
        </w:numPr>
        <w:shd w:val="clear" w:color="auto" w:fill="FFFFFF"/>
        <w:rPr>
          <w:rFonts w:ascii="Calibri" w:hAnsi="Calibri" w:cs="Calibri"/>
          <w:szCs w:val="20"/>
          <w:lang w:val="en-GB" w:eastAsia="ja-JP"/>
        </w:rPr>
      </w:pPr>
      <w:r w:rsidRPr="00144A20">
        <w:rPr>
          <w:rFonts w:ascii="Calibri" w:hAnsi="Calibri" w:cs="Calibri"/>
          <w:szCs w:val="20"/>
          <w:lang w:val="en-GB" w:eastAsia="ja-JP"/>
        </w:rPr>
        <w:t xml:space="preserve">When results are received, record them in the designated register/database as well as the patient chart. </w:t>
      </w:r>
    </w:p>
    <w:p w14:paraId="6FD49A47" w14:textId="77777777" w:rsidR="00FA597C" w:rsidRPr="00144A20" w:rsidRDefault="00FA597C" w:rsidP="00FA597C">
      <w:pPr>
        <w:numPr>
          <w:ilvl w:val="0"/>
          <w:numId w:val="4"/>
        </w:numPr>
        <w:shd w:val="clear" w:color="auto" w:fill="FFFFFF"/>
        <w:rPr>
          <w:rFonts w:ascii="Calibri" w:hAnsi="Calibri" w:cs="Calibri"/>
          <w:szCs w:val="20"/>
          <w:lang w:val="en-GB" w:eastAsia="ja-JP"/>
        </w:rPr>
      </w:pPr>
      <w:r w:rsidRPr="00144A20">
        <w:rPr>
          <w:rFonts w:ascii="Calibri" w:hAnsi="Calibri" w:cs="Calibri"/>
          <w:szCs w:val="20"/>
          <w:lang w:val="en-GB" w:eastAsia="ja-JP"/>
        </w:rPr>
        <w:t xml:space="preserve">If a client does not come for the scheduled post-test counselling session, ensure s/he is tracked by phone, text or e-mail if available. If she does not respond to electronic messaging, or does not have a phone, reach her in person via outreach staff. </w:t>
      </w:r>
    </w:p>
    <w:p w14:paraId="4A2F8429" w14:textId="77777777" w:rsidR="00FA597C" w:rsidRPr="00144A20" w:rsidRDefault="00FA597C" w:rsidP="00FA597C">
      <w:pPr>
        <w:numPr>
          <w:ilvl w:val="0"/>
          <w:numId w:val="4"/>
        </w:numPr>
        <w:shd w:val="clear" w:color="auto" w:fill="FFFFFF"/>
        <w:rPr>
          <w:rFonts w:ascii="Calibri" w:hAnsi="Calibri" w:cs="Calibri"/>
          <w:szCs w:val="20"/>
          <w:lang w:val="en-GB" w:eastAsia="ja-JP"/>
        </w:rPr>
      </w:pPr>
      <w:r w:rsidRPr="00144A20">
        <w:rPr>
          <w:rFonts w:ascii="Calibri" w:hAnsi="Calibri" w:cs="Calibri"/>
          <w:szCs w:val="20"/>
          <w:lang w:val="en-GB" w:eastAsia="ja-JP"/>
        </w:rPr>
        <w:t>If a positive NAT result if received, trace the caregiver immediately for post-test counselling and ART initiation.</w:t>
      </w:r>
    </w:p>
    <w:p w14:paraId="1BEE082A" w14:textId="77777777" w:rsidR="00FA597C" w:rsidRPr="00144A20" w:rsidRDefault="00FA597C" w:rsidP="00FA597C">
      <w:pPr>
        <w:numPr>
          <w:ilvl w:val="0"/>
          <w:numId w:val="4"/>
        </w:numPr>
        <w:shd w:val="clear" w:color="auto" w:fill="FFFFFF"/>
        <w:rPr>
          <w:rFonts w:ascii="Calibri" w:hAnsi="Calibri" w:cs="Calibri"/>
          <w:szCs w:val="20"/>
          <w:lang w:val="en-GB" w:eastAsia="ja-JP"/>
        </w:rPr>
      </w:pPr>
      <w:r w:rsidRPr="00144A20">
        <w:rPr>
          <w:rFonts w:ascii="Calibri" w:hAnsi="Calibri" w:cs="Calibri"/>
          <w:szCs w:val="20"/>
          <w:lang w:val="en-GB" w:eastAsia="ja-JP"/>
        </w:rPr>
        <w:t xml:space="preserve">Actively follow up delayed results. If the patient shows for the post-test session and the results are not available, contact the laboratory. If the sample was lost or rejected by the laboratory, use the visit as an opportunity to take a new specimen for testing. </w:t>
      </w:r>
    </w:p>
    <w:p w14:paraId="27FF1C9F" w14:textId="77777777" w:rsidR="00FA597C" w:rsidRPr="008F133D" w:rsidRDefault="00FA597C" w:rsidP="008F133D"/>
    <w:bookmarkEnd w:id="3"/>
    <w:bookmarkEnd w:id="4"/>
    <w:bookmarkEnd w:id="5"/>
    <w:bookmarkEnd w:id="6"/>
    <w:p w14:paraId="7B01ECA0" w14:textId="77777777" w:rsidR="00281130" w:rsidRPr="00A21425" w:rsidRDefault="00281130" w:rsidP="00550852">
      <w:pPr>
        <w:rPr>
          <w:rFonts w:asciiTheme="minorHAnsi" w:hAnsiTheme="minorHAnsi" w:cstheme="minorHAnsi"/>
          <w:szCs w:val="20"/>
          <w:lang w:val="en-GB" w:eastAsia="ja-JP"/>
        </w:rPr>
      </w:pPr>
      <w:r w:rsidRPr="00A21425">
        <w:rPr>
          <w:rFonts w:asciiTheme="minorHAnsi" w:hAnsiTheme="minorHAnsi" w:cstheme="minorHAnsi"/>
          <w:lang w:val="en-GB"/>
        </w:rPr>
        <w:br w:type="page"/>
      </w:r>
    </w:p>
    <w:p w14:paraId="4C7A44E4" w14:textId="77777777" w:rsidR="008F1D31" w:rsidRPr="0054647F" w:rsidRDefault="0052731E" w:rsidP="0054647F">
      <w:pPr>
        <w:keepNext/>
        <w:pageBreakBefore/>
        <w:spacing w:before="60" w:after="240"/>
        <w:outlineLvl w:val="0"/>
        <w:rPr>
          <w:rFonts w:ascii="Calibri" w:eastAsia="Batang" w:hAnsi="Calibri" w:cs="Calibri"/>
          <w:b/>
          <w:noProof/>
          <w:spacing w:val="10"/>
          <w:sz w:val="48"/>
          <w:szCs w:val="48"/>
          <w:lang w:val="en-GB" w:eastAsia="ja-JP"/>
        </w:rPr>
      </w:pPr>
      <w:bookmarkStart w:id="20" w:name="_Toc19038805"/>
      <w:r w:rsidRPr="0054647F">
        <w:rPr>
          <w:rFonts w:ascii="Calibri" w:eastAsia="Batang" w:hAnsi="Calibri" w:cs="Calibri"/>
          <w:b/>
          <w:noProof/>
          <w:spacing w:val="10"/>
          <w:sz w:val="48"/>
          <w:szCs w:val="48"/>
          <w:lang w:val="en-GB" w:eastAsia="ja-JP"/>
        </w:rPr>
        <w:lastRenderedPageBreak/>
        <w:t>Appendix 4</w:t>
      </w:r>
      <w:r w:rsidR="009128E5" w:rsidRPr="0054647F">
        <w:rPr>
          <w:rFonts w:ascii="Calibri" w:eastAsia="Batang" w:hAnsi="Calibri" w:cs="Calibri"/>
          <w:b/>
          <w:noProof/>
          <w:spacing w:val="10"/>
          <w:sz w:val="48"/>
          <w:szCs w:val="48"/>
          <w:lang w:val="en-GB" w:eastAsia="ja-JP"/>
        </w:rPr>
        <w:t>A</w:t>
      </w:r>
      <w:r w:rsidR="008F1D31" w:rsidRPr="0054647F">
        <w:rPr>
          <w:rFonts w:ascii="Calibri" w:eastAsia="Batang" w:hAnsi="Calibri" w:cs="Calibri"/>
          <w:b/>
          <w:noProof/>
          <w:spacing w:val="10"/>
          <w:sz w:val="48"/>
          <w:szCs w:val="48"/>
          <w:lang w:val="en-GB" w:eastAsia="ja-JP"/>
        </w:rPr>
        <w:t>: Listening and Learning Skills Checklis</w:t>
      </w:r>
      <w:r w:rsidR="00550852" w:rsidRPr="0054647F">
        <w:rPr>
          <w:rFonts w:ascii="Calibri" w:eastAsia="Batang" w:hAnsi="Calibri" w:cs="Calibri"/>
          <w:b/>
          <w:noProof/>
          <w:spacing w:val="10"/>
          <w:sz w:val="48"/>
          <w:szCs w:val="48"/>
          <w:lang w:val="en-GB" w:eastAsia="ja-JP"/>
        </w:rPr>
        <w:t>t</w:t>
      </w:r>
      <w:bookmarkEnd w:id="20"/>
    </w:p>
    <w:p w14:paraId="09B1AB09" w14:textId="77777777" w:rsidR="008F1D31" w:rsidRPr="00A21425" w:rsidRDefault="008F1D31" w:rsidP="008F1D31">
      <w:pPr>
        <w:rPr>
          <w:rFonts w:asciiTheme="minorHAnsi" w:hAnsiTheme="minorHAnsi" w:cstheme="minorHAnsi"/>
          <w:lang w:val="en-GB"/>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48"/>
        <w:gridCol w:w="6474"/>
        <w:gridCol w:w="597"/>
      </w:tblGrid>
      <w:tr w:rsidR="008F1D31" w:rsidRPr="00A21425" w14:paraId="4842A204" w14:textId="77777777" w:rsidTr="000C522A">
        <w:tc>
          <w:tcPr>
            <w:tcW w:w="1080" w:type="pct"/>
            <w:tcBorders>
              <w:top w:val="single" w:sz="4" w:space="0" w:color="auto"/>
              <w:bottom w:val="single" w:sz="4" w:space="0" w:color="auto"/>
            </w:tcBorders>
            <w:shd w:val="clear" w:color="auto" w:fill="000000" w:themeFill="text1"/>
          </w:tcPr>
          <w:p w14:paraId="7FFB2154" w14:textId="77777777" w:rsidR="008F1D31" w:rsidRPr="00A21425" w:rsidRDefault="008F1D31" w:rsidP="000C522A">
            <w:pPr>
              <w:rPr>
                <w:rFonts w:asciiTheme="minorHAnsi" w:hAnsiTheme="minorHAnsi" w:cstheme="minorHAnsi"/>
                <w:lang w:val="en-GB"/>
              </w:rPr>
            </w:pPr>
            <w:r w:rsidRPr="00A21425">
              <w:rPr>
                <w:rFonts w:asciiTheme="minorHAnsi" w:hAnsiTheme="minorHAnsi" w:cstheme="minorHAnsi"/>
                <w:lang w:val="en-GB"/>
              </w:rPr>
              <w:t>Skill</w:t>
            </w:r>
          </w:p>
        </w:tc>
        <w:tc>
          <w:tcPr>
            <w:tcW w:w="3589" w:type="pct"/>
            <w:tcBorders>
              <w:top w:val="single" w:sz="4" w:space="0" w:color="auto"/>
              <w:bottom w:val="single" w:sz="4" w:space="0" w:color="auto"/>
            </w:tcBorders>
            <w:shd w:val="clear" w:color="auto" w:fill="000000" w:themeFill="text1"/>
          </w:tcPr>
          <w:p w14:paraId="603A8209" w14:textId="77777777" w:rsidR="008F1D31" w:rsidRPr="00A21425" w:rsidRDefault="008F1D31" w:rsidP="000C522A">
            <w:pPr>
              <w:rPr>
                <w:rFonts w:asciiTheme="minorHAnsi" w:hAnsiTheme="minorHAnsi" w:cstheme="minorHAnsi"/>
                <w:lang w:val="en-GB"/>
              </w:rPr>
            </w:pPr>
            <w:r w:rsidRPr="00A21425">
              <w:rPr>
                <w:rFonts w:asciiTheme="minorHAnsi" w:hAnsiTheme="minorHAnsi" w:cstheme="minorHAnsi"/>
                <w:lang w:val="en-GB"/>
              </w:rPr>
              <w:t>Specific strategies, statements, behaviours</w:t>
            </w:r>
          </w:p>
        </w:tc>
        <w:tc>
          <w:tcPr>
            <w:tcW w:w="331" w:type="pct"/>
            <w:tcBorders>
              <w:top w:val="single" w:sz="4" w:space="0" w:color="auto"/>
              <w:bottom w:val="single" w:sz="4" w:space="0" w:color="auto"/>
            </w:tcBorders>
            <w:shd w:val="clear" w:color="auto" w:fill="000000" w:themeFill="text1"/>
          </w:tcPr>
          <w:p w14:paraId="3F9B6A1D" w14:textId="77777777" w:rsidR="008F1D31" w:rsidRPr="00A21425" w:rsidRDefault="008F1D31" w:rsidP="000C522A">
            <w:pPr>
              <w:rPr>
                <w:rFonts w:asciiTheme="minorHAnsi" w:hAnsiTheme="minorHAnsi" w:cstheme="minorHAnsi"/>
                <w:lang w:val="en-GB"/>
              </w:rPr>
            </w:pPr>
            <w:r w:rsidRPr="00A21425">
              <w:rPr>
                <w:rFonts w:asciiTheme="minorHAnsi" w:hAnsiTheme="minorHAnsi" w:cstheme="minorHAnsi"/>
                <w:lang w:val="en-GB"/>
              </w:rPr>
              <w:t>(</w:t>
            </w:r>
            <w:r w:rsidRPr="00A21425">
              <w:rPr>
                <w:rFonts w:asciiTheme="minorHAnsi" w:hAnsiTheme="minorHAnsi" w:cstheme="minorHAnsi"/>
                <w:lang w:val="en-GB"/>
              </w:rPr>
              <w:sym w:font="Wingdings 2" w:char="F050"/>
            </w:r>
            <w:r w:rsidRPr="00A21425">
              <w:rPr>
                <w:rFonts w:asciiTheme="minorHAnsi" w:hAnsiTheme="minorHAnsi" w:cstheme="minorHAnsi"/>
                <w:lang w:val="en-GB"/>
              </w:rPr>
              <w:t xml:space="preserve">) </w:t>
            </w:r>
          </w:p>
        </w:tc>
      </w:tr>
      <w:tr w:rsidR="008F1D31" w:rsidRPr="00A21425" w14:paraId="596E13AB" w14:textId="77777777" w:rsidTr="000C522A">
        <w:tc>
          <w:tcPr>
            <w:tcW w:w="1080" w:type="pct"/>
            <w:vMerge w:val="restart"/>
            <w:tcBorders>
              <w:top w:val="single" w:sz="4" w:space="0" w:color="auto"/>
            </w:tcBorders>
            <w:shd w:val="clear" w:color="auto" w:fill="auto"/>
          </w:tcPr>
          <w:p w14:paraId="3F4E583B" w14:textId="77777777" w:rsidR="008F1D31" w:rsidRPr="00A21425" w:rsidRDefault="008F1D31" w:rsidP="000C522A">
            <w:pPr>
              <w:rPr>
                <w:rFonts w:asciiTheme="minorHAnsi" w:hAnsiTheme="minorHAnsi" w:cstheme="minorHAnsi"/>
                <w:lang w:val="en-GB"/>
              </w:rPr>
            </w:pPr>
            <w:r w:rsidRPr="00A21425">
              <w:rPr>
                <w:rFonts w:asciiTheme="minorHAnsi" w:hAnsiTheme="minorHAnsi" w:cstheme="minorHAnsi"/>
                <w:lang w:val="en-GB"/>
              </w:rPr>
              <w:t>Skill 1: Use helpful non-verbal communication</w:t>
            </w:r>
          </w:p>
        </w:tc>
        <w:tc>
          <w:tcPr>
            <w:tcW w:w="3589" w:type="pct"/>
            <w:tcBorders>
              <w:top w:val="single" w:sz="4" w:space="0" w:color="auto"/>
            </w:tcBorders>
            <w:shd w:val="clear" w:color="auto" w:fill="auto"/>
          </w:tcPr>
          <w:p w14:paraId="3B9BB509" w14:textId="77777777" w:rsidR="008F1D31" w:rsidRPr="00A21425" w:rsidRDefault="008F1D31" w:rsidP="0084350B">
            <w:pPr>
              <w:numPr>
                <w:ilvl w:val="0"/>
                <w:numId w:val="9"/>
              </w:numPr>
              <w:ind w:left="360"/>
              <w:rPr>
                <w:rFonts w:asciiTheme="minorHAnsi" w:hAnsiTheme="minorHAnsi" w:cstheme="minorHAnsi"/>
                <w:lang w:val="en-GB"/>
              </w:rPr>
            </w:pPr>
            <w:r w:rsidRPr="00A21425">
              <w:rPr>
                <w:rFonts w:asciiTheme="minorHAnsi" w:hAnsiTheme="minorHAnsi" w:cstheme="minorHAnsi"/>
                <w:lang w:val="en-GB"/>
              </w:rPr>
              <w:t>Shows a relaxed and natural attitude</w:t>
            </w:r>
          </w:p>
        </w:tc>
        <w:tc>
          <w:tcPr>
            <w:tcW w:w="331" w:type="pct"/>
            <w:tcBorders>
              <w:top w:val="single" w:sz="4" w:space="0" w:color="auto"/>
            </w:tcBorders>
            <w:shd w:val="clear" w:color="auto" w:fill="auto"/>
          </w:tcPr>
          <w:p w14:paraId="5F7CFFCC" w14:textId="77777777" w:rsidR="008F1D31" w:rsidRPr="00A21425" w:rsidRDefault="008F1D31" w:rsidP="000C522A">
            <w:pPr>
              <w:rPr>
                <w:rFonts w:asciiTheme="minorHAnsi" w:hAnsiTheme="minorHAnsi" w:cstheme="minorHAnsi"/>
                <w:bCs/>
                <w:lang w:val="en-GB"/>
              </w:rPr>
            </w:pPr>
          </w:p>
        </w:tc>
      </w:tr>
      <w:tr w:rsidR="008F1D31" w:rsidRPr="00A21425" w14:paraId="2CA74855" w14:textId="77777777" w:rsidTr="000C522A">
        <w:tc>
          <w:tcPr>
            <w:tcW w:w="1080" w:type="pct"/>
            <w:vMerge/>
            <w:shd w:val="clear" w:color="auto" w:fill="auto"/>
          </w:tcPr>
          <w:p w14:paraId="6EF569CD" w14:textId="77777777" w:rsidR="008F1D31" w:rsidRPr="00A21425" w:rsidRDefault="008F1D31" w:rsidP="000C522A">
            <w:pPr>
              <w:rPr>
                <w:rFonts w:asciiTheme="minorHAnsi" w:hAnsiTheme="minorHAnsi" w:cstheme="minorHAnsi"/>
                <w:lang w:val="en-GB"/>
              </w:rPr>
            </w:pPr>
          </w:p>
        </w:tc>
        <w:tc>
          <w:tcPr>
            <w:tcW w:w="3589" w:type="pct"/>
            <w:shd w:val="clear" w:color="auto" w:fill="auto"/>
          </w:tcPr>
          <w:p w14:paraId="57E8BFC7" w14:textId="77777777" w:rsidR="008F1D31" w:rsidRPr="00A21425" w:rsidRDefault="008F1D31" w:rsidP="0084350B">
            <w:pPr>
              <w:numPr>
                <w:ilvl w:val="0"/>
                <w:numId w:val="9"/>
              </w:numPr>
              <w:ind w:left="360"/>
              <w:rPr>
                <w:rFonts w:asciiTheme="minorHAnsi" w:hAnsiTheme="minorHAnsi" w:cstheme="minorHAnsi"/>
                <w:lang w:val="en-GB"/>
              </w:rPr>
            </w:pPr>
            <w:r w:rsidRPr="00A21425">
              <w:rPr>
                <w:rFonts w:asciiTheme="minorHAnsi" w:hAnsiTheme="minorHAnsi" w:cstheme="minorHAnsi"/>
                <w:lang w:val="en-GB"/>
              </w:rPr>
              <w:t>Adopts an open posture</w:t>
            </w:r>
          </w:p>
        </w:tc>
        <w:tc>
          <w:tcPr>
            <w:tcW w:w="331" w:type="pct"/>
            <w:shd w:val="clear" w:color="auto" w:fill="auto"/>
          </w:tcPr>
          <w:p w14:paraId="17121B20" w14:textId="77777777" w:rsidR="008F1D31" w:rsidRPr="00A21425" w:rsidRDefault="008F1D31" w:rsidP="000C522A">
            <w:pPr>
              <w:rPr>
                <w:rFonts w:asciiTheme="minorHAnsi" w:hAnsiTheme="minorHAnsi" w:cstheme="minorHAnsi"/>
                <w:bCs/>
                <w:lang w:val="en-GB"/>
              </w:rPr>
            </w:pPr>
          </w:p>
        </w:tc>
      </w:tr>
      <w:tr w:rsidR="008F1D31" w:rsidRPr="00A21425" w14:paraId="2736C083" w14:textId="77777777" w:rsidTr="000C522A">
        <w:tc>
          <w:tcPr>
            <w:tcW w:w="1080" w:type="pct"/>
            <w:vMerge/>
            <w:shd w:val="clear" w:color="auto" w:fill="auto"/>
          </w:tcPr>
          <w:p w14:paraId="288EB714" w14:textId="77777777" w:rsidR="008F1D31" w:rsidRPr="00A21425" w:rsidRDefault="008F1D31" w:rsidP="000C522A">
            <w:pPr>
              <w:rPr>
                <w:rFonts w:asciiTheme="minorHAnsi" w:hAnsiTheme="minorHAnsi" w:cstheme="minorHAnsi"/>
                <w:lang w:val="en-GB"/>
              </w:rPr>
            </w:pPr>
          </w:p>
        </w:tc>
        <w:tc>
          <w:tcPr>
            <w:tcW w:w="3589" w:type="pct"/>
            <w:shd w:val="clear" w:color="auto" w:fill="auto"/>
          </w:tcPr>
          <w:p w14:paraId="061237B6" w14:textId="77777777" w:rsidR="008F1D31" w:rsidRPr="00A21425" w:rsidRDefault="008F1D31" w:rsidP="0084350B">
            <w:pPr>
              <w:numPr>
                <w:ilvl w:val="0"/>
                <w:numId w:val="9"/>
              </w:numPr>
              <w:ind w:left="360"/>
              <w:rPr>
                <w:rFonts w:asciiTheme="minorHAnsi" w:hAnsiTheme="minorHAnsi" w:cstheme="minorHAnsi"/>
                <w:lang w:val="en-GB"/>
              </w:rPr>
            </w:pPr>
            <w:r w:rsidRPr="00A21425">
              <w:rPr>
                <w:rFonts w:asciiTheme="minorHAnsi" w:hAnsiTheme="minorHAnsi" w:cstheme="minorHAnsi"/>
                <w:lang w:val="en-GB"/>
              </w:rPr>
              <w:t>Leans forward when talking</w:t>
            </w:r>
          </w:p>
        </w:tc>
        <w:tc>
          <w:tcPr>
            <w:tcW w:w="331" w:type="pct"/>
            <w:shd w:val="clear" w:color="auto" w:fill="auto"/>
          </w:tcPr>
          <w:p w14:paraId="03EFF280" w14:textId="77777777" w:rsidR="008F1D31" w:rsidRPr="00A21425" w:rsidRDefault="008F1D31" w:rsidP="000C522A">
            <w:pPr>
              <w:rPr>
                <w:rFonts w:asciiTheme="minorHAnsi" w:hAnsiTheme="minorHAnsi" w:cstheme="minorHAnsi"/>
                <w:bCs/>
                <w:lang w:val="en-GB"/>
              </w:rPr>
            </w:pPr>
          </w:p>
        </w:tc>
      </w:tr>
      <w:tr w:rsidR="008F1D31" w:rsidRPr="00A21425" w14:paraId="2641B458" w14:textId="77777777" w:rsidTr="000C522A">
        <w:tc>
          <w:tcPr>
            <w:tcW w:w="1080" w:type="pct"/>
            <w:vMerge/>
            <w:shd w:val="clear" w:color="auto" w:fill="auto"/>
          </w:tcPr>
          <w:p w14:paraId="7A843B47" w14:textId="77777777" w:rsidR="008F1D31" w:rsidRPr="00A21425" w:rsidRDefault="008F1D31" w:rsidP="000C522A">
            <w:pPr>
              <w:rPr>
                <w:rFonts w:asciiTheme="minorHAnsi" w:hAnsiTheme="minorHAnsi" w:cstheme="minorHAnsi"/>
                <w:lang w:val="en-GB"/>
              </w:rPr>
            </w:pPr>
          </w:p>
        </w:tc>
        <w:tc>
          <w:tcPr>
            <w:tcW w:w="3589" w:type="pct"/>
            <w:shd w:val="clear" w:color="auto" w:fill="auto"/>
          </w:tcPr>
          <w:p w14:paraId="3DE2FCE4" w14:textId="77777777" w:rsidR="008F1D31" w:rsidRPr="00A21425" w:rsidRDefault="008F1D31" w:rsidP="0084350B">
            <w:pPr>
              <w:numPr>
                <w:ilvl w:val="0"/>
                <w:numId w:val="9"/>
              </w:numPr>
              <w:ind w:left="360"/>
              <w:rPr>
                <w:rFonts w:asciiTheme="minorHAnsi" w:hAnsiTheme="minorHAnsi" w:cstheme="minorHAnsi"/>
                <w:lang w:val="en-GB"/>
              </w:rPr>
            </w:pPr>
            <w:r w:rsidRPr="00A21425">
              <w:rPr>
                <w:rFonts w:asciiTheme="minorHAnsi" w:hAnsiTheme="minorHAnsi" w:cstheme="minorHAnsi"/>
                <w:lang w:val="en-GB"/>
              </w:rPr>
              <w:t>Makes eye contact</w:t>
            </w:r>
          </w:p>
        </w:tc>
        <w:tc>
          <w:tcPr>
            <w:tcW w:w="331" w:type="pct"/>
            <w:shd w:val="clear" w:color="auto" w:fill="auto"/>
          </w:tcPr>
          <w:p w14:paraId="480C9876" w14:textId="77777777" w:rsidR="008F1D31" w:rsidRPr="00A21425" w:rsidRDefault="008F1D31" w:rsidP="000C522A">
            <w:pPr>
              <w:rPr>
                <w:rFonts w:asciiTheme="minorHAnsi" w:hAnsiTheme="minorHAnsi" w:cstheme="minorHAnsi"/>
                <w:bCs/>
                <w:lang w:val="en-GB"/>
              </w:rPr>
            </w:pPr>
          </w:p>
        </w:tc>
      </w:tr>
      <w:tr w:rsidR="008F1D31" w:rsidRPr="00A21425" w14:paraId="7400A595" w14:textId="77777777" w:rsidTr="000C522A">
        <w:tc>
          <w:tcPr>
            <w:tcW w:w="1080" w:type="pct"/>
            <w:vMerge/>
            <w:shd w:val="clear" w:color="auto" w:fill="auto"/>
          </w:tcPr>
          <w:p w14:paraId="41B066C4" w14:textId="77777777" w:rsidR="008F1D31" w:rsidRPr="00A21425" w:rsidRDefault="008F1D31" w:rsidP="000C522A">
            <w:pPr>
              <w:rPr>
                <w:rFonts w:asciiTheme="minorHAnsi" w:hAnsiTheme="minorHAnsi" w:cstheme="minorHAnsi"/>
                <w:lang w:val="en-GB"/>
              </w:rPr>
            </w:pPr>
          </w:p>
        </w:tc>
        <w:tc>
          <w:tcPr>
            <w:tcW w:w="3589" w:type="pct"/>
            <w:shd w:val="clear" w:color="auto" w:fill="auto"/>
          </w:tcPr>
          <w:p w14:paraId="27633C08" w14:textId="77777777" w:rsidR="008F1D31" w:rsidRPr="00A21425" w:rsidRDefault="008F1D31" w:rsidP="0084350B">
            <w:pPr>
              <w:numPr>
                <w:ilvl w:val="0"/>
                <w:numId w:val="9"/>
              </w:numPr>
              <w:ind w:left="360"/>
              <w:rPr>
                <w:rFonts w:asciiTheme="minorHAnsi" w:hAnsiTheme="minorHAnsi" w:cstheme="minorHAnsi"/>
                <w:lang w:val="en-GB"/>
              </w:rPr>
            </w:pPr>
            <w:r w:rsidRPr="00A21425">
              <w:rPr>
                <w:rFonts w:asciiTheme="minorHAnsi" w:hAnsiTheme="minorHAnsi" w:cstheme="minorHAnsi"/>
                <w:lang w:val="en-GB"/>
              </w:rPr>
              <w:t>Sits squarely facing client</w:t>
            </w:r>
          </w:p>
        </w:tc>
        <w:tc>
          <w:tcPr>
            <w:tcW w:w="331" w:type="pct"/>
            <w:shd w:val="clear" w:color="auto" w:fill="auto"/>
          </w:tcPr>
          <w:p w14:paraId="2502B5AE" w14:textId="77777777" w:rsidR="008F1D31" w:rsidRPr="00A21425" w:rsidRDefault="008F1D31" w:rsidP="000C522A">
            <w:pPr>
              <w:rPr>
                <w:rFonts w:asciiTheme="minorHAnsi" w:hAnsiTheme="minorHAnsi" w:cstheme="minorHAnsi"/>
                <w:bCs/>
                <w:lang w:val="en-GB"/>
              </w:rPr>
            </w:pPr>
          </w:p>
        </w:tc>
      </w:tr>
      <w:tr w:rsidR="008F1D31" w:rsidRPr="00A21425" w14:paraId="1C50FB82" w14:textId="77777777" w:rsidTr="000C522A">
        <w:tc>
          <w:tcPr>
            <w:tcW w:w="1080" w:type="pct"/>
            <w:vMerge/>
            <w:shd w:val="clear" w:color="auto" w:fill="auto"/>
          </w:tcPr>
          <w:p w14:paraId="57DD2902" w14:textId="77777777" w:rsidR="008F1D31" w:rsidRPr="00A21425" w:rsidRDefault="008F1D31" w:rsidP="000C522A">
            <w:pPr>
              <w:rPr>
                <w:rFonts w:asciiTheme="minorHAnsi" w:hAnsiTheme="minorHAnsi" w:cstheme="minorHAnsi"/>
                <w:lang w:val="en-GB"/>
              </w:rPr>
            </w:pPr>
          </w:p>
        </w:tc>
        <w:tc>
          <w:tcPr>
            <w:tcW w:w="3589" w:type="pct"/>
            <w:shd w:val="clear" w:color="auto" w:fill="auto"/>
          </w:tcPr>
          <w:p w14:paraId="5A7B1082" w14:textId="77777777" w:rsidR="008F1D31" w:rsidRPr="00A21425" w:rsidRDefault="008F1D31" w:rsidP="0084350B">
            <w:pPr>
              <w:numPr>
                <w:ilvl w:val="0"/>
                <w:numId w:val="9"/>
              </w:numPr>
              <w:ind w:left="360"/>
              <w:rPr>
                <w:rFonts w:asciiTheme="minorHAnsi" w:hAnsiTheme="minorHAnsi" w:cstheme="minorHAnsi"/>
                <w:lang w:val="en-GB"/>
              </w:rPr>
            </w:pPr>
            <w:r w:rsidRPr="00A21425">
              <w:rPr>
                <w:rFonts w:asciiTheme="minorHAnsi" w:hAnsiTheme="minorHAnsi" w:cstheme="minorHAnsi"/>
                <w:lang w:val="en-GB"/>
              </w:rPr>
              <w:t>Other (Specify)</w:t>
            </w:r>
          </w:p>
        </w:tc>
        <w:tc>
          <w:tcPr>
            <w:tcW w:w="331" w:type="pct"/>
            <w:shd w:val="clear" w:color="auto" w:fill="auto"/>
          </w:tcPr>
          <w:p w14:paraId="3E3542D0" w14:textId="77777777" w:rsidR="008F1D31" w:rsidRPr="00A21425" w:rsidRDefault="008F1D31" w:rsidP="000C522A">
            <w:pPr>
              <w:rPr>
                <w:rFonts w:asciiTheme="minorHAnsi" w:hAnsiTheme="minorHAnsi" w:cstheme="minorHAnsi"/>
                <w:bCs/>
                <w:lang w:val="en-GB"/>
              </w:rPr>
            </w:pPr>
          </w:p>
        </w:tc>
      </w:tr>
      <w:tr w:rsidR="008F1D31" w:rsidRPr="00A21425" w14:paraId="44EB839A" w14:textId="77777777" w:rsidTr="000C522A">
        <w:trPr>
          <w:trHeight w:val="580"/>
        </w:trPr>
        <w:tc>
          <w:tcPr>
            <w:tcW w:w="1080" w:type="pct"/>
            <w:vMerge w:val="restart"/>
            <w:shd w:val="clear" w:color="auto" w:fill="auto"/>
          </w:tcPr>
          <w:p w14:paraId="69CD6AD0" w14:textId="77777777" w:rsidR="008F1D31" w:rsidRPr="00A21425" w:rsidRDefault="008F1D31" w:rsidP="000C522A">
            <w:pPr>
              <w:rPr>
                <w:rFonts w:asciiTheme="minorHAnsi" w:hAnsiTheme="minorHAnsi" w:cstheme="minorHAnsi"/>
                <w:lang w:val="en-GB"/>
              </w:rPr>
            </w:pPr>
            <w:r w:rsidRPr="00A21425">
              <w:rPr>
                <w:rFonts w:asciiTheme="minorHAnsi" w:hAnsiTheme="minorHAnsi" w:cstheme="minorHAnsi"/>
                <w:lang w:val="en-GB"/>
              </w:rPr>
              <w:t>Skill 2: Ask open-ended questions</w:t>
            </w:r>
          </w:p>
        </w:tc>
        <w:tc>
          <w:tcPr>
            <w:tcW w:w="3589" w:type="pct"/>
            <w:shd w:val="clear" w:color="auto" w:fill="auto"/>
          </w:tcPr>
          <w:p w14:paraId="08879D6F" w14:textId="77777777" w:rsidR="008F1D31" w:rsidRPr="00A21425" w:rsidRDefault="008F1D31" w:rsidP="0084350B">
            <w:pPr>
              <w:numPr>
                <w:ilvl w:val="0"/>
                <w:numId w:val="9"/>
              </w:numPr>
              <w:ind w:left="360"/>
              <w:rPr>
                <w:rFonts w:asciiTheme="minorHAnsi" w:hAnsiTheme="minorHAnsi" w:cstheme="minorHAnsi"/>
                <w:lang w:val="en-GB"/>
              </w:rPr>
            </w:pPr>
            <w:r w:rsidRPr="00A21425">
              <w:rPr>
                <w:rFonts w:asciiTheme="minorHAnsi" w:hAnsiTheme="minorHAnsi" w:cstheme="minorHAnsi"/>
                <w:lang w:val="en-GB"/>
              </w:rPr>
              <w:t>Uses open-ended questions to get more in-depth information from the client</w:t>
            </w:r>
          </w:p>
        </w:tc>
        <w:tc>
          <w:tcPr>
            <w:tcW w:w="331" w:type="pct"/>
            <w:shd w:val="clear" w:color="auto" w:fill="auto"/>
          </w:tcPr>
          <w:p w14:paraId="55AF6611" w14:textId="77777777" w:rsidR="008F1D31" w:rsidRPr="00A21425" w:rsidRDefault="008F1D31" w:rsidP="000C522A">
            <w:pPr>
              <w:rPr>
                <w:rFonts w:asciiTheme="minorHAnsi" w:hAnsiTheme="minorHAnsi" w:cstheme="minorHAnsi"/>
                <w:bCs/>
                <w:lang w:val="en-GB"/>
              </w:rPr>
            </w:pPr>
          </w:p>
        </w:tc>
      </w:tr>
      <w:tr w:rsidR="008F1D31" w:rsidRPr="00A21425" w14:paraId="656A9EB6" w14:textId="77777777" w:rsidTr="000C522A">
        <w:tc>
          <w:tcPr>
            <w:tcW w:w="1080" w:type="pct"/>
            <w:vMerge/>
            <w:shd w:val="clear" w:color="auto" w:fill="auto"/>
          </w:tcPr>
          <w:p w14:paraId="1A24743A" w14:textId="77777777" w:rsidR="008F1D31" w:rsidRPr="00A21425" w:rsidRDefault="008F1D31" w:rsidP="000C522A">
            <w:pPr>
              <w:rPr>
                <w:rFonts w:asciiTheme="minorHAnsi" w:hAnsiTheme="minorHAnsi" w:cstheme="minorHAnsi"/>
                <w:lang w:val="en-GB"/>
              </w:rPr>
            </w:pPr>
          </w:p>
        </w:tc>
        <w:tc>
          <w:tcPr>
            <w:tcW w:w="3589" w:type="pct"/>
            <w:shd w:val="clear" w:color="auto" w:fill="auto"/>
          </w:tcPr>
          <w:p w14:paraId="038BA147" w14:textId="77777777" w:rsidR="008F1D31" w:rsidRPr="00A21425" w:rsidRDefault="008F1D31" w:rsidP="0084350B">
            <w:pPr>
              <w:numPr>
                <w:ilvl w:val="0"/>
                <w:numId w:val="9"/>
              </w:numPr>
              <w:ind w:left="360"/>
              <w:rPr>
                <w:rFonts w:asciiTheme="minorHAnsi" w:hAnsiTheme="minorHAnsi" w:cstheme="minorHAnsi"/>
                <w:lang w:val="en-GB"/>
              </w:rPr>
            </w:pPr>
            <w:r w:rsidRPr="00A21425">
              <w:rPr>
                <w:rFonts w:asciiTheme="minorHAnsi" w:hAnsiTheme="minorHAnsi" w:cstheme="minorHAnsi"/>
                <w:lang w:val="en-GB"/>
              </w:rPr>
              <w:t>Asks questions that reflect interest, care and concern rather than interrogation or judgement</w:t>
            </w:r>
          </w:p>
        </w:tc>
        <w:tc>
          <w:tcPr>
            <w:tcW w:w="331" w:type="pct"/>
            <w:shd w:val="clear" w:color="auto" w:fill="auto"/>
          </w:tcPr>
          <w:p w14:paraId="1EB6C9DB" w14:textId="77777777" w:rsidR="008F1D31" w:rsidRPr="00A21425" w:rsidRDefault="008F1D31" w:rsidP="000C522A">
            <w:pPr>
              <w:rPr>
                <w:rFonts w:asciiTheme="minorHAnsi" w:hAnsiTheme="minorHAnsi" w:cstheme="minorHAnsi"/>
                <w:bCs/>
                <w:lang w:val="en-GB"/>
              </w:rPr>
            </w:pPr>
          </w:p>
        </w:tc>
      </w:tr>
      <w:tr w:rsidR="008F1D31" w:rsidRPr="00A21425" w14:paraId="0CE0D0E4" w14:textId="77777777" w:rsidTr="000C522A">
        <w:tc>
          <w:tcPr>
            <w:tcW w:w="1080" w:type="pct"/>
            <w:vMerge/>
            <w:shd w:val="clear" w:color="auto" w:fill="auto"/>
          </w:tcPr>
          <w:p w14:paraId="4657A93F" w14:textId="77777777" w:rsidR="008F1D31" w:rsidRPr="00A21425" w:rsidRDefault="008F1D31" w:rsidP="000C522A">
            <w:pPr>
              <w:rPr>
                <w:rFonts w:asciiTheme="minorHAnsi" w:hAnsiTheme="minorHAnsi" w:cstheme="minorHAnsi"/>
                <w:lang w:val="en-GB"/>
              </w:rPr>
            </w:pPr>
          </w:p>
        </w:tc>
        <w:tc>
          <w:tcPr>
            <w:tcW w:w="3589" w:type="pct"/>
            <w:shd w:val="clear" w:color="auto" w:fill="auto"/>
          </w:tcPr>
          <w:p w14:paraId="2C04BCC4" w14:textId="77777777" w:rsidR="008F1D31" w:rsidRPr="00A21425" w:rsidRDefault="008F1D31" w:rsidP="0084350B">
            <w:pPr>
              <w:numPr>
                <w:ilvl w:val="0"/>
                <w:numId w:val="9"/>
              </w:numPr>
              <w:ind w:left="360"/>
              <w:rPr>
                <w:rFonts w:asciiTheme="minorHAnsi" w:hAnsiTheme="minorHAnsi" w:cstheme="minorHAnsi"/>
                <w:lang w:val="en-GB"/>
              </w:rPr>
            </w:pPr>
            <w:r w:rsidRPr="00A21425">
              <w:rPr>
                <w:rFonts w:asciiTheme="minorHAnsi" w:hAnsiTheme="minorHAnsi" w:cstheme="minorHAnsi"/>
                <w:lang w:val="en-GB"/>
              </w:rPr>
              <w:t>Other (Specify)</w:t>
            </w:r>
          </w:p>
        </w:tc>
        <w:tc>
          <w:tcPr>
            <w:tcW w:w="331" w:type="pct"/>
            <w:shd w:val="clear" w:color="auto" w:fill="auto"/>
          </w:tcPr>
          <w:p w14:paraId="4CCA6DBD" w14:textId="77777777" w:rsidR="008F1D31" w:rsidRPr="00A21425" w:rsidRDefault="008F1D31" w:rsidP="000C522A">
            <w:pPr>
              <w:rPr>
                <w:rFonts w:asciiTheme="minorHAnsi" w:hAnsiTheme="minorHAnsi" w:cstheme="minorHAnsi"/>
                <w:bCs/>
                <w:lang w:val="en-GB"/>
              </w:rPr>
            </w:pPr>
          </w:p>
        </w:tc>
      </w:tr>
      <w:tr w:rsidR="008F1D31" w:rsidRPr="00A21425" w14:paraId="72CBEC48" w14:textId="77777777" w:rsidTr="000C522A">
        <w:tc>
          <w:tcPr>
            <w:tcW w:w="1080" w:type="pct"/>
            <w:vMerge w:val="restart"/>
            <w:shd w:val="clear" w:color="auto" w:fill="auto"/>
          </w:tcPr>
          <w:p w14:paraId="27BA7D84" w14:textId="77777777" w:rsidR="008F1D31" w:rsidRPr="00A21425" w:rsidRDefault="008F1D31" w:rsidP="000C522A">
            <w:pPr>
              <w:rPr>
                <w:rFonts w:asciiTheme="minorHAnsi" w:hAnsiTheme="minorHAnsi" w:cstheme="minorHAnsi"/>
                <w:lang w:val="en-GB"/>
              </w:rPr>
            </w:pPr>
            <w:r w:rsidRPr="00A21425">
              <w:rPr>
                <w:rFonts w:asciiTheme="minorHAnsi" w:hAnsiTheme="minorHAnsi" w:cstheme="minorHAnsi"/>
                <w:lang w:val="en-GB"/>
              </w:rPr>
              <w:t>Skill 3: Use responses and gestures that show interest</w:t>
            </w:r>
          </w:p>
        </w:tc>
        <w:tc>
          <w:tcPr>
            <w:tcW w:w="3589" w:type="pct"/>
            <w:shd w:val="clear" w:color="auto" w:fill="auto"/>
          </w:tcPr>
          <w:p w14:paraId="386DFDC1" w14:textId="77777777" w:rsidR="008F1D31" w:rsidRPr="00A21425" w:rsidRDefault="008F1D31" w:rsidP="0084350B">
            <w:pPr>
              <w:numPr>
                <w:ilvl w:val="0"/>
                <w:numId w:val="9"/>
              </w:numPr>
              <w:ind w:left="360"/>
              <w:rPr>
                <w:rFonts w:asciiTheme="minorHAnsi" w:hAnsiTheme="minorHAnsi" w:cstheme="minorHAnsi"/>
                <w:lang w:val="en-GB"/>
              </w:rPr>
            </w:pPr>
            <w:r w:rsidRPr="00A21425">
              <w:rPr>
                <w:rFonts w:asciiTheme="minorHAnsi" w:hAnsiTheme="minorHAnsi" w:cstheme="minorHAnsi"/>
                <w:lang w:val="en-GB"/>
              </w:rPr>
              <w:t>Nods, smiles reassuringly; uses encouraging responses (such as “yes,” “okay,” “</w:t>
            </w:r>
            <w:proofErr w:type="spellStart"/>
            <w:r w:rsidRPr="00A21425">
              <w:rPr>
                <w:rFonts w:asciiTheme="minorHAnsi" w:hAnsiTheme="minorHAnsi" w:cstheme="minorHAnsi"/>
                <w:lang w:val="en-GB"/>
              </w:rPr>
              <w:t>Mmm</w:t>
            </w:r>
            <w:proofErr w:type="spellEnd"/>
            <w:r w:rsidRPr="00A21425">
              <w:rPr>
                <w:rFonts w:asciiTheme="minorHAnsi" w:hAnsiTheme="minorHAnsi" w:cstheme="minorHAnsi"/>
                <w:lang w:val="en-GB"/>
              </w:rPr>
              <w:t>,” or “aha”)</w:t>
            </w:r>
          </w:p>
        </w:tc>
        <w:tc>
          <w:tcPr>
            <w:tcW w:w="331" w:type="pct"/>
            <w:shd w:val="clear" w:color="auto" w:fill="auto"/>
          </w:tcPr>
          <w:p w14:paraId="6EACB5EB" w14:textId="77777777" w:rsidR="008F1D31" w:rsidRPr="00A21425" w:rsidRDefault="008F1D31" w:rsidP="000C522A">
            <w:pPr>
              <w:rPr>
                <w:rFonts w:asciiTheme="minorHAnsi" w:hAnsiTheme="minorHAnsi" w:cstheme="minorHAnsi"/>
                <w:bCs/>
                <w:lang w:val="en-GB"/>
              </w:rPr>
            </w:pPr>
          </w:p>
        </w:tc>
      </w:tr>
      <w:tr w:rsidR="008F1D31" w:rsidRPr="00A21425" w14:paraId="4046254A" w14:textId="77777777" w:rsidTr="000C522A">
        <w:tc>
          <w:tcPr>
            <w:tcW w:w="1080" w:type="pct"/>
            <w:vMerge/>
            <w:shd w:val="clear" w:color="auto" w:fill="auto"/>
          </w:tcPr>
          <w:p w14:paraId="1434865D" w14:textId="77777777" w:rsidR="008F1D31" w:rsidRPr="00A21425" w:rsidRDefault="008F1D31" w:rsidP="000C522A">
            <w:pPr>
              <w:rPr>
                <w:rFonts w:asciiTheme="minorHAnsi" w:hAnsiTheme="minorHAnsi" w:cstheme="minorHAnsi"/>
                <w:lang w:val="en-GB"/>
              </w:rPr>
            </w:pPr>
          </w:p>
        </w:tc>
        <w:tc>
          <w:tcPr>
            <w:tcW w:w="3589" w:type="pct"/>
            <w:shd w:val="clear" w:color="auto" w:fill="auto"/>
          </w:tcPr>
          <w:p w14:paraId="3E13492B" w14:textId="77777777" w:rsidR="008F1D31" w:rsidRPr="00A21425" w:rsidRDefault="008F1D31" w:rsidP="0084350B">
            <w:pPr>
              <w:numPr>
                <w:ilvl w:val="0"/>
                <w:numId w:val="9"/>
              </w:numPr>
              <w:ind w:left="360"/>
              <w:rPr>
                <w:rFonts w:asciiTheme="minorHAnsi" w:hAnsiTheme="minorHAnsi" w:cstheme="minorHAnsi"/>
                <w:lang w:val="en-GB"/>
              </w:rPr>
            </w:pPr>
            <w:r w:rsidRPr="00A21425">
              <w:rPr>
                <w:rFonts w:asciiTheme="minorHAnsi" w:hAnsiTheme="minorHAnsi" w:cstheme="minorHAnsi"/>
                <w:lang w:val="en-GB"/>
              </w:rPr>
              <w:t xml:space="preserve">Clarifies statements effectively </w:t>
            </w:r>
          </w:p>
        </w:tc>
        <w:tc>
          <w:tcPr>
            <w:tcW w:w="331" w:type="pct"/>
            <w:shd w:val="clear" w:color="auto" w:fill="auto"/>
          </w:tcPr>
          <w:p w14:paraId="04EAD6FC" w14:textId="77777777" w:rsidR="008F1D31" w:rsidRPr="00A21425" w:rsidRDefault="008F1D31" w:rsidP="000C522A">
            <w:pPr>
              <w:rPr>
                <w:rFonts w:asciiTheme="minorHAnsi" w:hAnsiTheme="minorHAnsi" w:cstheme="minorHAnsi"/>
                <w:bCs/>
                <w:lang w:val="en-GB"/>
              </w:rPr>
            </w:pPr>
          </w:p>
        </w:tc>
      </w:tr>
      <w:tr w:rsidR="008F1D31" w:rsidRPr="00A21425" w14:paraId="1CCA571C" w14:textId="77777777" w:rsidTr="000C522A">
        <w:tc>
          <w:tcPr>
            <w:tcW w:w="1080" w:type="pct"/>
            <w:vMerge/>
            <w:shd w:val="clear" w:color="auto" w:fill="auto"/>
          </w:tcPr>
          <w:p w14:paraId="5E115402" w14:textId="77777777" w:rsidR="008F1D31" w:rsidRPr="00A21425" w:rsidRDefault="008F1D31" w:rsidP="000C522A">
            <w:pPr>
              <w:rPr>
                <w:rFonts w:asciiTheme="minorHAnsi" w:hAnsiTheme="minorHAnsi" w:cstheme="minorHAnsi"/>
                <w:lang w:val="en-GB"/>
              </w:rPr>
            </w:pPr>
          </w:p>
        </w:tc>
        <w:tc>
          <w:tcPr>
            <w:tcW w:w="3589" w:type="pct"/>
            <w:shd w:val="clear" w:color="auto" w:fill="auto"/>
          </w:tcPr>
          <w:p w14:paraId="59D0BF8B" w14:textId="77777777" w:rsidR="008F1D31" w:rsidRPr="00A21425" w:rsidRDefault="008F1D31" w:rsidP="0084350B">
            <w:pPr>
              <w:numPr>
                <w:ilvl w:val="0"/>
                <w:numId w:val="9"/>
              </w:numPr>
              <w:ind w:left="360"/>
              <w:rPr>
                <w:rFonts w:asciiTheme="minorHAnsi" w:hAnsiTheme="minorHAnsi" w:cstheme="minorHAnsi"/>
                <w:lang w:val="en-GB"/>
              </w:rPr>
            </w:pPr>
            <w:r w:rsidRPr="00A21425">
              <w:rPr>
                <w:rFonts w:asciiTheme="minorHAnsi" w:hAnsiTheme="minorHAnsi" w:cstheme="minorHAnsi"/>
                <w:lang w:val="en-GB"/>
              </w:rPr>
              <w:t>Takes time to summarise information the client shares</w:t>
            </w:r>
          </w:p>
        </w:tc>
        <w:tc>
          <w:tcPr>
            <w:tcW w:w="331" w:type="pct"/>
            <w:shd w:val="clear" w:color="auto" w:fill="auto"/>
          </w:tcPr>
          <w:p w14:paraId="38512A23" w14:textId="77777777" w:rsidR="008F1D31" w:rsidRPr="00A21425" w:rsidRDefault="008F1D31" w:rsidP="000C522A">
            <w:pPr>
              <w:rPr>
                <w:rFonts w:asciiTheme="minorHAnsi" w:hAnsiTheme="minorHAnsi" w:cstheme="minorHAnsi"/>
                <w:bCs/>
                <w:lang w:val="en-GB"/>
              </w:rPr>
            </w:pPr>
          </w:p>
        </w:tc>
      </w:tr>
      <w:tr w:rsidR="008F1D31" w:rsidRPr="00A21425" w14:paraId="43D0ABA7" w14:textId="77777777" w:rsidTr="000C522A">
        <w:tc>
          <w:tcPr>
            <w:tcW w:w="1080" w:type="pct"/>
            <w:vMerge/>
            <w:shd w:val="clear" w:color="auto" w:fill="auto"/>
          </w:tcPr>
          <w:p w14:paraId="197C9136" w14:textId="77777777" w:rsidR="008F1D31" w:rsidRPr="00A21425" w:rsidRDefault="008F1D31" w:rsidP="000C522A">
            <w:pPr>
              <w:rPr>
                <w:rFonts w:asciiTheme="minorHAnsi" w:hAnsiTheme="minorHAnsi" w:cstheme="minorHAnsi"/>
                <w:lang w:val="en-GB"/>
              </w:rPr>
            </w:pPr>
          </w:p>
        </w:tc>
        <w:tc>
          <w:tcPr>
            <w:tcW w:w="3589" w:type="pct"/>
            <w:shd w:val="clear" w:color="auto" w:fill="auto"/>
          </w:tcPr>
          <w:p w14:paraId="5ADB7565" w14:textId="77777777" w:rsidR="008F1D31" w:rsidRPr="00A21425" w:rsidRDefault="008F1D31" w:rsidP="0084350B">
            <w:pPr>
              <w:numPr>
                <w:ilvl w:val="0"/>
                <w:numId w:val="9"/>
              </w:numPr>
              <w:ind w:left="360"/>
              <w:rPr>
                <w:rFonts w:asciiTheme="minorHAnsi" w:hAnsiTheme="minorHAnsi" w:cstheme="minorHAnsi"/>
                <w:lang w:val="en-GB"/>
              </w:rPr>
            </w:pPr>
            <w:r w:rsidRPr="00A21425">
              <w:rPr>
                <w:rFonts w:asciiTheme="minorHAnsi" w:hAnsiTheme="minorHAnsi" w:cstheme="minorHAnsi"/>
                <w:lang w:val="en-GB"/>
              </w:rPr>
              <w:t>Comments on client’s challenges while also indicating client’s strengths</w:t>
            </w:r>
          </w:p>
        </w:tc>
        <w:tc>
          <w:tcPr>
            <w:tcW w:w="331" w:type="pct"/>
            <w:shd w:val="clear" w:color="auto" w:fill="auto"/>
          </w:tcPr>
          <w:p w14:paraId="3033870C" w14:textId="77777777" w:rsidR="008F1D31" w:rsidRPr="00A21425" w:rsidRDefault="008F1D31" w:rsidP="000C522A">
            <w:pPr>
              <w:rPr>
                <w:rFonts w:asciiTheme="minorHAnsi" w:hAnsiTheme="minorHAnsi" w:cstheme="minorHAnsi"/>
                <w:bCs/>
                <w:lang w:val="en-GB"/>
              </w:rPr>
            </w:pPr>
          </w:p>
        </w:tc>
      </w:tr>
      <w:tr w:rsidR="008F1D31" w:rsidRPr="00A21425" w14:paraId="12623D2F" w14:textId="77777777" w:rsidTr="000C522A">
        <w:tc>
          <w:tcPr>
            <w:tcW w:w="1080" w:type="pct"/>
            <w:vMerge/>
            <w:shd w:val="clear" w:color="auto" w:fill="auto"/>
          </w:tcPr>
          <w:p w14:paraId="37560CC5" w14:textId="77777777" w:rsidR="008F1D31" w:rsidRPr="00A21425" w:rsidRDefault="008F1D31" w:rsidP="000C522A">
            <w:pPr>
              <w:rPr>
                <w:rFonts w:asciiTheme="minorHAnsi" w:hAnsiTheme="minorHAnsi" w:cstheme="minorHAnsi"/>
                <w:lang w:val="en-GB"/>
              </w:rPr>
            </w:pPr>
          </w:p>
        </w:tc>
        <w:tc>
          <w:tcPr>
            <w:tcW w:w="3589" w:type="pct"/>
            <w:shd w:val="clear" w:color="auto" w:fill="auto"/>
          </w:tcPr>
          <w:p w14:paraId="7B34B901" w14:textId="77777777" w:rsidR="008F1D31" w:rsidRPr="00A21425" w:rsidRDefault="008F1D31" w:rsidP="0084350B">
            <w:pPr>
              <w:numPr>
                <w:ilvl w:val="0"/>
                <w:numId w:val="9"/>
              </w:numPr>
              <w:ind w:left="360"/>
              <w:rPr>
                <w:rFonts w:asciiTheme="minorHAnsi" w:hAnsiTheme="minorHAnsi" w:cstheme="minorHAnsi"/>
                <w:lang w:val="en-GB"/>
              </w:rPr>
            </w:pPr>
            <w:r w:rsidRPr="00A21425">
              <w:rPr>
                <w:rFonts w:asciiTheme="minorHAnsi" w:hAnsiTheme="minorHAnsi" w:cstheme="minorHAnsi"/>
                <w:lang w:val="en-GB"/>
              </w:rPr>
              <w:t>Other (Specify)</w:t>
            </w:r>
          </w:p>
        </w:tc>
        <w:tc>
          <w:tcPr>
            <w:tcW w:w="331" w:type="pct"/>
            <w:shd w:val="clear" w:color="auto" w:fill="auto"/>
          </w:tcPr>
          <w:p w14:paraId="30AA5A98" w14:textId="77777777" w:rsidR="008F1D31" w:rsidRPr="00A21425" w:rsidRDefault="008F1D31" w:rsidP="000C522A">
            <w:pPr>
              <w:rPr>
                <w:rFonts w:asciiTheme="minorHAnsi" w:hAnsiTheme="minorHAnsi" w:cstheme="minorHAnsi"/>
                <w:bCs/>
                <w:lang w:val="en-GB"/>
              </w:rPr>
            </w:pPr>
          </w:p>
        </w:tc>
      </w:tr>
      <w:tr w:rsidR="008F1D31" w:rsidRPr="00A21425" w14:paraId="73EF7F32" w14:textId="77777777" w:rsidTr="000C522A">
        <w:tc>
          <w:tcPr>
            <w:tcW w:w="1080" w:type="pct"/>
            <w:vMerge w:val="restart"/>
            <w:shd w:val="clear" w:color="auto" w:fill="auto"/>
          </w:tcPr>
          <w:p w14:paraId="5DD1DDE2" w14:textId="77777777" w:rsidR="008F1D31" w:rsidRPr="00A21425" w:rsidRDefault="008F1D31" w:rsidP="000C522A">
            <w:pPr>
              <w:rPr>
                <w:rFonts w:asciiTheme="minorHAnsi" w:hAnsiTheme="minorHAnsi" w:cstheme="minorHAnsi"/>
                <w:lang w:val="en-GB"/>
              </w:rPr>
            </w:pPr>
            <w:r w:rsidRPr="00A21425">
              <w:rPr>
                <w:rFonts w:asciiTheme="minorHAnsi" w:hAnsiTheme="minorHAnsi" w:cstheme="minorHAnsi"/>
                <w:lang w:val="en-GB"/>
              </w:rPr>
              <w:t>Skill 4: Reflect back and re-formulate what your client says</w:t>
            </w:r>
          </w:p>
        </w:tc>
        <w:tc>
          <w:tcPr>
            <w:tcW w:w="3589" w:type="pct"/>
            <w:shd w:val="clear" w:color="auto" w:fill="auto"/>
          </w:tcPr>
          <w:p w14:paraId="573A0E94" w14:textId="77777777" w:rsidR="008F1D31" w:rsidRPr="00A21425" w:rsidRDefault="008F1D31" w:rsidP="0084350B">
            <w:pPr>
              <w:numPr>
                <w:ilvl w:val="0"/>
                <w:numId w:val="9"/>
              </w:numPr>
              <w:ind w:left="360"/>
              <w:rPr>
                <w:rFonts w:asciiTheme="minorHAnsi" w:hAnsiTheme="minorHAnsi" w:cstheme="minorHAnsi"/>
                <w:lang w:val="en-GB"/>
              </w:rPr>
            </w:pPr>
            <w:r w:rsidRPr="00A21425">
              <w:rPr>
                <w:rFonts w:asciiTheme="minorHAnsi" w:hAnsiTheme="minorHAnsi" w:cstheme="minorHAnsi"/>
                <w:lang w:val="en-GB"/>
              </w:rPr>
              <w:t>Reflects emotional responses back (re-formulates) to the client using different words</w:t>
            </w:r>
          </w:p>
        </w:tc>
        <w:tc>
          <w:tcPr>
            <w:tcW w:w="331" w:type="pct"/>
            <w:shd w:val="clear" w:color="auto" w:fill="auto"/>
          </w:tcPr>
          <w:p w14:paraId="694E17AF" w14:textId="77777777" w:rsidR="008F1D31" w:rsidRPr="00A21425" w:rsidRDefault="008F1D31" w:rsidP="000C522A">
            <w:pPr>
              <w:rPr>
                <w:rFonts w:asciiTheme="minorHAnsi" w:hAnsiTheme="minorHAnsi" w:cstheme="minorHAnsi"/>
                <w:bCs/>
                <w:lang w:val="en-GB"/>
              </w:rPr>
            </w:pPr>
          </w:p>
        </w:tc>
      </w:tr>
      <w:tr w:rsidR="008F1D31" w:rsidRPr="00A21425" w14:paraId="37C35FAD" w14:textId="77777777" w:rsidTr="000C522A">
        <w:tc>
          <w:tcPr>
            <w:tcW w:w="1080" w:type="pct"/>
            <w:vMerge/>
            <w:shd w:val="clear" w:color="auto" w:fill="auto"/>
          </w:tcPr>
          <w:p w14:paraId="45EF8D36" w14:textId="77777777" w:rsidR="008F1D31" w:rsidRPr="00A21425" w:rsidRDefault="008F1D31" w:rsidP="000C522A">
            <w:pPr>
              <w:rPr>
                <w:rFonts w:asciiTheme="minorHAnsi" w:hAnsiTheme="minorHAnsi" w:cstheme="minorHAnsi"/>
                <w:lang w:val="en-GB"/>
              </w:rPr>
            </w:pPr>
          </w:p>
        </w:tc>
        <w:tc>
          <w:tcPr>
            <w:tcW w:w="3589" w:type="pct"/>
            <w:shd w:val="clear" w:color="auto" w:fill="auto"/>
          </w:tcPr>
          <w:p w14:paraId="120927C3" w14:textId="77777777" w:rsidR="008F1D31" w:rsidRPr="00A21425" w:rsidRDefault="008F1D31" w:rsidP="0084350B">
            <w:pPr>
              <w:numPr>
                <w:ilvl w:val="0"/>
                <w:numId w:val="9"/>
              </w:numPr>
              <w:ind w:left="360"/>
              <w:rPr>
                <w:rFonts w:asciiTheme="minorHAnsi" w:hAnsiTheme="minorHAnsi" w:cstheme="minorHAnsi"/>
                <w:lang w:val="en-GB"/>
              </w:rPr>
            </w:pPr>
            <w:r w:rsidRPr="00A21425">
              <w:rPr>
                <w:rFonts w:asciiTheme="minorHAnsi" w:hAnsiTheme="minorHAnsi" w:cstheme="minorHAnsi"/>
                <w:lang w:val="en-GB"/>
              </w:rPr>
              <w:t>Other (Specify)</w:t>
            </w:r>
          </w:p>
        </w:tc>
        <w:tc>
          <w:tcPr>
            <w:tcW w:w="331" w:type="pct"/>
            <w:shd w:val="clear" w:color="auto" w:fill="auto"/>
          </w:tcPr>
          <w:p w14:paraId="044720D6" w14:textId="77777777" w:rsidR="008F1D31" w:rsidRPr="00A21425" w:rsidRDefault="008F1D31" w:rsidP="000C522A">
            <w:pPr>
              <w:rPr>
                <w:rFonts w:asciiTheme="minorHAnsi" w:hAnsiTheme="minorHAnsi" w:cstheme="minorHAnsi"/>
                <w:bCs/>
                <w:lang w:val="en-GB"/>
              </w:rPr>
            </w:pPr>
          </w:p>
        </w:tc>
      </w:tr>
      <w:tr w:rsidR="008F1D31" w:rsidRPr="00A21425" w14:paraId="5D15381C" w14:textId="77777777" w:rsidTr="000C522A">
        <w:trPr>
          <w:trHeight w:val="548"/>
        </w:trPr>
        <w:tc>
          <w:tcPr>
            <w:tcW w:w="1080" w:type="pct"/>
            <w:vMerge w:val="restart"/>
            <w:shd w:val="clear" w:color="auto" w:fill="auto"/>
          </w:tcPr>
          <w:p w14:paraId="5D3A3096" w14:textId="77777777" w:rsidR="008F1D31" w:rsidRPr="00A21425" w:rsidRDefault="008F1D31" w:rsidP="008F1D31">
            <w:pPr>
              <w:rPr>
                <w:rFonts w:asciiTheme="minorHAnsi" w:hAnsiTheme="minorHAnsi" w:cstheme="minorHAnsi"/>
                <w:lang w:val="en-GB"/>
              </w:rPr>
            </w:pPr>
            <w:r w:rsidRPr="00A21425">
              <w:rPr>
                <w:rFonts w:asciiTheme="minorHAnsi" w:hAnsiTheme="minorHAnsi" w:cstheme="minorHAnsi"/>
                <w:lang w:val="en-GB"/>
              </w:rPr>
              <w:t>Skill 5: Empathize—show that you understand how she feels</w:t>
            </w:r>
          </w:p>
        </w:tc>
        <w:tc>
          <w:tcPr>
            <w:tcW w:w="3589" w:type="pct"/>
            <w:shd w:val="clear" w:color="auto" w:fill="auto"/>
          </w:tcPr>
          <w:p w14:paraId="1C66C1F0" w14:textId="77777777" w:rsidR="008F1D31" w:rsidRPr="00A21425" w:rsidRDefault="008F1D31" w:rsidP="0084350B">
            <w:pPr>
              <w:numPr>
                <w:ilvl w:val="0"/>
                <w:numId w:val="9"/>
              </w:numPr>
              <w:ind w:left="360"/>
              <w:rPr>
                <w:rFonts w:asciiTheme="minorHAnsi" w:hAnsiTheme="minorHAnsi" w:cstheme="minorHAnsi"/>
                <w:lang w:val="en-GB"/>
              </w:rPr>
            </w:pPr>
            <w:r w:rsidRPr="00A21425">
              <w:rPr>
                <w:rFonts w:asciiTheme="minorHAnsi" w:hAnsiTheme="minorHAnsi" w:cstheme="minorHAnsi"/>
                <w:lang w:val="en-GB"/>
              </w:rPr>
              <w:t xml:space="preserve">Demonstrates </w:t>
            </w:r>
            <w:proofErr w:type="gramStart"/>
            <w:r w:rsidRPr="00A21425">
              <w:rPr>
                <w:rFonts w:asciiTheme="minorHAnsi" w:hAnsiTheme="minorHAnsi" w:cstheme="minorHAnsi"/>
                <w:lang w:val="en-GB"/>
              </w:rPr>
              <w:t>empathy:</w:t>
            </w:r>
            <w:proofErr w:type="gramEnd"/>
            <w:r w:rsidRPr="00A21425">
              <w:rPr>
                <w:rFonts w:asciiTheme="minorHAnsi" w:hAnsiTheme="minorHAnsi" w:cstheme="minorHAnsi"/>
                <w:lang w:val="en-GB"/>
              </w:rPr>
              <w:t xml:space="preserve"> shows an understanding of how the client feels</w:t>
            </w:r>
          </w:p>
        </w:tc>
        <w:tc>
          <w:tcPr>
            <w:tcW w:w="331" w:type="pct"/>
            <w:shd w:val="clear" w:color="auto" w:fill="auto"/>
          </w:tcPr>
          <w:p w14:paraId="2D2AC6B1" w14:textId="77777777" w:rsidR="008F1D31" w:rsidRPr="00A21425" w:rsidRDefault="008F1D31" w:rsidP="000C522A">
            <w:pPr>
              <w:rPr>
                <w:rFonts w:asciiTheme="minorHAnsi" w:hAnsiTheme="minorHAnsi" w:cstheme="minorHAnsi"/>
                <w:bCs/>
                <w:lang w:val="en-GB"/>
              </w:rPr>
            </w:pPr>
          </w:p>
        </w:tc>
      </w:tr>
      <w:tr w:rsidR="008F1D31" w:rsidRPr="00A21425" w14:paraId="4AF23F9B" w14:textId="77777777" w:rsidTr="000C522A">
        <w:tc>
          <w:tcPr>
            <w:tcW w:w="1080" w:type="pct"/>
            <w:vMerge/>
            <w:shd w:val="clear" w:color="auto" w:fill="auto"/>
          </w:tcPr>
          <w:p w14:paraId="121672C6" w14:textId="77777777" w:rsidR="008F1D31" w:rsidRPr="00A21425" w:rsidRDefault="008F1D31" w:rsidP="000C522A">
            <w:pPr>
              <w:rPr>
                <w:rFonts w:asciiTheme="minorHAnsi" w:hAnsiTheme="minorHAnsi" w:cstheme="minorHAnsi"/>
                <w:lang w:val="en-GB"/>
              </w:rPr>
            </w:pPr>
          </w:p>
        </w:tc>
        <w:tc>
          <w:tcPr>
            <w:tcW w:w="3589" w:type="pct"/>
            <w:shd w:val="clear" w:color="auto" w:fill="auto"/>
          </w:tcPr>
          <w:p w14:paraId="023DDF4A" w14:textId="77777777" w:rsidR="008F1D31" w:rsidRPr="00A21425" w:rsidRDefault="008F1D31" w:rsidP="0084350B">
            <w:pPr>
              <w:numPr>
                <w:ilvl w:val="0"/>
                <w:numId w:val="9"/>
              </w:numPr>
              <w:ind w:left="360"/>
              <w:rPr>
                <w:rFonts w:asciiTheme="minorHAnsi" w:hAnsiTheme="minorHAnsi" w:cstheme="minorHAnsi"/>
                <w:lang w:val="en-GB"/>
              </w:rPr>
            </w:pPr>
            <w:r w:rsidRPr="00A21425">
              <w:rPr>
                <w:rFonts w:asciiTheme="minorHAnsi" w:hAnsiTheme="minorHAnsi" w:cstheme="minorHAnsi"/>
                <w:lang w:val="en-GB"/>
              </w:rPr>
              <w:t xml:space="preserve">Avoids sympathy.  Sympathy is when the healthcare provider moves the focus to herself (“I know how you feel, my sister has HIV.”) whereas empathy focuses on the client (“You’re really worried about what’s going to happen now that you’ve tested </w:t>
            </w:r>
            <w:r w:rsidR="007848B6" w:rsidRPr="00A21425">
              <w:rPr>
                <w:rFonts w:asciiTheme="minorHAnsi" w:hAnsiTheme="minorHAnsi" w:cstheme="minorHAnsi"/>
                <w:lang w:val="en-GB"/>
              </w:rPr>
              <w:t>HIV-positive</w:t>
            </w:r>
            <w:r w:rsidRPr="00A21425">
              <w:rPr>
                <w:rFonts w:asciiTheme="minorHAnsi" w:hAnsiTheme="minorHAnsi" w:cstheme="minorHAnsi"/>
                <w:lang w:val="en-GB"/>
              </w:rPr>
              <w:t>.”)</w:t>
            </w:r>
          </w:p>
        </w:tc>
        <w:tc>
          <w:tcPr>
            <w:tcW w:w="331" w:type="pct"/>
            <w:shd w:val="clear" w:color="auto" w:fill="auto"/>
          </w:tcPr>
          <w:p w14:paraId="1AABC6B1" w14:textId="77777777" w:rsidR="008F1D31" w:rsidRPr="00A21425" w:rsidRDefault="008F1D31" w:rsidP="000C522A">
            <w:pPr>
              <w:rPr>
                <w:rFonts w:asciiTheme="minorHAnsi" w:hAnsiTheme="minorHAnsi" w:cstheme="minorHAnsi"/>
                <w:bCs/>
                <w:lang w:val="en-GB"/>
              </w:rPr>
            </w:pPr>
          </w:p>
        </w:tc>
      </w:tr>
      <w:tr w:rsidR="008F1D31" w:rsidRPr="00A21425" w14:paraId="72B78EC0" w14:textId="77777777" w:rsidTr="000C522A">
        <w:tc>
          <w:tcPr>
            <w:tcW w:w="1080" w:type="pct"/>
            <w:vMerge/>
            <w:shd w:val="clear" w:color="auto" w:fill="auto"/>
          </w:tcPr>
          <w:p w14:paraId="4A7EFCD8" w14:textId="77777777" w:rsidR="008F1D31" w:rsidRPr="00A21425" w:rsidRDefault="008F1D31" w:rsidP="000C522A">
            <w:pPr>
              <w:rPr>
                <w:rFonts w:asciiTheme="minorHAnsi" w:hAnsiTheme="minorHAnsi" w:cstheme="minorHAnsi"/>
                <w:lang w:val="en-GB"/>
              </w:rPr>
            </w:pPr>
          </w:p>
        </w:tc>
        <w:tc>
          <w:tcPr>
            <w:tcW w:w="3589" w:type="pct"/>
            <w:shd w:val="clear" w:color="auto" w:fill="auto"/>
          </w:tcPr>
          <w:p w14:paraId="04B6B4A7" w14:textId="77777777" w:rsidR="008F1D31" w:rsidRPr="00A21425" w:rsidRDefault="008F1D31" w:rsidP="0084350B">
            <w:pPr>
              <w:numPr>
                <w:ilvl w:val="0"/>
                <w:numId w:val="9"/>
              </w:numPr>
              <w:ind w:left="360"/>
              <w:rPr>
                <w:rFonts w:asciiTheme="minorHAnsi" w:hAnsiTheme="minorHAnsi" w:cstheme="minorHAnsi"/>
                <w:lang w:val="en-GB"/>
              </w:rPr>
            </w:pPr>
            <w:r w:rsidRPr="00A21425">
              <w:rPr>
                <w:rFonts w:asciiTheme="minorHAnsi" w:hAnsiTheme="minorHAnsi" w:cstheme="minorHAnsi"/>
                <w:lang w:val="en-GB"/>
              </w:rPr>
              <w:t>Other (Specify)</w:t>
            </w:r>
          </w:p>
        </w:tc>
        <w:tc>
          <w:tcPr>
            <w:tcW w:w="331" w:type="pct"/>
            <w:shd w:val="clear" w:color="auto" w:fill="auto"/>
          </w:tcPr>
          <w:p w14:paraId="703D1766" w14:textId="77777777" w:rsidR="008F1D31" w:rsidRPr="00A21425" w:rsidRDefault="008F1D31" w:rsidP="000C522A">
            <w:pPr>
              <w:rPr>
                <w:rFonts w:asciiTheme="minorHAnsi" w:hAnsiTheme="minorHAnsi" w:cstheme="minorHAnsi"/>
                <w:bCs/>
                <w:lang w:val="en-GB"/>
              </w:rPr>
            </w:pPr>
          </w:p>
        </w:tc>
      </w:tr>
      <w:tr w:rsidR="008F1D31" w:rsidRPr="00A21425" w14:paraId="048CED93" w14:textId="77777777" w:rsidTr="000C522A">
        <w:tc>
          <w:tcPr>
            <w:tcW w:w="1080" w:type="pct"/>
            <w:vMerge w:val="restart"/>
            <w:shd w:val="clear" w:color="auto" w:fill="auto"/>
          </w:tcPr>
          <w:p w14:paraId="06EC4EC5" w14:textId="77777777" w:rsidR="008F1D31" w:rsidRPr="00A21425" w:rsidRDefault="008F1D31" w:rsidP="000C522A">
            <w:pPr>
              <w:rPr>
                <w:rFonts w:asciiTheme="minorHAnsi" w:hAnsiTheme="minorHAnsi" w:cstheme="minorHAnsi"/>
                <w:lang w:val="en-GB"/>
              </w:rPr>
            </w:pPr>
            <w:r w:rsidRPr="00A21425">
              <w:rPr>
                <w:rFonts w:asciiTheme="minorHAnsi" w:hAnsiTheme="minorHAnsi" w:cstheme="minorHAnsi"/>
                <w:lang w:val="en-GB"/>
              </w:rPr>
              <w:t>Skill 6: Avoid words that sound judgemental</w:t>
            </w:r>
          </w:p>
        </w:tc>
        <w:tc>
          <w:tcPr>
            <w:tcW w:w="3589" w:type="pct"/>
            <w:shd w:val="clear" w:color="auto" w:fill="auto"/>
          </w:tcPr>
          <w:p w14:paraId="32968826" w14:textId="77777777" w:rsidR="008F1D31" w:rsidRPr="00A21425" w:rsidRDefault="008F1D31" w:rsidP="0084350B">
            <w:pPr>
              <w:numPr>
                <w:ilvl w:val="0"/>
                <w:numId w:val="9"/>
              </w:numPr>
              <w:ind w:left="360"/>
              <w:rPr>
                <w:rFonts w:asciiTheme="minorHAnsi" w:hAnsiTheme="minorHAnsi" w:cstheme="minorHAnsi"/>
                <w:lang w:val="en-GB"/>
              </w:rPr>
            </w:pPr>
            <w:r w:rsidRPr="00A21425">
              <w:rPr>
                <w:rFonts w:asciiTheme="minorHAnsi" w:hAnsiTheme="minorHAnsi" w:cstheme="minorHAnsi"/>
                <w:lang w:val="en-GB"/>
              </w:rPr>
              <w:t>Avoids judging words such as good, bad, correct, proper, right, wrong, adequate, inadequate, satisfied, sufficient, fail, failure, succeed, success, etc.</w:t>
            </w:r>
          </w:p>
        </w:tc>
        <w:tc>
          <w:tcPr>
            <w:tcW w:w="331" w:type="pct"/>
            <w:shd w:val="clear" w:color="auto" w:fill="auto"/>
          </w:tcPr>
          <w:p w14:paraId="53F1F691" w14:textId="77777777" w:rsidR="008F1D31" w:rsidRPr="00A21425" w:rsidRDefault="008F1D31" w:rsidP="000C522A">
            <w:pPr>
              <w:rPr>
                <w:rFonts w:asciiTheme="minorHAnsi" w:hAnsiTheme="minorHAnsi" w:cstheme="minorHAnsi"/>
                <w:bCs/>
                <w:lang w:val="en-GB"/>
              </w:rPr>
            </w:pPr>
          </w:p>
        </w:tc>
      </w:tr>
      <w:tr w:rsidR="008F1D31" w:rsidRPr="00A21425" w14:paraId="4A01E21C" w14:textId="77777777" w:rsidTr="000C522A">
        <w:tc>
          <w:tcPr>
            <w:tcW w:w="1080" w:type="pct"/>
            <w:vMerge/>
            <w:shd w:val="clear" w:color="auto" w:fill="auto"/>
          </w:tcPr>
          <w:p w14:paraId="2D82CC29" w14:textId="77777777" w:rsidR="008F1D31" w:rsidRPr="00A21425" w:rsidRDefault="008F1D31" w:rsidP="000C522A">
            <w:pPr>
              <w:rPr>
                <w:rFonts w:asciiTheme="minorHAnsi" w:hAnsiTheme="minorHAnsi" w:cstheme="minorHAnsi"/>
                <w:b/>
                <w:lang w:val="en-GB"/>
              </w:rPr>
            </w:pPr>
          </w:p>
        </w:tc>
        <w:tc>
          <w:tcPr>
            <w:tcW w:w="3589" w:type="pct"/>
            <w:shd w:val="clear" w:color="auto" w:fill="auto"/>
          </w:tcPr>
          <w:p w14:paraId="0DDF1DBC" w14:textId="77777777" w:rsidR="008F1D31" w:rsidRPr="00A21425" w:rsidRDefault="008F1D31" w:rsidP="0084350B">
            <w:pPr>
              <w:numPr>
                <w:ilvl w:val="0"/>
                <w:numId w:val="9"/>
              </w:numPr>
              <w:ind w:left="360"/>
              <w:rPr>
                <w:rFonts w:asciiTheme="minorHAnsi" w:hAnsiTheme="minorHAnsi" w:cstheme="minorHAnsi"/>
                <w:lang w:val="en-GB"/>
              </w:rPr>
            </w:pPr>
            <w:r w:rsidRPr="00A21425">
              <w:rPr>
                <w:rFonts w:asciiTheme="minorHAnsi" w:hAnsiTheme="minorHAnsi" w:cstheme="minorHAnsi"/>
                <w:lang w:val="en-GB"/>
              </w:rPr>
              <w:t>Uses words that build confidence and give support (for example, recognises and praises what a client is doing right)</w:t>
            </w:r>
          </w:p>
        </w:tc>
        <w:tc>
          <w:tcPr>
            <w:tcW w:w="331" w:type="pct"/>
            <w:shd w:val="clear" w:color="auto" w:fill="auto"/>
          </w:tcPr>
          <w:p w14:paraId="43846ACC" w14:textId="77777777" w:rsidR="008F1D31" w:rsidRPr="00A21425" w:rsidRDefault="008F1D31" w:rsidP="000C522A">
            <w:pPr>
              <w:rPr>
                <w:rFonts w:asciiTheme="minorHAnsi" w:hAnsiTheme="minorHAnsi" w:cstheme="minorHAnsi"/>
                <w:bCs/>
                <w:lang w:val="en-GB"/>
              </w:rPr>
            </w:pPr>
          </w:p>
        </w:tc>
      </w:tr>
      <w:tr w:rsidR="008F1D31" w:rsidRPr="00A21425" w14:paraId="3B3F6AC9" w14:textId="77777777" w:rsidTr="000C522A">
        <w:tc>
          <w:tcPr>
            <w:tcW w:w="1080" w:type="pct"/>
            <w:vMerge/>
            <w:shd w:val="clear" w:color="auto" w:fill="auto"/>
          </w:tcPr>
          <w:p w14:paraId="454C2962" w14:textId="77777777" w:rsidR="008F1D31" w:rsidRPr="00A21425" w:rsidRDefault="008F1D31" w:rsidP="000C522A">
            <w:pPr>
              <w:rPr>
                <w:rFonts w:asciiTheme="minorHAnsi" w:hAnsiTheme="minorHAnsi" w:cstheme="minorHAnsi"/>
                <w:b/>
                <w:bCs/>
                <w:lang w:val="en-GB"/>
              </w:rPr>
            </w:pPr>
          </w:p>
        </w:tc>
        <w:tc>
          <w:tcPr>
            <w:tcW w:w="3589" w:type="pct"/>
            <w:shd w:val="clear" w:color="auto" w:fill="auto"/>
          </w:tcPr>
          <w:p w14:paraId="15DC6CF2" w14:textId="77777777" w:rsidR="008F1D31" w:rsidRPr="00A21425" w:rsidRDefault="008F1D31" w:rsidP="0084350B">
            <w:pPr>
              <w:numPr>
                <w:ilvl w:val="0"/>
                <w:numId w:val="9"/>
              </w:numPr>
              <w:ind w:left="360"/>
              <w:rPr>
                <w:rFonts w:asciiTheme="minorHAnsi" w:hAnsiTheme="minorHAnsi" w:cstheme="minorHAnsi"/>
                <w:lang w:val="en-GB"/>
              </w:rPr>
            </w:pPr>
            <w:r w:rsidRPr="00A21425">
              <w:rPr>
                <w:rFonts w:asciiTheme="minorHAnsi" w:hAnsiTheme="minorHAnsi" w:cstheme="minorHAnsi"/>
                <w:lang w:val="en-GB"/>
              </w:rPr>
              <w:t>Other (Specify):</w:t>
            </w:r>
          </w:p>
        </w:tc>
        <w:tc>
          <w:tcPr>
            <w:tcW w:w="331" w:type="pct"/>
            <w:shd w:val="clear" w:color="auto" w:fill="auto"/>
          </w:tcPr>
          <w:p w14:paraId="444C394F" w14:textId="77777777" w:rsidR="008F1D31" w:rsidRPr="00A21425" w:rsidRDefault="008F1D31" w:rsidP="000C522A">
            <w:pPr>
              <w:rPr>
                <w:rFonts w:asciiTheme="minorHAnsi" w:hAnsiTheme="minorHAnsi" w:cstheme="minorHAnsi"/>
                <w:bCs/>
                <w:lang w:val="en-GB"/>
              </w:rPr>
            </w:pPr>
          </w:p>
        </w:tc>
      </w:tr>
    </w:tbl>
    <w:p w14:paraId="43C91C92" w14:textId="5AEC4484" w:rsidR="00430A9F" w:rsidRPr="00A21425" w:rsidRDefault="00B506B4">
      <w:pPr>
        <w:rPr>
          <w:rFonts w:asciiTheme="minorHAnsi" w:hAnsiTheme="minorHAnsi" w:cstheme="minorHAnsi"/>
          <w:lang w:val="en-GB"/>
        </w:rPr>
      </w:pPr>
      <w:r w:rsidRPr="00A21425">
        <w:rPr>
          <w:rFonts w:asciiTheme="minorHAnsi" w:hAnsiTheme="minorHAnsi" w:cstheme="minorHAnsi"/>
          <w:b/>
          <w:sz w:val="20"/>
          <w:szCs w:val="20"/>
          <w:lang w:val="en-GB"/>
        </w:rPr>
        <w:t>Adapted from</w:t>
      </w:r>
      <w:r w:rsidRPr="00A21425">
        <w:rPr>
          <w:rFonts w:asciiTheme="minorHAnsi" w:hAnsiTheme="minorHAnsi" w:cstheme="minorHAnsi"/>
          <w:sz w:val="20"/>
          <w:szCs w:val="20"/>
          <w:lang w:val="en-GB"/>
        </w:rPr>
        <w:t xml:space="preserve">: WHO, CDC (2008). PMTCT Generic Training Package. Module 5 HIV Testing and Counselling for PMTCT. </w:t>
      </w:r>
      <w:r w:rsidR="00DF1095" w:rsidRPr="00A21425">
        <w:rPr>
          <w:rFonts w:asciiTheme="minorHAnsi" w:hAnsiTheme="minorHAnsi" w:cstheme="minorHAnsi"/>
          <w:sz w:val="20"/>
          <w:szCs w:val="20"/>
          <w:lang w:val="en-GB"/>
        </w:rPr>
        <w:fldChar w:fldCharType="begin"/>
      </w:r>
      <w:r w:rsidR="0054213A" w:rsidRPr="00A21425">
        <w:rPr>
          <w:rFonts w:asciiTheme="minorHAnsi" w:hAnsiTheme="minorHAnsi" w:cstheme="minorHAnsi"/>
          <w:sz w:val="20"/>
          <w:szCs w:val="20"/>
          <w:lang w:val="en-GB"/>
        </w:rPr>
        <w:instrText xml:space="preserve"> ADDIN EN.CITE &lt;EndNote&gt;&lt;Cite&gt;&lt;Author&gt;WHO&lt;/Author&gt;&lt;Year&gt;2008&lt;/Year&gt;&lt;RecNum&gt;25&lt;/RecNum&gt;&lt;DisplayText&gt;[5]&lt;/DisplayText&gt;&lt;record&gt;&lt;rec-number&gt;25&lt;/rec-number&gt;&lt;foreign-keys&gt;&lt;key app="EN" db-id="s0vvt5xe75xevoexds6v2rpnxd0v2s2sra25" timestamp="1519245477"&gt;25&lt;/key&gt;&lt;/foreign-keys&gt;&lt;ref-type name="Government Document"&gt;46&lt;/ref-type&gt;&lt;contributors&gt;&lt;authors&gt;&lt;author&gt;WHO and CDC,&lt;/author&gt;&lt;/authors&gt;&lt;/contributors&gt;&lt;titles&gt;&lt;title&gt;PMTCT Generic Training Package. Module 5 HIV Testing and Counseling for PMTCT.&lt;/title&gt;&lt;/titles&gt;&lt;dates&gt;&lt;year&gt;2008&lt;/year&gt;&lt;/dates&gt;&lt;urls&gt;&lt;/urls&gt;&lt;/record&gt;&lt;/Cite&gt;&lt;/EndNote&gt;</w:instrText>
      </w:r>
      <w:r w:rsidR="00DF1095" w:rsidRPr="00A21425">
        <w:rPr>
          <w:rFonts w:asciiTheme="minorHAnsi" w:hAnsiTheme="minorHAnsi" w:cstheme="minorHAnsi"/>
          <w:sz w:val="20"/>
          <w:szCs w:val="20"/>
          <w:lang w:val="en-GB"/>
        </w:rPr>
        <w:fldChar w:fldCharType="separate"/>
      </w:r>
      <w:r w:rsidR="00DF1095" w:rsidRPr="00A21425">
        <w:rPr>
          <w:rFonts w:asciiTheme="minorHAnsi" w:hAnsiTheme="minorHAnsi" w:cstheme="minorHAnsi"/>
          <w:noProof/>
          <w:sz w:val="20"/>
          <w:szCs w:val="20"/>
          <w:lang w:val="en-GB"/>
        </w:rPr>
        <w:t>[5]</w:t>
      </w:r>
      <w:r w:rsidR="00DF1095" w:rsidRPr="00A21425">
        <w:rPr>
          <w:rFonts w:asciiTheme="minorHAnsi" w:hAnsiTheme="minorHAnsi" w:cstheme="minorHAnsi"/>
          <w:sz w:val="20"/>
          <w:szCs w:val="20"/>
          <w:lang w:val="en-GB"/>
        </w:rPr>
        <w:fldChar w:fldCharType="end"/>
      </w:r>
      <w:r w:rsidR="00430A9F" w:rsidRPr="00A21425">
        <w:rPr>
          <w:rFonts w:asciiTheme="minorHAnsi" w:hAnsiTheme="minorHAnsi" w:cstheme="minorHAnsi"/>
          <w:lang w:val="en-GB"/>
        </w:rPr>
        <w:br w:type="page"/>
      </w:r>
    </w:p>
    <w:p w14:paraId="1559F57E" w14:textId="77777777" w:rsidR="00430A9F" w:rsidRPr="0054647F" w:rsidRDefault="00450671" w:rsidP="0054647F">
      <w:pPr>
        <w:keepNext/>
        <w:pageBreakBefore/>
        <w:spacing w:before="60" w:after="240"/>
        <w:outlineLvl w:val="0"/>
        <w:rPr>
          <w:rFonts w:ascii="Calibri" w:eastAsia="Batang" w:hAnsi="Calibri" w:cs="Calibri"/>
          <w:b/>
          <w:noProof/>
          <w:spacing w:val="10"/>
          <w:sz w:val="48"/>
          <w:szCs w:val="48"/>
          <w:lang w:val="en-GB" w:eastAsia="ja-JP"/>
        </w:rPr>
      </w:pPr>
      <w:bookmarkStart w:id="21" w:name="_Toc19038806"/>
      <w:r w:rsidRPr="0054647F">
        <w:rPr>
          <w:rFonts w:ascii="Calibri" w:eastAsia="Batang" w:hAnsi="Calibri" w:cs="Calibri"/>
          <w:b/>
          <w:noProof/>
          <w:spacing w:val="10"/>
          <w:sz w:val="48"/>
          <w:szCs w:val="48"/>
          <w:lang w:val="en-GB" w:eastAsia="ja-JP"/>
        </w:rPr>
        <w:lastRenderedPageBreak/>
        <w:t>Appendix 4B</w:t>
      </w:r>
      <w:r w:rsidR="00430A9F" w:rsidRPr="0054647F">
        <w:rPr>
          <w:rFonts w:ascii="Calibri" w:eastAsia="Batang" w:hAnsi="Calibri" w:cs="Calibri"/>
          <w:b/>
          <w:noProof/>
          <w:spacing w:val="10"/>
          <w:sz w:val="48"/>
          <w:szCs w:val="48"/>
          <w:lang w:val="en-GB" w:eastAsia="ja-JP"/>
        </w:rPr>
        <w:t>: Infant PCR Laboratory Requisition Form</w:t>
      </w:r>
      <w:bookmarkEnd w:id="21"/>
      <w:r w:rsidR="00430A9F" w:rsidRPr="0054647F">
        <w:rPr>
          <w:rFonts w:ascii="Calibri" w:eastAsia="Batang" w:hAnsi="Calibri" w:cs="Calibri"/>
          <w:b/>
          <w:noProof/>
          <w:spacing w:val="10"/>
          <w:sz w:val="48"/>
          <w:szCs w:val="48"/>
          <w:lang w:val="en-GB" w:eastAsia="ja-JP"/>
        </w:rPr>
        <w:t xml:space="preserve"> </w:t>
      </w:r>
    </w:p>
    <w:p w14:paraId="372B9E31" w14:textId="77777777" w:rsidR="00B84A22" w:rsidRPr="00A21425" w:rsidRDefault="00B84A22" w:rsidP="00430A9F">
      <w:pPr>
        <w:pStyle w:val="ListBullet"/>
        <w:rPr>
          <w:rFonts w:asciiTheme="minorHAnsi" w:hAnsiTheme="minorHAnsi" w:cstheme="minorHAnsi"/>
          <w:szCs w:val="24"/>
          <w:highlight w:val="yellow"/>
          <w:lang w:val="en-GB" w:eastAsia="en-US"/>
        </w:rPr>
      </w:pPr>
    </w:p>
    <w:p w14:paraId="1F609937" w14:textId="77777777" w:rsidR="00DA47AC" w:rsidRPr="00A21425" w:rsidRDefault="00B84A22" w:rsidP="00430A9F">
      <w:pPr>
        <w:pStyle w:val="ListBullet"/>
        <w:rPr>
          <w:rFonts w:asciiTheme="minorHAnsi" w:hAnsiTheme="minorHAnsi" w:cstheme="minorHAnsi"/>
          <w:szCs w:val="24"/>
          <w:highlight w:val="yellow"/>
          <w:lang w:val="en-GB" w:eastAsia="en-US"/>
        </w:rPr>
      </w:pPr>
      <w:r w:rsidRPr="00A21425">
        <w:rPr>
          <w:rFonts w:asciiTheme="minorHAnsi" w:hAnsiTheme="minorHAnsi" w:cstheme="minorHAnsi"/>
          <w:szCs w:val="24"/>
          <w:highlight w:val="yellow"/>
          <w:lang w:val="en-GB" w:eastAsia="en-US"/>
        </w:rPr>
        <w:t>Countries should include their Infant PCR Laboratory Requisition Form in this appendix.</w:t>
      </w:r>
    </w:p>
    <w:p w14:paraId="57E29D88" w14:textId="77777777" w:rsidR="00DA47AC" w:rsidRPr="00A21425" w:rsidRDefault="00DA47AC">
      <w:pPr>
        <w:rPr>
          <w:rFonts w:asciiTheme="minorHAnsi" w:hAnsiTheme="minorHAnsi" w:cstheme="minorHAnsi"/>
          <w:highlight w:val="yellow"/>
          <w:lang w:val="en-GB"/>
        </w:rPr>
      </w:pPr>
      <w:r w:rsidRPr="00A21425">
        <w:rPr>
          <w:rFonts w:asciiTheme="minorHAnsi" w:hAnsiTheme="minorHAnsi" w:cstheme="minorHAnsi"/>
          <w:highlight w:val="yellow"/>
          <w:lang w:val="en-GB"/>
        </w:rPr>
        <w:br w:type="page"/>
      </w:r>
    </w:p>
    <w:p w14:paraId="2BC26058" w14:textId="77777777" w:rsidR="00DA47AC" w:rsidRPr="0054647F" w:rsidRDefault="00DA47AC" w:rsidP="0054647F">
      <w:pPr>
        <w:keepNext/>
        <w:pageBreakBefore/>
        <w:spacing w:before="60" w:after="240"/>
        <w:outlineLvl w:val="0"/>
        <w:rPr>
          <w:rFonts w:ascii="Calibri" w:eastAsia="Batang" w:hAnsi="Calibri" w:cs="Calibri"/>
          <w:b/>
          <w:noProof/>
          <w:spacing w:val="10"/>
          <w:sz w:val="48"/>
          <w:szCs w:val="48"/>
          <w:lang w:val="en-GB" w:eastAsia="ja-JP"/>
        </w:rPr>
      </w:pPr>
      <w:bookmarkStart w:id="22" w:name="_Toc19038807"/>
      <w:r w:rsidRPr="0054647F">
        <w:rPr>
          <w:rFonts w:ascii="Calibri" w:eastAsia="Batang" w:hAnsi="Calibri" w:cs="Calibri"/>
          <w:b/>
          <w:noProof/>
          <w:spacing w:val="10"/>
          <w:sz w:val="48"/>
          <w:szCs w:val="48"/>
          <w:lang w:val="en-GB" w:eastAsia="ja-JP"/>
        </w:rPr>
        <w:lastRenderedPageBreak/>
        <w:t>Appendix 4C: Specimen Delivery Checklist</w:t>
      </w:r>
      <w:bookmarkEnd w:id="22"/>
    </w:p>
    <w:p w14:paraId="5AF6E60F" w14:textId="77777777" w:rsidR="00DA47AC" w:rsidRPr="00A21425" w:rsidRDefault="00DA47AC" w:rsidP="00DA47AC">
      <w:pPr>
        <w:pStyle w:val="ListBullet"/>
        <w:rPr>
          <w:rFonts w:asciiTheme="minorHAnsi" w:hAnsiTheme="minorHAnsi" w:cstheme="minorHAnsi"/>
          <w:szCs w:val="24"/>
          <w:highlight w:val="yellow"/>
          <w:lang w:val="en-GB" w:eastAsia="en-US"/>
        </w:rPr>
      </w:pPr>
    </w:p>
    <w:p w14:paraId="4CE4C256" w14:textId="77777777" w:rsidR="00DA47AC" w:rsidRPr="00A21425" w:rsidRDefault="00DA47AC" w:rsidP="00DA47AC">
      <w:pPr>
        <w:pStyle w:val="ListBullet"/>
        <w:rPr>
          <w:rFonts w:asciiTheme="minorHAnsi" w:hAnsiTheme="minorHAnsi" w:cstheme="minorHAnsi"/>
          <w:szCs w:val="24"/>
          <w:highlight w:val="yellow"/>
          <w:lang w:val="en-GB" w:eastAsia="en-US"/>
        </w:rPr>
      </w:pPr>
      <w:r w:rsidRPr="00A21425">
        <w:rPr>
          <w:rFonts w:asciiTheme="minorHAnsi" w:hAnsiTheme="minorHAnsi" w:cstheme="minorHAnsi"/>
          <w:szCs w:val="24"/>
          <w:highlight w:val="yellow"/>
          <w:lang w:val="en-GB" w:eastAsia="en-US"/>
        </w:rPr>
        <w:t>Countries should include their Specimen Delivery Checklist in this appendix.</w:t>
      </w:r>
    </w:p>
    <w:p w14:paraId="7F0044DD" w14:textId="77777777" w:rsidR="00DA47AC" w:rsidRPr="00A21425" w:rsidRDefault="00DA47AC" w:rsidP="00DA47AC">
      <w:pPr>
        <w:pStyle w:val="ListBullet"/>
        <w:rPr>
          <w:rFonts w:asciiTheme="minorHAnsi" w:hAnsiTheme="minorHAnsi" w:cstheme="minorHAnsi"/>
          <w:szCs w:val="24"/>
          <w:highlight w:val="yellow"/>
          <w:lang w:val="en-GB" w:eastAsia="en-US"/>
        </w:rPr>
      </w:pPr>
    </w:p>
    <w:p w14:paraId="485EDA81" w14:textId="77777777" w:rsidR="00550852" w:rsidRPr="00A21425" w:rsidRDefault="00550852">
      <w:pPr>
        <w:rPr>
          <w:rFonts w:asciiTheme="minorHAnsi" w:hAnsiTheme="minorHAnsi" w:cstheme="minorHAnsi"/>
          <w:b/>
          <w:lang w:val="en-GB"/>
        </w:rPr>
      </w:pPr>
      <w:r w:rsidRPr="00A21425">
        <w:rPr>
          <w:rFonts w:asciiTheme="minorHAnsi" w:hAnsiTheme="minorHAnsi" w:cstheme="minorHAnsi"/>
          <w:b/>
          <w:lang w:val="en-GB"/>
        </w:rPr>
        <w:br w:type="page"/>
      </w:r>
    </w:p>
    <w:p w14:paraId="79F16964" w14:textId="77777777" w:rsidR="00DA47AC" w:rsidRPr="0054647F" w:rsidRDefault="00DA47AC" w:rsidP="0054647F">
      <w:pPr>
        <w:keepNext/>
        <w:pageBreakBefore/>
        <w:spacing w:before="60" w:after="240"/>
        <w:outlineLvl w:val="0"/>
        <w:rPr>
          <w:rFonts w:ascii="Calibri" w:eastAsia="Batang" w:hAnsi="Calibri" w:cs="Calibri"/>
          <w:b/>
          <w:noProof/>
          <w:spacing w:val="10"/>
          <w:sz w:val="48"/>
          <w:szCs w:val="48"/>
          <w:lang w:val="en-GB" w:eastAsia="ja-JP"/>
        </w:rPr>
      </w:pPr>
      <w:bookmarkStart w:id="23" w:name="_Toc19038808"/>
      <w:r w:rsidRPr="0054647F">
        <w:rPr>
          <w:rFonts w:ascii="Calibri" w:eastAsia="Batang" w:hAnsi="Calibri" w:cs="Calibri"/>
          <w:b/>
          <w:noProof/>
          <w:spacing w:val="10"/>
          <w:sz w:val="48"/>
          <w:szCs w:val="48"/>
          <w:lang w:val="en-GB" w:eastAsia="ja-JP"/>
        </w:rPr>
        <w:lastRenderedPageBreak/>
        <w:t>Appendix 4D: Relevant Pages of Child Health Card</w:t>
      </w:r>
      <w:bookmarkEnd w:id="23"/>
      <w:r w:rsidRPr="0054647F">
        <w:rPr>
          <w:rFonts w:ascii="Calibri" w:eastAsia="Batang" w:hAnsi="Calibri" w:cs="Calibri"/>
          <w:b/>
          <w:noProof/>
          <w:spacing w:val="10"/>
          <w:sz w:val="48"/>
          <w:szCs w:val="48"/>
          <w:lang w:val="en-GB" w:eastAsia="ja-JP"/>
        </w:rPr>
        <w:t xml:space="preserve"> </w:t>
      </w:r>
    </w:p>
    <w:p w14:paraId="3D651C10" w14:textId="77777777" w:rsidR="00DA47AC" w:rsidRPr="00A21425" w:rsidRDefault="00DA47AC" w:rsidP="00DA47AC">
      <w:pPr>
        <w:pStyle w:val="ListBullet"/>
        <w:rPr>
          <w:rFonts w:asciiTheme="minorHAnsi" w:hAnsiTheme="minorHAnsi" w:cstheme="minorHAnsi"/>
          <w:szCs w:val="24"/>
          <w:highlight w:val="yellow"/>
          <w:lang w:val="en-GB" w:eastAsia="en-US"/>
        </w:rPr>
      </w:pPr>
    </w:p>
    <w:p w14:paraId="6AF259AB" w14:textId="77777777" w:rsidR="00DA47AC" w:rsidRPr="00A21425" w:rsidRDefault="00DA47AC" w:rsidP="00DA47AC">
      <w:pPr>
        <w:pStyle w:val="ListBullet"/>
        <w:rPr>
          <w:rFonts w:asciiTheme="minorHAnsi" w:hAnsiTheme="minorHAnsi" w:cstheme="minorHAnsi"/>
          <w:szCs w:val="24"/>
          <w:highlight w:val="yellow"/>
          <w:lang w:val="en-GB" w:eastAsia="en-US"/>
        </w:rPr>
      </w:pPr>
      <w:r w:rsidRPr="00A21425">
        <w:rPr>
          <w:rFonts w:asciiTheme="minorHAnsi" w:hAnsiTheme="minorHAnsi" w:cstheme="minorHAnsi"/>
          <w:szCs w:val="24"/>
          <w:highlight w:val="yellow"/>
          <w:lang w:val="en-GB" w:eastAsia="en-US"/>
        </w:rPr>
        <w:t>Countries should include the relevant pages of their Child Health Card in this appendix.</w:t>
      </w:r>
    </w:p>
    <w:p w14:paraId="6E66D660" w14:textId="77777777" w:rsidR="00DA47AC" w:rsidRPr="00A21425" w:rsidRDefault="00DA47AC" w:rsidP="00DA47AC">
      <w:pPr>
        <w:rPr>
          <w:rFonts w:asciiTheme="minorHAnsi" w:hAnsiTheme="minorHAnsi" w:cstheme="minorHAnsi"/>
          <w:lang w:val="en-GB"/>
        </w:rPr>
      </w:pPr>
    </w:p>
    <w:p w14:paraId="7A3B1862" w14:textId="77777777" w:rsidR="00DA47AC" w:rsidRPr="00A21425" w:rsidRDefault="00DA47AC" w:rsidP="00DA47AC">
      <w:pPr>
        <w:rPr>
          <w:rFonts w:asciiTheme="minorHAnsi" w:hAnsiTheme="minorHAnsi" w:cstheme="minorHAnsi"/>
          <w:lang w:val="en-GB"/>
        </w:rPr>
      </w:pPr>
    </w:p>
    <w:p w14:paraId="48235D04" w14:textId="77777777" w:rsidR="003C7054" w:rsidRPr="00A21425" w:rsidRDefault="003C7054">
      <w:pPr>
        <w:rPr>
          <w:rFonts w:asciiTheme="minorHAnsi" w:hAnsiTheme="minorHAnsi" w:cstheme="minorHAnsi"/>
          <w:b/>
          <w:lang w:val="en-GB"/>
        </w:rPr>
      </w:pPr>
      <w:r w:rsidRPr="00A21425">
        <w:rPr>
          <w:rFonts w:asciiTheme="minorHAnsi" w:hAnsiTheme="minorHAnsi" w:cstheme="minorHAnsi"/>
          <w:b/>
          <w:lang w:val="en-GB"/>
        </w:rPr>
        <w:br w:type="page"/>
      </w:r>
    </w:p>
    <w:p w14:paraId="0FB42E35" w14:textId="77777777" w:rsidR="003C7054" w:rsidRPr="0054647F" w:rsidRDefault="00DA47AC" w:rsidP="0054647F">
      <w:pPr>
        <w:keepNext/>
        <w:pageBreakBefore/>
        <w:spacing w:before="60" w:after="240"/>
        <w:outlineLvl w:val="0"/>
        <w:rPr>
          <w:rFonts w:ascii="Calibri" w:eastAsia="Batang" w:hAnsi="Calibri" w:cs="Calibri"/>
          <w:b/>
          <w:noProof/>
          <w:spacing w:val="10"/>
          <w:sz w:val="48"/>
          <w:szCs w:val="48"/>
          <w:lang w:val="en-GB" w:eastAsia="ja-JP"/>
        </w:rPr>
      </w:pPr>
      <w:bookmarkStart w:id="24" w:name="_Toc19038809"/>
      <w:r w:rsidRPr="0054647F">
        <w:rPr>
          <w:rFonts w:ascii="Calibri" w:eastAsia="Batang" w:hAnsi="Calibri" w:cs="Calibri"/>
          <w:b/>
          <w:noProof/>
          <w:spacing w:val="10"/>
          <w:sz w:val="48"/>
          <w:szCs w:val="48"/>
          <w:lang w:val="en-GB" w:eastAsia="ja-JP"/>
        </w:rPr>
        <w:lastRenderedPageBreak/>
        <w:t>Appendix 4E</w:t>
      </w:r>
      <w:r w:rsidR="00430A9F" w:rsidRPr="0054647F">
        <w:rPr>
          <w:rFonts w:ascii="Calibri" w:eastAsia="Batang" w:hAnsi="Calibri" w:cs="Calibri"/>
          <w:b/>
          <w:noProof/>
          <w:spacing w:val="10"/>
          <w:sz w:val="48"/>
          <w:szCs w:val="48"/>
          <w:lang w:val="en-GB" w:eastAsia="ja-JP"/>
        </w:rPr>
        <w:t>: Collection of DBS from Infants for PCR Testing</w:t>
      </w:r>
      <w:bookmarkEnd w:id="24"/>
      <w:r w:rsidR="00430A9F" w:rsidRPr="0054647F">
        <w:rPr>
          <w:rFonts w:ascii="Calibri" w:eastAsia="Batang" w:hAnsi="Calibri" w:cs="Calibri"/>
          <w:b/>
          <w:noProof/>
          <w:spacing w:val="10"/>
          <w:sz w:val="48"/>
          <w:szCs w:val="48"/>
          <w:lang w:val="en-GB" w:eastAsia="ja-JP"/>
        </w:rPr>
        <w:t xml:space="preserve"> </w:t>
      </w:r>
    </w:p>
    <w:p w14:paraId="0E5D733C" w14:textId="77777777" w:rsidR="00F96402" w:rsidRPr="00A21425" w:rsidRDefault="008E22AD">
      <w:pPr>
        <w:rPr>
          <w:rFonts w:asciiTheme="minorHAnsi" w:hAnsiTheme="minorHAnsi" w:cstheme="minorHAnsi"/>
          <w:b/>
          <w:lang w:val="en-GB"/>
        </w:rPr>
      </w:pPr>
      <w:r w:rsidRPr="00A21425">
        <w:rPr>
          <w:rFonts w:asciiTheme="minorHAnsi" w:hAnsiTheme="minorHAnsi" w:cstheme="minorHAnsi"/>
          <w:b/>
          <w:noProof/>
        </w:rPr>
        <w:drawing>
          <wp:inline distT="0" distB="0" distL="0" distR="0" wp14:anchorId="79BEE341" wp14:editId="63B29AAA">
            <wp:extent cx="4754880" cy="7816311"/>
            <wp:effectExtent l="0" t="0" r="762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4880" cy="7816311"/>
                    </a:xfrm>
                    <a:prstGeom prst="rect">
                      <a:avLst/>
                    </a:prstGeom>
                    <a:noFill/>
                    <a:ln>
                      <a:noFill/>
                    </a:ln>
                  </pic:spPr>
                </pic:pic>
              </a:graphicData>
            </a:graphic>
          </wp:inline>
        </w:drawing>
      </w:r>
      <w:r w:rsidR="00F96402" w:rsidRPr="00A21425">
        <w:rPr>
          <w:rFonts w:asciiTheme="minorHAnsi" w:hAnsiTheme="minorHAnsi" w:cstheme="minorHAnsi"/>
          <w:b/>
          <w:lang w:val="en-GB"/>
        </w:rPr>
        <w:br w:type="page"/>
      </w:r>
    </w:p>
    <w:p w14:paraId="321A7F51" w14:textId="77777777" w:rsidR="00430A9F" w:rsidRPr="0054647F" w:rsidRDefault="00DA47AC" w:rsidP="0054647F">
      <w:pPr>
        <w:keepNext/>
        <w:pageBreakBefore/>
        <w:spacing w:before="60" w:after="240"/>
        <w:outlineLvl w:val="0"/>
        <w:rPr>
          <w:rFonts w:ascii="Calibri" w:eastAsia="Batang" w:hAnsi="Calibri" w:cs="Calibri"/>
          <w:b/>
          <w:noProof/>
          <w:spacing w:val="10"/>
          <w:sz w:val="48"/>
          <w:szCs w:val="48"/>
          <w:lang w:val="en-GB" w:eastAsia="ja-JP"/>
        </w:rPr>
      </w:pPr>
      <w:bookmarkStart w:id="25" w:name="_Hlk9861543"/>
      <w:bookmarkStart w:id="26" w:name="_Toc19038810"/>
      <w:r w:rsidRPr="0054647F">
        <w:rPr>
          <w:rFonts w:ascii="Calibri" w:eastAsia="Batang" w:hAnsi="Calibri" w:cs="Calibri"/>
          <w:b/>
          <w:noProof/>
          <w:spacing w:val="10"/>
          <w:sz w:val="48"/>
          <w:szCs w:val="48"/>
          <w:lang w:val="en-GB" w:eastAsia="ja-JP"/>
        </w:rPr>
        <w:lastRenderedPageBreak/>
        <w:t>Appendix 4F</w:t>
      </w:r>
      <w:r w:rsidR="00430A9F" w:rsidRPr="0054647F">
        <w:rPr>
          <w:rFonts w:ascii="Calibri" w:eastAsia="Batang" w:hAnsi="Calibri" w:cs="Calibri"/>
          <w:b/>
          <w:noProof/>
          <w:spacing w:val="10"/>
          <w:sz w:val="48"/>
          <w:szCs w:val="48"/>
          <w:lang w:val="en-GB" w:eastAsia="ja-JP"/>
        </w:rPr>
        <w:t>: Drying and Packaging DBS Samples</w:t>
      </w:r>
      <w:r w:rsidR="0016522D" w:rsidRPr="0054647F">
        <w:rPr>
          <w:rFonts w:ascii="Calibri" w:eastAsia="Batang" w:hAnsi="Calibri" w:cs="Calibri"/>
          <w:b/>
          <w:noProof/>
          <w:spacing w:val="10"/>
          <w:sz w:val="48"/>
          <w:szCs w:val="48"/>
          <w:lang w:val="en-GB" w:eastAsia="ja-JP"/>
        </w:rPr>
        <w:t xml:space="preserve"> for Transport</w:t>
      </w:r>
      <w:bookmarkEnd w:id="25"/>
      <w:bookmarkEnd w:id="26"/>
    </w:p>
    <w:p w14:paraId="4F7D8B8E" w14:textId="77777777" w:rsidR="00251340" w:rsidRPr="00A21425" w:rsidRDefault="00F96402" w:rsidP="00430A9F">
      <w:pPr>
        <w:rPr>
          <w:rFonts w:asciiTheme="minorHAnsi" w:hAnsiTheme="minorHAnsi" w:cstheme="minorHAnsi"/>
          <w:bCs/>
          <w:lang w:val="en-GB"/>
        </w:rPr>
      </w:pPr>
      <w:r w:rsidRPr="00A21425">
        <w:rPr>
          <w:rFonts w:asciiTheme="minorHAnsi" w:hAnsiTheme="minorHAnsi" w:cstheme="minorHAnsi"/>
          <w:bCs/>
          <w:noProof/>
        </w:rPr>
        <w:drawing>
          <wp:inline distT="0" distB="0" distL="0" distR="0" wp14:anchorId="35023B84" wp14:editId="23AA4B79">
            <wp:extent cx="5029200" cy="7766294"/>
            <wp:effectExtent l="0" t="0" r="0" b="635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9200" cy="7766294"/>
                    </a:xfrm>
                    <a:prstGeom prst="rect">
                      <a:avLst/>
                    </a:prstGeom>
                    <a:noFill/>
                    <a:ln>
                      <a:noFill/>
                    </a:ln>
                  </pic:spPr>
                </pic:pic>
              </a:graphicData>
            </a:graphic>
          </wp:inline>
        </w:drawing>
      </w:r>
    </w:p>
    <w:p w14:paraId="1E5FB808" w14:textId="77777777" w:rsidR="00A832E3" w:rsidRPr="00A21425" w:rsidRDefault="00F96402" w:rsidP="000C3F32">
      <w:pPr>
        <w:rPr>
          <w:rFonts w:asciiTheme="minorHAnsi" w:hAnsiTheme="minorHAnsi" w:cstheme="minorHAnsi"/>
          <w:b/>
          <w:lang w:val="en-GB"/>
        </w:rPr>
      </w:pPr>
      <w:r w:rsidRPr="00A21425">
        <w:rPr>
          <w:rFonts w:asciiTheme="minorHAnsi" w:hAnsiTheme="minorHAnsi" w:cstheme="minorHAnsi"/>
          <w:b/>
          <w:noProof/>
        </w:rPr>
        <w:lastRenderedPageBreak/>
        <w:drawing>
          <wp:inline distT="0" distB="0" distL="0" distR="0" wp14:anchorId="17A568A3" wp14:editId="3FABE937">
            <wp:extent cx="5667375" cy="8620125"/>
            <wp:effectExtent l="0" t="0" r="952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7375" cy="8620125"/>
                    </a:xfrm>
                    <a:prstGeom prst="rect">
                      <a:avLst/>
                    </a:prstGeom>
                    <a:noFill/>
                    <a:ln>
                      <a:noFill/>
                    </a:ln>
                  </pic:spPr>
                </pic:pic>
              </a:graphicData>
            </a:graphic>
          </wp:inline>
        </w:drawing>
      </w:r>
      <w:r w:rsidR="00BF3367" w:rsidRPr="00A21425">
        <w:rPr>
          <w:rFonts w:asciiTheme="minorHAnsi" w:hAnsiTheme="minorHAnsi" w:cstheme="minorHAnsi"/>
          <w:b/>
          <w:lang w:val="en-GB"/>
        </w:rPr>
        <w:br w:type="page"/>
      </w:r>
      <w:r w:rsidRPr="00A21425">
        <w:rPr>
          <w:rFonts w:asciiTheme="minorHAnsi" w:hAnsiTheme="minorHAnsi" w:cstheme="minorHAnsi"/>
          <w:noProof/>
        </w:rPr>
        <w:lastRenderedPageBreak/>
        <w:drawing>
          <wp:inline distT="0" distB="0" distL="0" distR="0" wp14:anchorId="411EBF11" wp14:editId="5394D215">
            <wp:extent cx="5733415" cy="8847455"/>
            <wp:effectExtent l="0" t="0" r="63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3415" cy="8847455"/>
                    </a:xfrm>
                    <a:prstGeom prst="rect">
                      <a:avLst/>
                    </a:prstGeom>
                  </pic:spPr>
                </pic:pic>
              </a:graphicData>
            </a:graphic>
          </wp:inline>
        </w:drawing>
      </w:r>
    </w:p>
    <w:p w14:paraId="5C22643D" w14:textId="77777777" w:rsidR="00F05813" w:rsidRPr="00F05813" w:rsidRDefault="00F05813" w:rsidP="00F05813">
      <w:pPr>
        <w:keepNext/>
        <w:pageBreakBefore/>
        <w:spacing w:before="60" w:after="240"/>
        <w:outlineLvl w:val="0"/>
        <w:rPr>
          <w:rFonts w:asciiTheme="minorHAnsi" w:eastAsia="Batang" w:hAnsiTheme="minorHAnsi" w:cstheme="minorHAnsi"/>
          <w:b/>
          <w:noProof/>
          <w:spacing w:val="10"/>
          <w:sz w:val="48"/>
          <w:szCs w:val="48"/>
          <w:lang w:val="en-GB" w:eastAsia="ja-JP"/>
        </w:rPr>
      </w:pPr>
      <w:bookmarkStart w:id="27" w:name="_Toc9855216"/>
      <w:bookmarkStart w:id="28" w:name="_Toc19038811"/>
      <w:r w:rsidRPr="00F05813">
        <w:rPr>
          <w:rFonts w:asciiTheme="minorHAnsi" w:eastAsia="Batang" w:hAnsiTheme="minorHAnsi" w:cstheme="minorHAnsi"/>
          <w:b/>
          <w:noProof/>
          <w:spacing w:val="10"/>
          <w:sz w:val="48"/>
          <w:szCs w:val="48"/>
        </w:rPr>
        <w:lastRenderedPageBreak/>
        <w:drawing>
          <wp:anchor distT="0" distB="0" distL="114300" distR="114300" simplePos="0" relativeHeight="251737088" behindDoc="1" locked="0" layoutInCell="1" allowOverlap="1" wp14:anchorId="28849670" wp14:editId="018C166A">
            <wp:simplePos x="0" y="0"/>
            <wp:positionH relativeFrom="margin">
              <wp:posOffset>1684020</wp:posOffset>
            </wp:positionH>
            <wp:positionV relativeFrom="paragraph">
              <wp:posOffset>-245745</wp:posOffset>
            </wp:positionV>
            <wp:extent cx="797560" cy="667385"/>
            <wp:effectExtent l="0" t="0" r="2540" b="0"/>
            <wp:wrapNone/>
            <wp:docPr id="93" name="Picture 8" descr="Description: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ontent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97560" cy="667385"/>
                    </a:xfrm>
                    <a:prstGeom prst="rect">
                      <a:avLst/>
                    </a:prstGeom>
                    <a:noFill/>
                  </pic:spPr>
                </pic:pic>
              </a:graphicData>
            </a:graphic>
          </wp:anchor>
        </w:drawing>
      </w:r>
      <w:bookmarkStart w:id="29" w:name="_Toc9840171"/>
      <w:r w:rsidRPr="00F05813">
        <w:rPr>
          <w:rFonts w:asciiTheme="minorHAnsi" w:eastAsia="Batang" w:hAnsiTheme="minorHAnsi" w:cstheme="minorHAnsi"/>
          <w:b/>
          <w:noProof/>
          <w:spacing w:val="10"/>
          <w:sz w:val="48"/>
          <w:szCs w:val="48"/>
        </w:rPr>
        <w:drawing>
          <wp:anchor distT="0" distB="0" distL="114300" distR="114300" simplePos="0" relativeHeight="251738112" behindDoc="1" locked="0" layoutInCell="1" allowOverlap="1" wp14:anchorId="76449E2C" wp14:editId="4174EAA2">
            <wp:simplePos x="0" y="0"/>
            <wp:positionH relativeFrom="margin">
              <wp:posOffset>1684020</wp:posOffset>
            </wp:positionH>
            <wp:positionV relativeFrom="paragraph">
              <wp:posOffset>-245745</wp:posOffset>
            </wp:positionV>
            <wp:extent cx="797560" cy="667385"/>
            <wp:effectExtent l="0" t="0" r="2540" b="0"/>
            <wp:wrapNone/>
            <wp:docPr id="248" name="Picture 8" descr="Description: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ontent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97560" cy="667385"/>
                    </a:xfrm>
                    <a:prstGeom prst="rect">
                      <a:avLst/>
                    </a:prstGeom>
                    <a:noFill/>
                  </pic:spPr>
                </pic:pic>
              </a:graphicData>
            </a:graphic>
          </wp:anchor>
        </w:drawing>
      </w:r>
      <w:r w:rsidRPr="00F05813">
        <w:rPr>
          <w:rFonts w:asciiTheme="minorHAnsi" w:eastAsia="Batang" w:hAnsiTheme="minorHAnsi" w:cstheme="minorHAnsi"/>
          <w:b/>
          <w:noProof/>
          <w:spacing w:val="10"/>
          <w:sz w:val="48"/>
          <w:szCs w:val="48"/>
          <w:lang w:val="en-GB" w:eastAsia="ja-JP"/>
        </w:rPr>
        <w:t>References</w:t>
      </w:r>
      <w:bookmarkEnd w:id="27"/>
      <w:bookmarkEnd w:id="28"/>
      <w:bookmarkEnd w:id="29"/>
    </w:p>
    <w:p w14:paraId="4B514704" w14:textId="001056C9" w:rsidR="001D6E0D" w:rsidRPr="00A21425" w:rsidRDefault="00F05813" w:rsidP="000C3F32">
      <w:pPr>
        <w:rPr>
          <w:rFonts w:asciiTheme="minorHAnsi" w:hAnsiTheme="minorHAnsi" w:cstheme="minorHAnsi"/>
          <w:b/>
          <w:lang w:val="en-GB"/>
        </w:rPr>
      </w:pPr>
      <w:r>
        <w:rPr>
          <w:rFonts w:asciiTheme="minorHAnsi" w:hAnsiTheme="minorHAnsi" w:cstheme="minorHAnsi"/>
          <w:noProof/>
        </w:rPr>
        <w:drawing>
          <wp:inline distT="0" distB="0" distL="0" distR="0" wp14:anchorId="0DDE1B23" wp14:editId="2322638B">
            <wp:extent cx="5733415" cy="91298"/>
            <wp:effectExtent l="0" t="0" r="0" b="4445"/>
            <wp:docPr id="249" name="Pictur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blue-grunge-paint-background.jpg"/>
                    <pic:cNvPicPr preferRelativeResize="0"/>
                  </pic:nvPicPr>
                  <pic:blipFill rotWithShape="1">
                    <a:blip r:embed="rId10">
                      <a:extLst>
                        <a:ext uri="{837473B0-CC2E-450A-ABE3-18F120FF3D39}">
                          <a1611:picAttrSrcUrl xmlns:a1611="http://schemas.microsoft.com/office/drawing/2016/11/main" r:id="rId11"/>
                        </a:ext>
                      </a:extLst>
                    </a:blip>
                    <a:srcRect l="-608" t="702" r="51276" b="47713"/>
                    <a:stretch/>
                  </pic:blipFill>
                  <pic:spPr bwMode="auto">
                    <a:xfrm>
                      <a:off x="0" y="0"/>
                      <a:ext cx="5733415" cy="91298"/>
                    </a:xfrm>
                    <a:prstGeom prst="rect">
                      <a:avLst/>
                    </a:prstGeom>
                    <a:ln>
                      <a:noFill/>
                    </a:ln>
                    <a:extLst>
                      <a:ext uri="{53640926-AAD7-44D8-BBD7-CCE9431645EC}">
                        <a14:shadowObscured xmlns:a14="http://schemas.microsoft.com/office/drawing/2010/main"/>
                      </a:ext>
                    </a:extLst>
                  </pic:spPr>
                </pic:pic>
              </a:graphicData>
            </a:graphic>
          </wp:inline>
        </w:drawing>
      </w:r>
    </w:p>
    <w:p w14:paraId="081E359B" w14:textId="4B5D9021" w:rsidR="001D6E0D" w:rsidRPr="00F05813" w:rsidRDefault="001D6E0D" w:rsidP="000C3F32">
      <w:pPr>
        <w:rPr>
          <w:rFonts w:asciiTheme="minorHAnsi" w:hAnsiTheme="minorHAnsi" w:cstheme="minorHAnsi"/>
          <w:lang w:val="en-GB"/>
        </w:rPr>
      </w:pPr>
    </w:p>
    <w:p w14:paraId="5F6F2E1C" w14:textId="4748C622" w:rsidR="00F05813" w:rsidRPr="00F05813" w:rsidRDefault="00F05813" w:rsidP="000C3F32">
      <w:pPr>
        <w:rPr>
          <w:rFonts w:asciiTheme="minorHAnsi" w:hAnsiTheme="minorHAnsi" w:cstheme="minorHAnsi"/>
          <w:lang w:val="en-GB"/>
        </w:rPr>
      </w:pPr>
    </w:p>
    <w:p w14:paraId="4DE5D7A6" w14:textId="058ED838" w:rsidR="00F05813" w:rsidRPr="00F05813" w:rsidRDefault="00F05813" w:rsidP="000C3F32">
      <w:pPr>
        <w:rPr>
          <w:rFonts w:asciiTheme="minorHAnsi" w:hAnsiTheme="minorHAnsi" w:cstheme="minorHAnsi"/>
          <w:lang w:val="en-GB"/>
        </w:rPr>
      </w:pPr>
    </w:p>
    <w:p w14:paraId="540998CF" w14:textId="77777777" w:rsidR="00F05813" w:rsidRPr="00F05813" w:rsidRDefault="00F05813" w:rsidP="000C3F32">
      <w:pPr>
        <w:rPr>
          <w:rFonts w:asciiTheme="minorHAnsi" w:hAnsiTheme="minorHAnsi" w:cstheme="minorHAnsi"/>
          <w:lang w:val="en-GB"/>
        </w:rPr>
      </w:pPr>
    </w:p>
    <w:p w14:paraId="09FB23EC" w14:textId="77777777" w:rsidR="0054213A" w:rsidRPr="00A21425" w:rsidRDefault="001D6E0D" w:rsidP="0054213A">
      <w:pPr>
        <w:pStyle w:val="EndNoteBibliography"/>
        <w:ind w:left="720" w:hanging="720"/>
        <w:rPr>
          <w:rFonts w:asciiTheme="minorHAnsi" w:hAnsiTheme="minorHAnsi" w:cstheme="minorHAnsi"/>
        </w:rPr>
      </w:pPr>
      <w:r w:rsidRPr="00A21425">
        <w:rPr>
          <w:rFonts w:asciiTheme="minorHAnsi" w:hAnsiTheme="minorHAnsi" w:cstheme="minorHAnsi"/>
          <w:b/>
          <w:lang w:val="en-GB"/>
        </w:rPr>
        <w:fldChar w:fldCharType="begin"/>
      </w:r>
      <w:r w:rsidRPr="00A21425">
        <w:rPr>
          <w:rFonts w:asciiTheme="minorHAnsi" w:hAnsiTheme="minorHAnsi" w:cstheme="minorHAnsi"/>
          <w:b/>
          <w:lang w:val="en-GB"/>
        </w:rPr>
        <w:instrText xml:space="preserve"> ADDIN EN.REFLIST </w:instrText>
      </w:r>
      <w:r w:rsidRPr="00A21425">
        <w:rPr>
          <w:rFonts w:asciiTheme="minorHAnsi" w:hAnsiTheme="minorHAnsi" w:cstheme="minorHAnsi"/>
          <w:b/>
          <w:lang w:val="en-GB"/>
        </w:rPr>
        <w:fldChar w:fldCharType="separate"/>
      </w:r>
      <w:r w:rsidR="0054213A" w:rsidRPr="00A21425">
        <w:rPr>
          <w:rFonts w:asciiTheme="minorHAnsi" w:hAnsiTheme="minorHAnsi" w:cstheme="minorHAnsi"/>
        </w:rPr>
        <w:t>1.</w:t>
      </w:r>
      <w:r w:rsidR="0054213A" w:rsidRPr="00A21425">
        <w:rPr>
          <w:rFonts w:asciiTheme="minorHAnsi" w:hAnsiTheme="minorHAnsi" w:cstheme="minorHAnsi"/>
        </w:rPr>
        <w:tab/>
        <w:t xml:space="preserve">WHO Regional Office for Africa. </w:t>
      </w:r>
      <w:r w:rsidR="0054213A" w:rsidRPr="00A21425">
        <w:rPr>
          <w:rFonts w:asciiTheme="minorHAnsi" w:hAnsiTheme="minorHAnsi" w:cstheme="minorHAnsi"/>
          <w:i/>
        </w:rPr>
        <w:t>Operational guidelines on HIV testing and counseling of infant, children and adolescents for service providers in the African region</w:t>
      </w:r>
      <w:r w:rsidR="0054213A" w:rsidRPr="00A21425">
        <w:rPr>
          <w:rFonts w:asciiTheme="minorHAnsi" w:hAnsiTheme="minorHAnsi" w:cstheme="minorHAnsi"/>
        </w:rPr>
        <w:t xml:space="preserve">. 2014; Available from: </w:t>
      </w:r>
      <w:hyperlink r:id="rId38" w:history="1">
        <w:r w:rsidR="0054213A" w:rsidRPr="00A21425">
          <w:rPr>
            <w:rStyle w:val="Hyperlink"/>
            <w:rFonts w:asciiTheme="minorHAnsi" w:hAnsiTheme="minorHAnsi" w:cstheme="minorHAnsi"/>
          </w:rPr>
          <w:t>http://apps.who.int/iris/handle/10665/192410</w:t>
        </w:r>
      </w:hyperlink>
      <w:r w:rsidR="0054213A" w:rsidRPr="00A21425">
        <w:rPr>
          <w:rFonts w:asciiTheme="minorHAnsi" w:hAnsiTheme="minorHAnsi" w:cstheme="minorHAnsi"/>
        </w:rPr>
        <w:t>.</w:t>
      </w:r>
    </w:p>
    <w:p w14:paraId="029DD973" w14:textId="77777777" w:rsidR="0054213A" w:rsidRPr="00A21425" w:rsidRDefault="0054213A" w:rsidP="0054213A">
      <w:pPr>
        <w:pStyle w:val="EndNoteBibliography"/>
        <w:ind w:left="720" w:hanging="720"/>
        <w:rPr>
          <w:rFonts w:asciiTheme="minorHAnsi" w:hAnsiTheme="minorHAnsi" w:cstheme="minorHAnsi"/>
        </w:rPr>
      </w:pPr>
      <w:r w:rsidRPr="00A21425">
        <w:rPr>
          <w:rFonts w:asciiTheme="minorHAnsi" w:hAnsiTheme="minorHAnsi" w:cstheme="minorHAnsi"/>
        </w:rPr>
        <w:t>2.</w:t>
      </w:r>
      <w:r w:rsidRPr="00A21425">
        <w:rPr>
          <w:rFonts w:asciiTheme="minorHAnsi" w:hAnsiTheme="minorHAnsi" w:cstheme="minorHAnsi"/>
        </w:rPr>
        <w:tab/>
        <w:t xml:space="preserve">WHO. </w:t>
      </w:r>
      <w:r w:rsidRPr="00A21425">
        <w:rPr>
          <w:rFonts w:asciiTheme="minorHAnsi" w:hAnsiTheme="minorHAnsi" w:cstheme="minorHAnsi"/>
          <w:i/>
        </w:rPr>
        <w:t>Consolidated Guidelines on HIV Testing Services</w:t>
      </w:r>
      <w:r w:rsidRPr="00A21425">
        <w:rPr>
          <w:rFonts w:asciiTheme="minorHAnsi" w:hAnsiTheme="minorHAnsi" w:cstheme="minorHAnsi"/>
        </w:rPr>
        <w:t xml:space="preserve">. July 2015; Available from: </w:t>
      </w:r>
      <w:hyperlink r:id="rId39" w:history="1">
        <w:r w:rsidRPr="00A21425">
          <w:rPr>
            <w:rStyle w:val="Hyperlink"/>
            <w:rFonts w:asciiTheme="minorHAnsi" w:hAnsiTheme="minorHAnsi" w:cstheme="minorHAnsi"/>
          </w:rPr>
          <w:t>http://www.who.int/hiv/pub/guidelines/hiv-testing-services/en/</w:t>
        </w:r>
      </w:hyperlink>
      <w:r w:rsidRPr="00A21425">
        <w:rPr>
          <w:rFonts w:asciiTheme="minorHAnsi" w:hAnsiTheme="minorHAnsi" w:cstheme="minorHAnsi"/>
        </w:rPr>
        <w:t>.</w:t>
      </w:r>
    </w:p>
    <w:p w14:paraId="7CABB38A" w14:textId="77777777" w:rsidR="0054213A" w:rsidRPr="00A21425" w:rsidRDefault="0054213A" w:rsidP="0054213A">
      <w:pPr>
        <w:pStyle w:val="EndNoteBibliography"/>
        <w:ind w:left="720" w:hanging="720"/>
        <w:rPr>
          <w:rFonts w:asciiTheme="minorHAnsi" w:hAnsiTheme="minorHAnsi" w:cstheme="minorHAnsi"/>
        </w:rPr>
      </w:pPr>
      <w:r w:rsidRPr="00A21425">
        <w:rPr>
          <w:rFonts w:asciiTheme="minorHAnsi" w:hAnsiTheme="minorHAnsi" w:cstheme="minorHAnsi"/>
        </w:rPr>
        <w:t>3.</w:t>
      </w:r>
      <w:r w:rsidRPr="00A21425">
        <w:rPr>
          <w:rFonts w:asciiTheme="minorHAnsi" w:hAnsiTheme="minorHAnsi" w:cstheme="minorHAnsi"/>
        </w:rPr>
        <w:tab/>
        <w:t xml:space="preserve">WHO. </w:t>
      </w:r>
      <w:r w:rsidRPr="00A21425">
        <w:rPr>
          <w:rFonts w:asciiTheme="minorHAnsi" w:hAnsiTheme="minorHAnsi" w:cstheme="minorHAnsi"/>
          <w:i/>
        </w:rPr>
        <w:t xml:space="preserve">Consolidated Guidelines on the Use of Antiretroviral Drugs for Treating and Preventing HIV Infection: Recommendations for a Public Health Approach, Second Edition. </w:t>
      </w:r>
      <w:r w:rsidRPr="00A21425">
        <w:rPr>
          <w:rFonts w:asciiTheme="minorHAnsi" w:hAnsiTheme="minorHAnsi" w:cstheme="minorHAnsi"/>
        </w:rPr>
        <w:t xml:space="preserve">. June 2016; Available from: </w:t>
      </w:r>
      <w:hyperlink r:id="rId40" w:history="1">
        <w:r w:rsidRPr="00A21425">
          <w:rPr>
            <w:rStyle w:val="Hyperlink"/>
            <w:rFonts w:asciiTheme="minorHAnsi" w:hAnsiTheme="minorHAnsi" w:cstheme="minorHAnsi"/>
          </w:rPr>
          <w:t>http://www.who.int/hiv/pub/arv/arv-2016/en/</w:t>
        </w:r>
      </w:hyperlink>
      <w:r w:rsidRPr="00A21425">
        <w:rPr>
          <w:rFonts w:asciiTheme="minorHAnsi" w:hAnsiTheme="minorHAnsi" w:cstheme="minorHAnsi"/>
        </w:rPr>
        <w:t>.</w:t>
      </w:r>
    </w:p>
    <w:p w14:paraId="6213C020" w14:textId="77777777" w:rsidR="0054213A" w:rsidRPr="00A21425" w:rsidRDefault="0054213A" w:rsidP="0054213A">
      <w:pPr>
        <w:pStyle w:val="EndNoteBibliography"/>
        <w:ind w:left="720" w:hanging="720"/>
        <w:rPr>
          <w:rFonts w:asciiTheme="minorHAnsi" w:hAnsiTheme="minorHAnsi" w:cstheme="minorHAnsi"/>
        </w:rPr>
      </w:pPr>
      <w:r w:rsidRPr="00A21425">
        <w:rPr>
          <w:rFonts w:asciiTheme="minorHAnsi" w:hAnsiTheme="minorHAnsi" w:cstheme="minorHAnsi"/>
        </w:rPr>
        <w:t>4.</w:t>
      </w:r>
      <w:r w:rsidRPr="00A21425">
        <w:rPr>
          <w:rFonts w:asciiTheme="minorHAnsi" w:hAnsiTheme="minorHAnsi" w:cstheme="minorHAnsi"/>
        </w:rPr>
        <w:tab/>
        <w:t xml:space="preserve">WHO, </w:t>
      </w:r>
      <w:r w:rsidRPr="00A21425">
        <w:rPr>
          <w:rFonts w:asciiTheme="minorHAnsi" w:hAnsiTheme="minorHAnsi" w:cstheme="minorHAnsi"/>
          <w:i/>
        </w:rPr>
        <w:t>Recommendations on the diagnosis of HIV infection in infants and children: Laboratory methods for diagnosis of HIV infection in infants and children.</w:t>
      </w:r>
      <w:r w:rsidRPr="00A21425">
        <w:rPr>
          <w:rFonts w:asciiTheme="minorHAnsi" w:hAnsiTheme="minorHAnsi" w:cstheme="minorHAnsi"/>
        </w:rPr>
        <w:t xml:space="preserve"> 2010.</w:t>
      </w:r>
    </w:p>
    <w:p w14:paraId="2ABE7A4C" w14:textId="77777777" w:rsidR="0054213A" w:rsidRPr="00A21425" w:rsidRDefault="0054213A" w:rsidP="0054213A">
      <w:pPr>
        <w:pStyle w:val="EndNoteBibliography"/>
        <w:ind w:left="720" w:hanging="720"/>
        <w:rPr>
          <w:rFonts w:asciiTheme="minorHAnsi" w:hAnsiTheme="minorHAnsi" w:cstheme="minorHAnsi"/>
        </w:rPr>
      </w:pPr>
      <w:r w:rsidRPr="00A21425">
        <w:rPr>
          <w:rFonts w:asciiTheme="minorHAnsi" w:hAnsiTheme="minorHAnsi" w:cstheme="minorHAnsi"/>
        </w:rPr>
        <w:t>5.</w:t>
      </w:r>
      <w:r w:rsidRPr="00A21425">
        <w:rPr>
          <w:rFonts w:asciiTheme="minorHAnsi" w:hAnsiTheme="minorHAnsi" w:cstheme="minorHAnsi"/>
        </w:rPr>
        <w:tab/>
        <w:t xml:space="preserve">WHO and CDC, </w:t>
      </w:r>
      <w:r w:rsidRPr="00A21425">
        <w:rPr>
          <w:rFonts w:asciiTheme="minorHAnsi" w:hAnsiTheme="minorHAnsi" w:cstheme="minorHAnsi"/>
          <w:i/>
        </w:rPr>
        <w:t>PMTCT Generic Training Package. Module 5 HIV Testing and Counseling for PMTCT.</w:t>
      </w:r>
      <w:r w:rsidRPr="00A21425">
        <w:rPr>
          <w:rFonts w:asciiTheme="minorHAnsi" w:hAnsiTheme="minorHAnsi" w:cstheme="minorHAnsi"/>
        </w:rPr>
        <w:t xml:space="preserve"> 2008.</w:t>
      </w:r>
    </w:p>
    <w:p w14:paraId="686673F3" w14:textId="31EC2CF8" w:rsidR="008E0B62" w:rsidRPr="00A21425" w:rsidRDefault="001D6E0D" w:rsidP="000C3F32">
      <w:pPr>
        <w:rPr>
          <w:rFonts w:asciiTheme="minorHAnsi" w:hAnsiTheme="minorHAnsi" w:cstheme="minorHAnsi"/>
          <w:b/>
          <w:lang w:val="en-GB"/>
        </w:rPr>
      </w:pPr>
      <w:r w:rsidRPr="00A21425">
        <w:rPr>
          <w:rFonts w:asciiTheme="minorHAnsi" w:hAnsiTheme="minorHAnsi" w:cstheme="minorHAnsi"/>
          <w:b/>
          <w:lang w:val="en-GB"/>
        </w:rPr>
        <w:fldChar w:fldCharType="end"/>
      </w:r>
    </w:p>
    <w:sectPr w:rsidR="008E0B62" w:rsidRPr="00A21425" w:rsidSect="000C3F32">
      <w:footerReference w:type="default" r:id="rId41"/>
      <w:endnotePr>
        <w:numFmt w:val="decimal"/>
      </w:endnotePr>
      <w:pgSz w:w="11909" w:h="16834" w:code="9"/>
      <w:pgMar w:top="1440" w:right="1440" w:bottom="1440" w:left="1440" w:header="720" w:footer="720"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D4E34C" w14:textId="77777777" w:rsidR="00A81600" w:rsidRDefault="00A81600">
      <w:r>
        <w:separator/>
      </w:r>
    </w:p>
  </w:endnote>
  <w:endnote w:type="continuationSeparator" w:id="0">
    <w:p w14:paraId="30DCCFC5" w14:textId="77777777" w:rsidR="00A81600" w:rsidRDefault="00A81600">
      <w:r>
        <w:continuationSeparator/>
      </w:r>
    </w:p>
  </w:endnote>
  <w:endnote w:type="continuationNotice" w:id="1">
    <w:p w14:paraId="14768C5B" w14:textId="77777777" w:rsidR="00A81600" w:rsidRDefault="00A81600"/>
  </w:endnote>
  <w:endnote w:id="2">
    <w:p w14:paraId="7A4843EC" w14:textId="77777777" w:rsidR="00B37600" w:rsidRPr="007420A3" w:rsidRDefault="00B37600" w:rsidP="008F133D">
      <w:pPr>
        <w:rPr>
          <w:rStyle w:val="EndnoteReference"/>
          <w:rFonts w:ascii="Garamond" w:hAnsi="Garamond"/>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rutiger 57Cn">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dobe Garamond Pro">
    <w:altName w:val="Georgia"/>
    <w:charset w:val="58"/>
    <w:family w:val="auto"/>
    <w:pitch w:val="variable"/>
    <w:sig w:usb0="00000001"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F9195" w14:textId="3C8178C4" w:rsidR="00B37600" w:rsidRPr="000517D5" w:rsidRDefault="00B37600" w:rsidP="000517D5">
    <w:pPr>
      <w:pStyle w:val="Footer"/>
      <w:tabs>
        <w:tab w:val="clear" w:pos="4320"/>
        <w:tab w:val="clear" w:pos="8640"/>
        <w:tab w:val="right" w:pos="9090"/>
      </w:tabs>
      <w:rPr>
        <w:rFonts w:ascii="Calibri" w:hAnsi="Calibri" w:cs="Calibri"/>
        <w:szCs w:val="24"/>
      </w:rPr>
    </w:pPr>
    <w:r w:rsidRPr="000F0687">
      <w:rPr>
        <w:rFonts w:ascii="Calibri" w:hAnsi="Calibri" w:cs="Calibri"/>
        <w:szCs w:val="24"/>
        <w:lang w:val="en-GB"/>
      </w:rPr>
      <w:t>Pre-test Information an</w:t>
    </w:r>
    <w:r>
      <w:rPr>
        <w:rFonts w:ascii="Calibri" w:hAnsi="Calibri" w:cs="Calibri"/>
        <w:szCs w:val="24"/>
        <w:lang w:val="en-GB"/>
      </w:rPr>
      <w:t xml:space="preserve">d </w:t>
    </w:r>
    <w:r w:rsidRPr="000F0687">
      <w:rPr>
        <w:rFonts w:ascii="Calibri" w:hAnsi="Calibri" w:cs="Calibri"/>
        <w:szCs w:val="24"/>
      </w:rPr>
      <w:tab/>
    </w:r>
    <w:r w:rsidR="004958C2">
      <w:rPr>
        <w:rFonts w:ascii="Calibri" w:hAnsi="Calibri" w:cs="Calibri"/>
        <w:szCs w:val="24"/>
      </w:rPr>
      <w:t>participant Manual</w:t>
    </w:r>
    <w:r>
      <w:rPr>
        <w:rFonts w:ascii="Calibri" w:hAnsi="Calibri" w:cs="Calibri"/>
        <w:szCs w:val="24"/>
      </w:rPr>
      <w:t xml:space="preserve">, </w:t>
    </w:r>
    <w:r w:rsidRPr="000F0687">
      <w:rPr>
        <w:rFonts w:ascii="Calibri" w:hAnsi="Calibri" w:cs="Calibri"/>
        <w:szCs w:val="24"/>
      </w:rPr>
      <w:t>Module 4–</w:t>
    </w:r>
    <w:r w:rsidRPr="000F0687">
      <w:rPr>
        <w:rStyle w:val="PageNumber"/>
        <w:rFonts w:ascii="Calibri" w:hAnsi="Calibri" w:cs="Calibri"/>
        <w:szCs w:val="24"/>
      </w:rPr>
      <w:fldChar w:fldCharType="begin"/>
    </w:r>
    <w:r w:rsidRPr="000F0687">
      <w:rPr>
        <w:rStyle w:val="PageNumber"/>
        <w:rFonts w:ascii="Calibri" w:hAnsi="Calibri" w:cs="Calibri"/>
        <w:szCs w:val="24"/>
      </w:rPr>
      <w:instrText xml:space="preserve"> PAGE </w:instrText>
    </w:r>
    <w:r w:rsidRPr="000F0687">
      <w:rPr>
        <w:rStyle w:val="PageNumber"/>
        <w:rFonts w:ascii="Calibri" w:hAnsi="Calibri" w:cs="Calibri"/>
        <w:szCs w:val="24"/>
      </w:rPr>
      <w:fldChar w:fldCharType="separate"/>
    </w:r>
    <w:r>
      <w:rPr>
        <w:rStyle w:val="PageNumber"/>
        <w:rFonts w:ascii="Calibri" w:hAnsi="Calibri" w:cs="Calibri"/>
        <w:noProof/>
        <w:szCs w:val="24"/>
      </w:rPr>
      <w:t>23</w:t>
    </w:r>
    <w:r w:rsidRPr="000F0687">
      <w:rPr>
        <w:rStyle w:val="PageNumber"/>
        <w:rFonts w:ascii="Calibri" w:hAnsi="Calibri" w:cs="Calibri"/>
        <w:szCs w:val="24"/>
      </w:rPr>
      <w:fldChar w:fldCharType="end"/>
    </w:r>
    <w:r>
      <w:rPr>
        <w:rFonts w:ascii="Calibri" w:hAnsi="Calibri" w:cs="Calibri"/>
        <w:szCs w:val="24"/>
        <w:lang w:val="en-GB"/>
      </w:rPr>
      <w:br/>
      <w:t>DBS Collection for Infant HIV TEsting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D1B014" w14:textId="77777777" w:rsidR="00A81600" w:rsidRDefault="00A81600">
      <w:r>
        <w:separator/>
      </w:r>
    </w:p>
  </w:footnote>
  <w:footnote w:type="continuationSeparator" w:id="0">
    <w:p w14:paraId="26D022AF" w14:textId="77777777" w:rsidR="00A81600" w:rsidRDefault="00A81600">
      <w:r>
        <w:continuationSeparator/>
      </w:r>
    </w:p>
  </w:footnote>
  <w:footnote w:type="continuationNotice" w:id="1">
    <w:p w14:paraId="44213EA4" w14:textId="77777777" w:rsidR="00A81600" w:rsidRDefault="00A8160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CA92D0E0"/>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9B56E2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C14283"/>
    <w:multiLevelType w:val="hybridMultilevel"/>
    <w:tmpl w:val="0E96E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0B6ED1"/>
    <w:multiLevelType w:val="hybridMultilevel"/>
    <w:tmpl w:val="C5366574"/>
    <w:lvl w:ilvl="0" w:tplc="EBCA4394">
      <w:start w:val="1"/>
      <w:numFmt w:val="decimal"/>
      <w:lvlText w:val="%1."/>
      <w:lvlJc w:val="left"/>
      <w:pPr>
        <w:ind w:left="720" w:hanging="360"/>
      </w:pPr>
      <w:rPr>
        <w:rFonts w:cs="Times New Roman" w:hint="default"/>
      </w:rPr>
    </w:lvl>
    <w:lvl w:ilvl="1" w:tplc="D30ABB1E" w:tentative="1">
      <w:start w:val="1"/>
      <w:numFmt w:val="lowerLetter"/>
      <w:lvlText w:val="%2."/>
      <w:lvlJc w:val="left"/>
      <w:pPr>
        <w:ind w:left="1440" w:hanging="360"/>
      </w:pPr>
      <w:rPr>
        <w:rFonts w:cs="Times New Roman"/>
      </w:rPr>
    </w:lvl>
    <w:lvl w:ilvl="2" w:tplc="F17CCADC" w:tentative="1">
      <w:start w:val="1"/>
      <w:numFmt w:val="lowerRoman"/>
      <w:lvlText w:val="%3."/>
      <w:lvlJc w:val="right"/>
      <w:pPr>
        <w:ind w:left="2160" w:hanging="180"/>
      </w:pPr>
      <w:rPr>
        <w:rFonts w:cs="Times New Roman"/>
      </w:rPr>
    </w:lvl>
    <w:lvl w:ilvl="3" w:tplc="E53CB416" w:tentative="1">
      <w:start w:val="1"/>
      <w:numFmt w:val="decimal"/>
      <w:lvlText w:val="%4."/>
      <w:lvlJc w:val="left"/>
      <w:pPr>
        <w:ind w:left="2880" w:hanging="360"/>
      </w:pPr>
      <w:rPr>
        <w:rFonts w:cs="Times New Roman"/>
      </w:rPr>
    </w:lvl>
    <w:lvl w:ilvl="4" w:tplc="51885B6C" w:tentative="1">
      <w:start w:val="1"/>
      <w:numFmt w:val="lowerLetter"/>
      <w:lvlText w:val="%5."/>
      <w:lvlJc w:val="left"/>
      <w:pPr>
        <w:ind w:left="3600" w:hanging="360"/>
      </w:pPr>
      <w:rPr>
        <w:rFonts w:cs="Times New Roman"/>
      </w:rPr>
    </w:lvl>
    <w:lvl w:ilvl="5" w:tplc="D5C43760" w:tentative="1">
      <w:start w:val="1"/>
      <w:numFmt w:val="lowerRoman"/>
      <w:lvlText w:val="%6."/>
      <w:lvlJc w:val="right"/>
      <w:pPr>
        <w:ind w:left="4320" w:hanging="180"/>
      </w:pPr>
      <w:rPr>
        <w:rFonts w:cs="Times New Roman"/>
      </w:rPr>
    </w:lvl>
    <w:lvl w:ilvl="6" w:tplc="BB367956" w:tentative="1">
      <w:start w:val="1"/>
      <w:numFmt w:val="decimal"/>
      <w:lvlText w:val="%7."/>
      <w:lvlJc w:val="left"/>
      <w:pPr>
        <w:ind w:left="5040" w:hanging="360"/>
      </w:pPr>
      <w:rPr>
        <w:rFonts w:cs="Times New Roman"/>
      </w:rPr>
    </w:lvl>
    <w:lvl w:ilvl="7" w:tplc="7220B818" w:tentative="1">
      <w:start w:val="1"/>
      <w:numFmt w:val="lowerLetter"/>
      <w:lvlText w:val="%8."/>
      <w:lvlJc w:val="left"/>
      <w:pPr>
        <w:ind w:left="5760" w:hanging="360"/>
      </w:pPr>
      <w:rPr>
        <w:rFonts w:cs="Times New Roman"/>
      </w:rPr>
    </w:lvl>
    <w:lvl w:ilvl="8" w:tplc="05641716" w:tentative="1">
      <w:start w:val="1"/>
      <w:numFmt w:val="lowerRoman"/>
      <w:lvlText w:val="%9."/>
      <w:lvlJc w:val="right"/>
      <w:pPr>
        <w:ind w:left="6480" w:hanging="180"/>
      </w:pPr>
      <w:rPr>
        <w:rFonts w:cs="Times New Roman"/>
      </w:rPr>
    </w:lvl>
  </w:abstractNum>
  <w:abstractNum w:abstractNumId="4" w15:restartNumberingAfterBreak="0">
    <w:nsid w:val="03406692"/>
    <w:multiLevelType w:val="hybridMultilevel"/>
    <w:tmpl w:val="2CB80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E33070"/>
    <w:multiLevelType w:val="hybridMultilevel"/>
    <w:tmpl w:val="E29C24D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F2362D"/>
    <w:multiLevelType w:val="hybridMultilevel"/>
    <w:tmpl w:val="E1A2AA36"/>
    <w:lvl w:ilvl="0" w:tplc="44FC012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4C1A42"/>
    <w:multiLevelType w:val="hybridMultilevel"/>
    <w:tmpl w:val="2CD6802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0DC690B"/>
    <w:multiLevelType w:val="hybridMultilevel"/>
    <w:tmpl w:val="5BFA1E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6269C0"/>
    <w:multiLevelType w:val="hybridMultilevel"/>
    <w:tmpl w:val="64487478"/>
    <w:lvl w:ilvl="0" w:tplc="04090001">
      <w:start w:val="1"/>
      <w:numFmt w:val="bullet"/>
      <w:pStyle w:val="Sour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9A145C"/>
    <w:multiLevelType w:val="multilevel"/>
    <w:tmpl w:val="8A1CD48C"/>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1" w15:restartNumberingAfterBreak="0">
    <w:nsid w:val="19BB4BD3"/>
    <w:multiLevelType w:val="hybridMultilevel"/>
    <w:tmpl w:val="2CB80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4D13D6"/>
    <w:multiLevelType w:val="hybridMultilevel"/>
    <w:tmpl w:val="30D007F4"/>
    <w:lvl w:ilvl="0" w:tplc="EC286466">
      <w:start w:val="1"/>
      <w:numFmt w:val="decimal"/>
      <w:lvlText w:val="%1."/>
      <w:lvlJc w:val="left"/>
      <w:pPr>
        <w:ind w:left="342" w:hanging="360"/>
      </w:pPr>
      <w:rPr>
        <w:rFonts w:hint="default"/>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13" w15:restartNumberingAfterBreak="0">
    <w:nsid w:val="31030251"/>
    <w:multiLevelType w:val="hybridMultilevel"/>
    <w:tmpl w:val="375E8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6C2C09"/>
    <w:multiLevelType w:val="hybridMultilevel"/>
    <w:tmpl w:val="456A58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3EB6E1D"/>
    <w:multiLevelType w:val="hybridMultilevel"/>
    <w:tmpl w:val="5C42BA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2D6232"/>
    <w:multiLevelType w:val="hybridMultilevel"/>
    <w:tmpl w:val="FC8E9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A52937"/>
    <w:multiLevelType w:val="hybridMultilevel"/>
    <w:tmpl w:val="4DFE70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3A6CB8"/>
    <w:multiLevelType w:val="hybridMultilevel"/>
    <w:tmpl w:val="2CB80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8446CD"/>
    <w:multiLevelType w:val="hybridMultilevel"/>
    <w:tmpl w:val="1AE87D72"/>
    <w:lvl w:ilvl="0" w:tplc="0409000F">
      <w:start w:val="1"/>
      <w:numFmt w:val="bullet"/>
      <w:pStyle w:val="SMBullet2"/>
      <w:lvlText w:val=""/>
      <w:lvlJc w:val="left"/>
      <w:pPr>
        <w:tabs>
          <w:tab w:val="num" w:pos="2520"/>
        </w:tabs>
        <w:ind w:left="2520" w:hanging="360"/>
      </w:pPr>
      <w:rPr>
        <w:rFonts w:ascii="Wingdings" w:hAnsi="Wingdings" w:hint="default"/>
      </w:rPr>
    </w:lvl>
    <w:lvl w:ilvl="1" w:tplc="04090019" w:tentative="1">
      <w:start w:val="1"/>
      <w:numFmt w:val="bullet"/>
      <w:lvlText w:val="o"/>
      <w:lvlJc w:val="left"/>
      <w:pPr>
        <w:tabs>
          <w:tab w:val="num" w:pos="3600"/>
        </w:tabs>
        <w:ind w:left="3600" w:hanging="360"/>
      </w:pPr>
      <w:rPr>
        <w:rFonts w:ascii="Courier New" w:hAnsi="Courier New" w:hint="default"/>
      </w:rPr>
    </w:lvl>
    <w:lvl w:ilvl="2" w:tplc="0409001B" w:tentative="1">
      <w:start w:val="1"/>
      <w:numFmt w:val="bullet"/>
      <w:lvlText w:val=""/>
      <w:lvlJc w:val="left"/>
      <w:pPr>
        <w:tabs>
          <w:tab w:val="num" w:pos="4320"/>
        </w:tabs>
        <w:ind w:left="4320" w:hanging="360"/>
      </w:pPr>
      <w:rPr>
        <w:rFonts w:ascii="Wingdings" w:hAnsi="Wingdings" w:hint="default"/>
      </w:rPr>
    </w:lvl>
    <w:lvl w:ilvl="3" w:tplc="0409000F" w:tentative="1">
      <w:start w:val="1"/>
      <w:numFmt w:val="bullet"/>
      <w:lvlText w:val=""/>
      <w:lvlJc w:val="left"/>
      <w:pPr>
        <w:tabs>
          <w:tab w:val="num" w:pos="5040"/>
        </w:tabs>
        <w:ind w:left="5040" w:hanging="360"/>
      </w:pPr>
      <w:rPr>
        <w:rFonts w:ascii="Symbol" w:hAnsi="Symbol" w:hint="default"/>
      </w:rPr>
    </w:lvl>
    <w:lvl w:ilvl="4" w:tplc="04090019">
      <w:start w:val="1"/>
      <w:numFmt w:val="bullet"/>
      <w:lvlText w:val="o"/>
      <w:lvlJc w:val="left"/>
      <w:pPr>
        <w:tabs>
          <w:tab w:val="num" w:pos="5760"/>
        </w:tabs>
        <w:ind w:left="5760" w:hanging="360"/>
      </w:pPr>
      <w:rPr>
        <w:rFonts w:ascii="Courier New" w:hAnsi="Courier New" w:hint="default"/>
      </w:rPr>
    </w:lvl>
    <w:lvl w:ilvl="5" w:tplc="0409001B" w:tentative="1">
      <w:start w:val="1"/>
      <w:numFmt w:val="bullet"/>
      <w:lvlText w:val=""/>
      <w:lvlJc w:val="left"/>
      <w:pPr>
        <w:tabs>
          <w:tab w:val="num" w:pos="6480"/>
        </w:tabs>
        <w:ind w:left="6480" w:hanging="360"/>
      </w:pPr>
      <w:rPr>
        <w:rFonts w:ascii="Wingdings" w:hAnsi="Wingdings" w:hint="default"/>
      </w:rPr>
    </w:lvl>
    <w:lvl w:ilvl="6" w:tplc="0409000F" w:tentative="1">
      <w:start w:val="1"/>
      <w:numFmt w:val="bullet"/>
      <w:lvlText w:val=""/>
      <w:lvlJc w:val="left"/>
      <w:pPr>
        <w:tabs>
          <w:tab w:val="num" w:pos="7200"/>
        </w:tabs>
        <w:ind w:left="7200" w:hanging="360"/>
      </w:pPr>
      <w:rPr>
        <w:rFonts w:ascii="Symbol" w:hAnsi="Symbol" w:hint="default"/>
      </w:rPr>
    </w:lvl>
    <w:lvl w:ilvl="7" w:tplc="04090019" w:tentative="1">
      <w:start w:val="1"/>
      <w:numFmt w:val="bullet"/>
      <w:lvlText w:val="o"/>
      <w:lvlJc w:val="left"/>
      <w:pPr>
        <w:tabs>
          <w:tab w:val="num" w:pos="7920"/>
        </w:tabs>
        <w:ind w:left="7920" w:hanging="360"/>
      </w:pPr>
      <w:rPr>
        <w:rFonts w:ascii="Courier New" w:hAnsi="Courier New" w:hint="default"/>
      </w:rPr>
    </w:lvl>
    <w:lvl w:ilvl="8" w:tplc="0409001B" w:tentative="1">
      <w:start w:val="1"/>
      <w:numFmt w:val="bullet"/>
      <w:lvlText w:val=""/>
      <w:lvlJc w:val="left"/>
      <w:pPr>
        <w:tabs>
          <w:tab w:val="num" w:pos="8640"/>
        </w:tabs>
        <w:ind w:left="8640" w:hanging="360"/>
      </w:pPr>
      <w:rPr>
        <w:rFonts w:ascii="Wingdings" w:hAnsi="Wingdings" w:hint="default"/>
      </w:rPr>
    </w:lvl>
  </w:abstractNum>
  <w:abstractNum w:abstractNumId="20" w15:restartNumberingAfterBreak="0">
    <w:nsid w:val="4AC70BFD"/>
    <w:multiLevelType w:val="multilevel"/>
    <w:tmpl w:val="9E10550A"/>
    <w:lvl w:ilvl="0">
      <w:start w:val="1"/>
      <w:numFmt w:val="bullet"/>
      <w:pStyle w:val="BULLET"/>
      <w:lvlText w:val="§"/>
      <w:lvlJc w:val="left"/>
      <w:pPr>
        <w:tabs>
          <w:tab w:val="num" w:pos="216"/>
        </w:tabs>
        <w:ind w:left="216" w:hanging="216"/>
      </w:pPr>
      <w:rPr>
        <w:rFonts w:ascii="Wingdings" w:hAnsi="Wingdings" w:hint="default"/>
        <w:b w:val="0"/>
        <w:i w:val="0"/>
        <w:color w:val="auto"/>
        <w:sz w:val="24"/>
        <w:u w:val="none"/>
      </w:rPr>
    </w:lvl>
    <w:lvl w:ilvl="1">
      <w:start w:val="1"/>
      <w:numFmt w:val="bullet"/>
      <w:lvlRestart w:val="0"/>
      <w:lvlText w:val=""/>
      <w:lvlJc w:val="left"/>
      <w:pPr>
        <w:tabs>
          <w:tab w:val="num" w:pos="432"/>
        </w:tabs>
        <w:ind w:left="432" w:hanging="216"/>
      </w:pPr>
      <w:rPr>
        <w:rFonts w:ascii="Symbol" w:hAnsi="Symbol" w:hint="default"/>
        <w:b w:val="0"/>
        <w:i w:val="0"/>
        <w:color w:val="auto"/>
        <w:sz w:val="24"/>
        <w:u w:val="none"/>
      </w:rPr>
    </w:lvl>
    <w:lvl w:ilvl="2">
      <w:start w:val="1"/>
      <w:numFmt w:val="bullet"/>
      <w:lvlText w:val=""/>
      <w:lvlJc w:val="left"/>
      <w:pPr>
        <w:tabs>
          <w:tab w:val="num" w:pos="648"/>
        </w:tabs>
        <w:ind w:left="648" w:hanging="216"/>
      </w:pPr>
      <w:rPr>
        <w:rFonts w:ascii="Symbol" w:hAnsi="Symbol" w:hint="default"/>
        <w:b w:val="0"/>
        <w:i w:val="0"/>
        <w:color w:val="auto"/>
        <w:sz w:val="24"/>
        <w:u w:val="none"/>
      </w:rPr>
    </w:lvl>
    <w:lvl w:ilvl="3">
      <w:start w:val="1"/>
      <w:numFmt w:val="bullet"/>
      <w:lvlText w:val="»"/>
      <w:lvlJc w:val="left"/>
      <w:pPr>
        <w:tabs>
          <w:tab w:val="num" w:pos="936"/>
        </w:tabs>
        <w:ind w:left="936" w:hanging="216"/>
      </w:pPr>
      <w:rPr>
        <w:rFonts w:ascii="Gill Sans MT" w:hAnsi="Gill Sans MT" w:hint="default"/>
        <w:b w:val="0"/>
        <w:i w:val="0"/>
        <w:color w:val="auto"/>
        <w:sz w:val="24"/>
        <w:u w:val="none"/>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4AEE3FB4"/>
    <w:multiLevelType w:val="hybridMultilevel"/>
    <w:tmpl w:val="2354CDF4"/>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0B0908"/>
    <w:multiLevelType w:val="hybridMultilevel"/>
    <w:tmpl w:val="8DB0243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3B21CC6"/>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4" w15:restartNumberingAfterBreak="0">
    <w:nsid w:val="5C655473"/>
    <w:multiLevelType w:val="hybridMultilevel"/>
    <w:tmpl w:val="F6082F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D666105"/>
    <w:multiLevelType w:val="hybridMultilevel"/>
    <w:tmpl w:val="0E96E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B62E02"/>
    <w:multiLevelType w:val="hybridMultilevel"/>
    <w:tmpl w:val="A358D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633691"/>
    <w:multiLevelType w:val="hybridMultilevel"/>
    <w:tmpl w:val="35F681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0C0024"/>
    <w:multiLevelType w:val="hybridMultilevel"/>
    <w:tmpl w:val="4BCE9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F72720"/>
    <w:multiLevelType w:val="hybridMultilevel"/>
    <w:tmpl w:val="8042C7F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FC0E7E"/>
    <w:multiLevelType w:val="hybridMultilevel"/>
    <w:tmpl w:val="3544F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573343"/>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 w15:restartNumberingAfterBreak="0">
    <w:nsid w:val="775E317B"/>
    <w:multiLevelType w:val="hybridMultilevel"/>
    <w:tmpl w:val="F506A3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AF730EC"/>
    <w:multiLevelType w:val="hybridMultilevel"/>
    <w:tmpl w:val="F1FC0678"/>
    <w:lvl w:ilvl="0" w:tplc="660E8A24">
      <w:start w:val="1"/>
      <w:numFmt w:val="bullet"/>
      <w:lvlText w:val="•"/>
      <w:lvlJc w:val="left"/>
      <w:pPr>
        <w:ind w:left="1353" w:hanging="218"/>
      </w:pPr>
      <w:rPr>
        <w:rFonts w:ascii="Calibri" w:eastAsia="Calibri" w:hAnsi="Calibri" w:cs="Calibri" w:hint="default"/>
        <w:color w:val="58595B"/>
        <w:w w:val="100"/>
        <w:sz w:val="20"/>
        <w:szCs w:val="20"/>
      </w:rPr>
    </w:lvl>
    <w:lvl w:ilvl="1" w:tplc="EE609C6E">
      <w:start w:val="1"/>
      <w:numFmt w:val="bullet"/>
      <w:lvlText w:val="•"/>
      <w:lvlJc w:val="left"/>
      <w:pPr>
        <w:ind w:left="2131" w:hanging="218"/>
      </w:pPr>
      <w:rPr>
        <w:rFonts w:hint="default"/>
      </w:rPr>
    </w:lvl>
    <w:lvl w:ilvl="2" w:tplc="BB22958A">
      <w:start w:val="1"/>
      <w:numFmt w:val="bullet"/>
      <w:lvlText w:val="•"/>
      <w:lvlJc w:val="left"/>
      <w:pPr>
        <w:ind w:left="2902" w:hanging="218"/>
      </w:pPr>
      <w:rPr>
        <w:rFonts w:hint="default"/>
      </w:rPr>
    </w:lvl>
    <w:lvl w:ilvl="3" w:tplc="465E146C">
      <w:start w:val="1"/>
      <w:numFmt w:val="bullet"/>
      <w:lvlText w:val="•"/>
      <w:lvlJc w:val="left"/>
      <w:pPr>
        <w:ind w:left="3673" w:hanging="218"/>
      </w:pPr>
      <w:rPr>
        <w:rFonts w:hint="default"/>
      </w:rPr>
    </w:lvl>
    <w:lvl w:ilvl="4" w:tplc="DFE862D2">
      <w:start w:val="1"/>
      <w:numFmt w:val="bullet"/>
      <w:lvlText w:val="•"/>
      <w:lvlJc w:val="left"/>
      <w:pPr>
        <w:ind w:left="4444" w:hanging="218"/>
      </w:pPr>
      <w:rPr>
        <w:rFonts w:hint="default"/>
      </w:rPr>
    </w:lvl>
    <w:lvl w:ilvl="5" w:tplc="82349080">
      <w:start w:val="1"/>
      <w:numFmt w:val="bullet"/>
      <w:lvlText w:val="•"/>
      <w:lvlJc w:val="left"/>
      <w:pPr>
        <w:ind w:left="5215" w:hanging="218"/>
      </w:pPr>
      <w:rPr>
        <w:rFonts w:hint="default"/>
      </w:rPr>
    </w:lvl>
    <w:lvl w:ilvl="6" w:tplc="1A2A3B0A">
      <w:start w:val="1"/>
      <w:numFmt w:val="bullet"/>
      <w:lvlText w:val="•"/>
      <w:lvlJc w:val="left"/>
      <w:pPr>
        <w:ind w:left="5986" w:hanging="218"/>
      </w:pPr>
      <w:rPr>
        <w:rFonts w:hint="default"/>
      </w:rPr>
    </w:lvl>
    <w:lvl w:ilvl="7" w:tplc="62F826C0">
      <w:start w:val="1"/>
      <w:numFmt w:val="bullet"/>
      <w:lvlText w:val="•"/>
      <w:lvlJc w:val="left"/>
      <w:pPr>
        <w:ind w:left="6757" w:hanging="218"/>
      </w:pPr>
      <w:rPr>
        <w:rFonts w:hint="default"/>
      </w:rPr>
    </w:lvl>
    <w:lvl w:ilvl="8" w:tplc="09AA3DD2">
      <w:start w:val="1"/>
      <w:numFmt w:val="bullet"/>
      <w:lvlText w:val="•"/>
      <w:lvlJc w:val="left"/>
      <w:pPr>
        <w:ind w:left="7528" w:hanging="218"/>
      </w:pPr>
      <w:rPr>
        <w:rFonts w:hint="default"/>
      </w:rPr>
    </w:lvl>
  </w:abstractNum>
  <w:num w:numId="1">
    <w:abstractNumId w:val="0"/>
  </w:num>
  <w:num w:numId="2">
    <w:abstractNumId w:val="23"/>
  </w:num>
  <w:num w:numId="3">
    <w:abstractNumId w:val="31"/>
  </w:num>
  <w:num w:numId="4">
    <w:abstractNumId w:val="1"/>
  </w:num>
  <w:num w:numId="5">
    <w:abstractNumId w:val="9"/>
  </w:num>
  <w:num w:numId="6">
    <w:abstractNumId w:val="10"/>
  </w:num>
  <w:num w:numId="7">
    <w:abstractNumId w:val="28"/>
  </w:num>
  <w:num w:numId="8">
    <w:abstractNumId w:val="19"/>
  </w:num>
  <w:num w:numId="9">
    <w:abstractNumId w:val="13"/>
  </w:num>
  <w:num w:numId="10">
    <w:abstractNumId w:val="20"/>
  </w:num>
  <w:num w:numId="11">
    <w:abstractNumId w:val="3"/>
  </w:num>
  <w:num w:numId="12">
    <w:abstractNumId w:val="22"/>
  </w:num>
  <w:num w:numId="13">
    <w:abstractNumId w:val="2"/>
  </w:num>
  <w:num w:numId="14">
    <w:abstractNumId w:val="6"/>
  </w:num>
  <w:num w:numId="15">
    <w:abstractNumId w:val="18"/>
  </w:num>
  <w:num w:numId="16">
    <w:abstractNumId w:val="8"/>
  </w:num>
  <w:num w:numId="17">
    <w:abstractNumId w:val="29"/>
  </w:num>
  <w:num w:numId="18">
    <w:abstractNumId w:val="11"/>
  </w:num>
  <w:num w:numId="19">
    <w:abstractNumId w:val="4"/>
  </w:num>
  <w:num w:numId="20">
    <w:abstractNumId w:val="16"/>
  </w:num>
  <w:num w:numId="21">
    <w:abstractNumId w:val="17"/>
  </w:num>
  <w:num w:numId="22">
    <w:abstractNumId w:val="12"/>
  </w:num>
  <w:num w:numId="23">
    <w:abstractNumId w:val="26"/>
  </w:num>
  <w:num w:numId="24">
    <w:abstractNumId w:val="30"/>
  </w:num>
  <w:num w:numId="25">
    <w:abstractNumId w:val="33"/>
  </w:num>
  <w:num w:numId="26">
    <w:abstractNumId w:val="25"/>
  </w:num>
  <w:num w:numId="27">
    <w:abstractNumId w:val="5"/>
  </w:num>
  <w:num w:numId="28">
    <w:abstractNumId w:val="21"/>
  </w:num>
  <w:num w:numId="29">
    <w:abstractNumId w:val="7"/>
  </w:num>
  <w:num w:numId="30">
    <w:abstractNumId w:val="24"/>
  </w:num>
  <w:num w:numId="31">
    <w:abstractNumId w:val="27"/>
  </w:num>
  <w:num w:numId="32">
    <w:abstractNumId w:val="32"/>
  </w:num>
  <w:num w:numId="33">
    <w:abstractNumId w:val="15"/>
  </w:num>
  <w:num w:numId="34">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GB" w:vendorID="64" w:dllVersion="0" w:nlCheck="1" w:checkStyle="1"/>
  <w:activeWritingStyle w:appName="MSWord" w:lang="en-US" w:vendorID="64" w:dllVersion="0" w:nlCheck="1" w:checkStyle="1"/>
  <w:activeWritingStyle w:appName="MSWord" w:lang="en-GB" w:vendorID="64" w:dllVersion="6" w:nlCheck="1" w:checkStyle="1"/>
  <w:activeWritingStyle w:appName="MSWord" w:lang="en-US" w:vendorID="64" w:dllVersion="6" w:nlCheck="1" w:checkStyle="1"/>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Rockwel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0vvt5xe75xevoexds6v2rpnxd0v2s2sra25&quot;&gt;sample library&lt;record-ids&gt;&lt;item&gt;2&lt;/item&gt;&lt;item&gt;17&lt;/item&gt;&lt;item&gt;23&lt;/item&gt;&lt;item&gt;24&lt;/item&gt;&lt;item&gt;25&lt;/item&gt;&lt;/record-ids&gt;&lt;/item&gt;&lt;/Libraries&gt;"/>
  </w:docVars>
  <w:rsids>
    <w:rsidRoot w:val="001244ED"/>
    <w:rsid w:val="000033F5"/>
    <w:rsid w:val="000038C1"/>
    <w:rsid w:val="00005788"/>
    <w:rsid w:val="000102DF"/>
    <w:rsid w:val="00010367"/>
    <w:rsid w:val="0001203A"/>
    <w:rsid w:val="00012404"/>
    <w:rsid w:val="00012D9D"/>
    <w:rsid w:val="0001370B"/>
    <w:rsid w:val="00014A43"/>
    <w:rsid w:val="00016338"/>
    <w:rsid w:val="00016A3B"/>
    <w:rsid w:val="0002012C"/>
    <w:rsid w:val="00020812"/>
    <w:rsid w:val="00023BF9"/>
    <w:rsid w:val="00023E91"/>
    <w:rsid w:val="00026D4D"/>
    <w:rsid w:val="0003043E"/>
    <w:rsid w:val="00031D01"/>
    <w:rsid w:val="000324F7"/>
    <w:rsid w:val="00035BEA"/>
    <w:rsid w:val="00035F41"/>
    <w:rsid w:val="0003700A"/>
    <w:rsid w:val="00037A67"/>
    <w:rsid w:val="0004072C"/>
    <w:rsid w:val="0004096F"/>
    <w:rsid w:val="000417DC"/>
    <w:rsid w:val="00043C4A"/>
    <w:rsid w:val="00044FD6"/>
    <w:rsid w:val="00045426"/>
    <w:rsid w:val="0004584C"/>
    <w:rsid w:val="00047771"/>
    <w:rsid w:val="00050FA7"/>
    <w:rsid w:val="000517D5"/>
    <w:rsid w:val="00051AD5"/>
    <w:rsid w:val="00051D6C"/>
    <w:rsid w:val="00052C92"/>
    <w:rsid w:val="0005342D"/>
    <w:rsid w:val="00053F0F"/>
    <w:rsid w:val="00055FB8"/>
    <w:rsid w:val="000579CD"/>
    <w:rsid w:val="000607C8"/>
    <w:rsid w:val="00060FB2"/>
    <w:rsid w:val="000610C3"/>
    <w:rsid w:val="00063E8E"/>
    <w:rsid w:val="00064860"/>
    <w:rsid w:val="00066CD2"/>
    <w:rsid w:val="00072202"/>
    <w:rsid w:val="00072F07"/>
    <w:rsid w:val="000738BC"/>
    <w:rsid w:val="00073B41"/>
    <w:rsid w:val="00073EB7"/>
    <w:rsid w:val="00080A14"/>
    <w:rsid w:val="00080BA7"/>
    <w:rsid w:val="00082125"/>
    <w:rsid w:val="00084350"/>
    <w:rsid w:val="0008451A"/>
    <w:rsid w:val="000864B1"/>
    <w:rsid w:val="00087EFC"/>
    <w:rsid w:val="00090396"/>
    <w:rsid w:val="0009113A"/>
    <w:rsid w:val="00093EE5"/>
    <w:rsid w:val="00094FBA"/>
    <w:rsid w:val="000951BE"/>
    <w:rsid w:val="00095A63"/>
    <w:rsid w:val="000968B3"/>
    <w:rsid w:val="0009694E"/>
    <w:rsid w:val="0009720E"/>
    <w:rsid w:val="00097B54"/>
    <w:rsid w:val="000A05DA"/>
    <w:rsid w:val="000A2EAE"/>
    <w:rsid w:val="000A30F7"/>
    <w:rsid w:val="000A317E"/>
    <w:rsid w:val="000A48AB"/>
    <w:rsid w:val="000A781C"/>
    <w:rsid w:val="000A7BA4"/>
    <w:rsid w:val="000A7F11"/>
    <w:rsid w:val="000B0F8A"/>
    <w:rsid w:val="000B185D"/>
    <w:rsid w:val="000B26C8"/>
    <w:rsid w:val="000B2A2A"/>
    <w:rsid w:val="000B2CE3"/>
    <w:rsid w:val="000B38CE"/>
    <w:rsid w:val="000B4E24"/>
    <w:rsid w:val="000B7163"/>
    <w:rsid w:val="000C0AA8"/>
    <w:rsid w:val="000C175F"/>
    <w:rsid w:val="000C233D"/>
    <w:rsid w:val="000C379D"/>
    <w:rsid w:val="000C3F32"/>
    <w:rsid w:val="000C4692"/>
    <w:rsid w:val="000C4861"/>
    <w:rsid w:val="000C4949"/>
    <w:rsid w:val="000C522A"/>
    <w:rsid w:val="000C57BE"/>
    <w:rsid w:val="000C6DD5"/>
    <w:rsid w:val="000C7CD6"/>
    <w:rsid w:val="000D2C90"/>
    <w:rsid w:val="000D4868"/>
    <w:rsid w:val="000D4CE3"/>
    <w:rsid w:val="000D5BA3"/>
    <w:rsid w:val="000D6FFB"/>
    <w:rsid w:val="000E1228"/>
    <w:rsid w:val="000E19A8"/>
    <w:rsid w:val="000E21F5"/>
    <w:rsid w:val="000E2743"/>
    <w:rsid w:val="000E60C6"/>
    <w:rsid w:val="000E6276"/>
    <w:rsid w:val="000E63A4"/>
    <w:rsid w:val="000E63AC"/>
    <w:rsid w:val="000E6D1F"/>
    <w:rsid w:val="000E7242"/>
    <w:rsid w:val="000E73C0"/>
    <w:rsid w:val="000E77A2"/>
    <w:rsid w:val="000E7CD9"/>
    <w:rsid w:val="000E7E19"/>
    <w:rsid w:val="000F01AD"/>
    <w:rsid w:val="000F0687"/>
    <w:rsid w:val="000F14ED"/>
    <w:rsid w:val="000F388E"/>
    <w:rsid w:val="000F39E3"/>
    <w:rsid w:val="000F4897"/>
    <w:rsid w:val="000F4C8E"/>
    <w:rsid w:val="000F55FD"/>
    <w:rsid w:val="000F73A2"/>
    <w:rsid w:val="000F7636"/>
    <w:rsid w:val="001008EC"/>
    <w:rsid w:val="00100BCB"/>
    <w:rsid w:val="001028E8"/>
    <w:rsid w:val="00103C7D"/>
    <w:rsid w:val="00105377"/>
    <w:rsid w:val="00111121"/>
    <w:rsid w:val="00112B5C"/>
    <w:rsid w:val="00112D44"/>
    <w:rsid w:val="001140A6"/>
    <w:rsid w:val="001150FB"/>
    <w:rsid w:val="001175D1"/>
    <w:rsid w:val="00122618"/>
    <w:rsid w:val="00122850"/>
    <w:rsid w:val="00123203"/>
    <w:rsid w:val="001244ED"/>
    <w:rsid w:val="00124DD9"/>
    <w:rsid w:val="00127CCF"/>
    <w:rsid w:val="0013004F"/>
    <w:rsid w:val="00130525"/>
    <w:rsid w:val="00130ED4"/>
    <w:rsid w:val="001315A9"/>
    <w:rsid w:val="00131C9F"/>
    <w:rsid w:val="001320B0"/>
    <w:rsid w:val="00133304"/>
    <w:rsid w:val="00134B0A"/>
    <w:rsid w:val="00134C21"/>
    <w:rsid w:val="00136BDC"/>
    <w:rsid w:val="00140045"/>
    <w:rsid w:val="0014049C"/>
    <w:rsid w:val="00140BF4"/>
    <w:rsid w:val="00141568"/>
    <w:rsid w:val="00142418"/>
    <w:rsid w:val="00142991"/>
    <w:rsid w:val="00143A02"/>
    <w:rsid w:val="00143E3E"/>
    <w:rsid w:val="00145677"/>
    <w:rsid w:val="00145A11"/>
    <w:rsid w:val="00146266"/>
    <w:rsid w:val="00146634"/>
    <w:rsid w:val="00151362"/>
    <w:rsid w:val="001514C5"/>
    <w:rsid w:val="001531D4"/>
    <w:rsid w:val="0015482B"/>
    <w:rsid w:val="00154BCE"/>
    <w:rsid w:val="00154DCC"/>
    <w:rsid w:val="0015519E"/>
    <w:rsid w:val="00156A8F"/>
    <w:rsid w:val="00156BAE"/>
    <w:rsid w:val="00157504"/>
    <w:rsid w:val="0016522D"/>
    <w:rsid w:val="0016547E"/>
    <w:rsid w:val="00170543"/>
    <w:rsid w:val="001715A8"/>
    <w:rsid w:val="001739F5"/>
    <w:rsid w:val="001744B8"/>
    <w:rsid w:val="0017484F"/>
    <w:rsid w:val="001754A0"/>
    <w:rsid w:val="001755DC"/>
    <w:rsid w:val="00175746"/>
    <w:rsid w:val="00176766"/>
    <w:rsid w:val="00176942"/>
    <w:rsid w:val="00181DBD"/>
    <w:rsid w:val="0018210A"/>
    <w:rsid w:val="00183912"/>
    <w:rsid w:val="00184364"/>
    <w:rsid w:val="0018522A"/>
    <w:rsid w:val="0018539D"/>
    <w:rsid w:val="0018742D"/>
    <w:rsid w:val="001901E5"/>
    <w:rsid w:val="001918B2"/>
    <w:rsid w:val="001925D1"/>
    <w:rsid w:val="00192F8B"/>
    <w:rsid w:val="00193B7F"/>
    <w:rsid w:val="0019510C"/>
    <w:rsid w:val="00195F8E"/>
    <w:rsid w:val="0019712F"/>
    <w:rsid w:val="00197496"/>
    <w:rsid w:val="001977DF"/>
    <w:rsid w:val="00197D45"/>
    <w:rsid w:val="001A0629"/>
    <w:rsid w:val="001A0BB7"/>
    <w:rsid w:val="001A1549"/>
    <w:rsid w:val="001A27C8"/>
    <w:rsid w:val="001A3CE5"/>
    <w:rsid w:val="001A3E5D"/>
    <w:rsid w:val="001A406D"/>
    <w:rsid w:val="001A7B0D"/>
    <w:rsid w:val="001A7B1B"/>
    <w:rsid w:val="001B1CAF"/>
    <w:rsid w:val="001B232A"/>
    <w:rsid w:val="001B2FA3"/>
    <w:rsid w:val="001B338B"/>
    <w:rsid w:val="001B3C97"/>
    <w:rsid w:val="001B4B53"/>
    <w:rsid w:val="001B6BDE"/>
    <w:rsid w:val="001C0057"/>
    <w:rsid w:val="001C0DCB"/>
    <w:rsid w:val="001C12EF"/>
    <w:rsid w:val="001C18BA"/>
    <w:rsid w:val="001C1EA7"/>
    <w:rsid w:val="001C2099"/>
    <w:rsid w:val="001C5C5E"/>
    <w:rsid w:val="001C6596"/>
    <w:rsid w:val="001C6C32"/>
    <w:rsid w:val="001C7F0D"/>
    <w:rsid w:val="001D12FE"/>
    <w:rsid w:val="001D2A26"/>
    <w:rsid w:val="001D3062"/>
    <w:rsid w:val="001D31E3"/>
    <w:rsid w:val="001D337E"/>
    <w:rsid w:val="001D3837"/>
    <w:rsid w:val="001D38B5"/>
    <w:rsid w:val="001D42EC"/>
    <w:rsid w:val="001D4536"/>
    <w:rsid w:val="001D4FC6"/>
    <w:rsid w:val="001D62D2"/>
    <w:rsid w:val="001D69DB"/>
    <w:rsid w:val="001D6E0D"/>
    <w:rsid w:val="001D7D33"/>
    <w:rsid w:val="001D7F17"/>
    <w:rsid w:val="001E4745"/>
    <w:rsid w:val="001E6056"/>
    <w:rsid w:val="001E6C7B"/>
    <w:rsid w:val="001E70C2"/>
    <w:rsid w:val="001E7A30"/>
    <w:rsid w:val="001F4E8D"/>
    <w:rsid w:val="001F5BEC"/>
    <w:rsid w:val="001F6959"/>
    <w:rsid w:val="001F70E6"/>
    <w:rsid w:val="0020228B"/>
    <w:rsid w:val="0020325D"/>
    <w:rsid w:val="00205725"/>
    <w:rsid w:val="00205EFD"/>
    <w:rsid w:val="00206DF2"/>
    <w:rsid w:val="002118EB"/>
    <w:rsid w:val="00212736"/>
    <w:rsid w:val="00212E7E"/>
    <w:rsid w:val="002131B6"/>
    <w:rsid w:val="00213708"/>
    <w:rsid w:val="00213836"/>
    <w:rsid w:val="00215A00"/>
    <w:rsid w:val="00215E48"/>
    <w:rsid w:val="00215FEA"/>
    <w:rsid w:val="002164D8"/>
    <w:rsid w:val="0022203F"/>
    <w:rsid w:val="002220D9"/>
    <w:rsid w:val="00224F17"/>
    <w:rsid w:val="00225A89"/>
    <w:rsid w:val="00225C7A"/>
    <w:rsid w:val="00226588"/>
    <w:rsid w:val="00226E09"/>
    <w:rsid w:val="0022772D"/>
    <w:rsid w:val="00230C45"/>
    <w:rsid w:val="002312F8"/>
    <w:rsid w:val="002334CE"/>
    <w:rsid w:val="002367FC"/>
    <w:rsid w:val="002373F3"/>
    <w:rsid w:val="0023746C"/>
    <w:rsid w:val="00237A64"/>
    <w:rsid w:val="002400F0"/>
    <w:rsid w:val="00240C7B"/>
    <w:rsid w:val="002412DF"/>
    <w:rsid w:val="00242193"/>
    <w:rsid w:val="00242D94"/>
    <w:rsid w:val="00244A71"/>
    <w:rsid w:val="00245949"/>
    <w:rsid w:val="002462BB"/>
    <w:rsid w:val="002465DC"/>
    <w:rsid w:val="002467BA"/>
    <w:rsid w:val="002504CF"/>
    <w:rsid w:val="002506A5"/>
    <w:rsid w:val="00251340"/>
    <w:rsid w:val="0025297B"/>
    <w:rsid w:val="002537EB"/>
    <w:rsid w:val="0025576A"/>
    <w:rsid w:val="002563A6"/>
    <w:rsid w:val="002565DC"/>
    <w:rsid w:val="00256AD8"/>
    <w:rsid w:val="00256C6A"/>
    <w:rsid w:val="0025717F"/>
    <w:rsid w:val="00261934"/>
    <w:rsid w:val="0026293E"/>
    <w:rsid w:val="00263DB6"/>
    <w:rsid w:val="002643F0"/>
    <w:rsid w:val="00264C83"/>
    <w:rsid w:val="00265FA9"/>
    <w:rsid w:val="0026620E"/>
    <w:rsid w:val="00270BFE"/>
    <w:rsid w:val="002718E0"/>
    <w:rsid w:val="00271C02"/>
    <w:rsid w:val="00274794"/>
    <w:rsid w:val="002748DC"/>
    <w:rsid w:val="00281130"/>
    <w:rsid w:val="00281F29"/>
    <w:rsid w:val="0028334F"/>
    <w:rsid w:val="002902CD"/>
    <w:rsid w:val="002904E1"/>
    <w:rsid w:val="00292F69"/>
    <w:rsid w:val="00293628"/>
    <w:rsid w:val="00294439"/>
    <w:rsid w:val="002944CB"/>
    <w:rsid w:val="00296271"/>
    <w:rsid w:val="002965AF"/>
    <w:rsid w:val="0029707D"/>
    <w:rsid w:val="002A1C3D"/>
    <w:rsid w:val="002A489E"/>
    <w:rsid w:val="002A6012"/>
    <w:rsid w:val="002A6A1E"/>
    <w:rsid w:val="002A7411"/>
    <w:rsid w:val="002A7C3D"/>
    <w:rsid w:val="002B0534"/>
    <w:rsid w:val="002B19DA"/>
    <w:rsid w:val="002B30AA"/>
    <w:rsid w:val="002B4F46"/>
    <w:rsid w:val="002B50AD"/>
    <w:rsid w:val="002B5EE2"/>
    <w:rsid w:val="002C137F"/>
    <w:rsid w:val="002C198C"/>
    <w:rsid w:val="002C4AC9"/>
    <w:rsid w:val="002C5EF6"/>
    <w:rsid w:val="002C7CDD"/>
    <w:rsid w:val="002C7D2B"/>
    <w:rsid w:val="002C7D63"/>
    <w:rsid w:val="002D061A"/>
    <w:rsid w:val="002D09F7"/>
    <w:rsid w:val="002D0C11"/>
    <w:rsid w:val="002D21C5"/>
    <w:rsid w:val="002D38C1"/>
    <w:rsid w:val="002D44CE"/>
    <w:rsid w:val="002D55E7"/>
    <w:rsid w:val="002D5754"/>
    <w:rsid w:val="002D7C42"/>
    <w:rsid w:val="002E02D5"/>
    <w:rsid w:val="002E118F"/>
    <w:rsid w:val="002E16E3"/>
    <w:rsid w:val="002E1B68"/>
    <w:rsid w:val="002E28F6"/>
    <w:rsid w:val="002E2B24"/>
    <w:rsid w:val="002E5ED0"/>
    <w:rsid w:val="002E6051"/>
    <w:rsid w:val="002E6D1B"/>
    <w:rsid w:val="002E7181"/>
    <w:rsid w:val="002E7553"/>
    <w:rsid w:val="002F1E01"/>
    <w:rsid w:val="002F3BDD"/>
    <w:rsid w:val="002F57FD"/>
    <w:rsid w:val="002F5924"/>
    <w:rsid w:val="00301D9B"/>
    <w:rsid w:val="0030262B"/>
    <w:rsid w:val="0030298E"/>
    <w:rsid w:val="00302E1B"/>
    <w:rsid w:val="00303162"/>
    <w:rsid w:val="00303CB7"/>
    <w:rsid w:val="00304352"/>
    <w:rsid w:val="0030479B"/>
    <w:rsid w:val="0030559D"/>
    <w:rsid w:val="00310F8E"/>
    <w:rsid w:val="00311323"/>
    <w:rsid w:val="003123DF"/>
    <w:rsid w:val="003132C2"/>
    <w:rsid w:val="0031339A"/>
    <w:rsid w:val="00315EA4"/>
    <w:rsid w:val="003167DA"/>
    <w:rsid w:val="00317415"/>
    <w:rsid w:val="003177CF"/>
    <w:rsid w:val="003177D6"/>
    <w:rsid w:val="0032012A"/>
    <w:rsid w:val="00320EB4"/>
    <w:rsid w:val="0032192F"/>
    <w:rsid w:val="0032249D"/>
    <w:rsid w:val="00324082"/>
    <w:rsid w:val="0032437C"/>
    <w:rsid w:val="00324B3C"/>
    <w:rsid w:val="00326738"/>
    <w:rsid w:val="00326CB6"/>
    <w:rsid w:val="00326FD8"/>
    <w:rsid w:val="00327CC8"/>
    <w:rsid w:val="00327E19"/>
    <w:rsid w:val="00330F66"/>
    <w:rsid w:val="003311D0"/>
    <w:rsid w:val="00331D8A"/>
    <w:rsid w:val="003321D5"/>
    <w:rsid w:val="00334170"/>
    <w:rsid w:val="003351BF"/>
    <w:rsid w:val="003407AB"/>
    <w:rsid w:val="003419C9"/>
    <w:rsid w:val="00341E30"/>
    <w:rsid w:val="00343CD1"/>
    <w:rsid w:val="003442E8"/>
    <w:rsid w:val="0034560F"/>
    <w:rsid w:val="00345D05"/>
    <w:rsid w:val="00345F61"/>
    <w:rsid w:val="00346553"/>
    <w:rsid w:val="0034756F"/>
    <w:rsid w:val="00351453"/>
    <w:rsid w:val="0035172F"/>
    <w:rsid w:val="00352957"/>
    <w:rsid w:val="00352FC2"/>
    <w:rsid w:val="003531E2"/>
    <w:rsid w:val="00354C2D"/>
    <w:rsid w:val="003557D4"/>
    <w:rsid w:val="00356594"/>
    <w:rsid w:val="00357F03"/>
    <w:rsid w:val="00360541"/>
    <w:rsid w:val="00362FDE"/>
    <w:rsid w:val="003668D1"/>
    <w:rsid w:val="00367180"/>
    <w:rsid w:val="00370490"/>
    <w:rsid w:val="0037097D"/>
    <w:rsid w:val="0037146C"/>
    <w:rsid w:val="00371E52"/>
    <w:rsid w:val="00372725"/>
    <w:rsid w:val="00374F4C"/>
    <w:rsid w:val="00375094"/>
    <w:rsid w:val="00375EA3"/>
    <w:rsid w:val="00377193"/>
    <w:rsid w:val="003779D4"/>
    <w:rsid w:val="00381465"/>
    <w:rsid w:val="003819C0"/>
    <w:rsid w:val="003829E9"/>
    <w:rsid w:val="00382DE9"/>
    <w:rsid w:val="00383AFC"/>
    <w:rsid w:val="00384778"/>
    <w:rsid w:val="0038535F"/>
    <w:rsid w:val="00385C09"/>
    <w:rsid w:val="00390580"/>
    <w:rsid w:val="0039188B"/>
    <w:rsid w:val="00391D86"/>
    <w:rsid w:val="003928E3"/>
    <w:rsid w:val="0039295D"/>
    <w:rsid w:val="00393B81"/>
    <w:rsid w:val="0039420F"/>
    <w:rsid w:val="0039485B"/>
    <w:rsid w:val="00394B5D"/>
    <w:rsid w:val="0039622B"/>
    <w:rsid w:val="0039791D"/>
    <w:rsid w:val="003A00AE"/>
    <w:rsid w:val="003A022A"/>
    <w:rsid w:val="003A0BC6"/>
    <w:rsid w:val="003A0D24"/>
    <w:rsid w:val="003A5F77"/>
    <w:rsid w:val="003A697E"/>
    <w:rsid w:val="003A75D9"/>
    <w:rsid w:val="003B1CBD"/>
    <w:rsid w:val="003B2955"/>
    <w:rsid w:val="003B45EA"/>
    <w:rsid w:val="003B467D"/>
    <w:rsid w:val="003B5578"/>
    <w:rsid w:val="003B6EDB"/>
    <w:rsid w:val="003B77BE"/>
    <w:rsid w:val="003C1159"/>
    <w:rsid w:val="003C1906"/>
    <w:rsid w:val="003C312D"/>
    <w:rsid w:val="003C7054"/>
    <w:rsid w:val="003D0636"/>
    <w:rsid w:val="003D07C3"/>
    <w:rsid w:val="003D0852"/>
    <w:rsid w:val="003D13DD"/>
    <w:rsid w:val="003D179F"/>
    <w:rsid w:val="003D2D88"/>
    <w:rsid w:val="003D35EF"/>
    <w:rsid w:val="003D380F"/>
    <w:rsid w:val="003D5344"/>
    <w:rsid w:val="003D6AFC"/>
    <w:rsid w:val="003D73C4"/>
    <w:rsid w:val="003D7ECB"/>
    <w:rsid w:val="003E0288"/>
    <w:rsid w:val="003E1B4B"/>
    <w:rsid w:val="003E1EC9"/>
    <w:rsid w:val="003E3EAA"/>
    <w:rsid w:val="003E5225"/>
    <w:rsid w:val="003E5A13"/>
    <w:rsid w:val="003E66A1"/>
    <w:rsid w:val="003E6877"/>
    <w:rsid w:val="003E695F"/>
    <w:rsid w:val="003E71C3"/>
    <w:rsid w:val="003F228F"/>
    <w:rsid w:val="003F4B8F"/>
    <w:rsid w:val="003F7F96"/>
    <w:rsid w:val="004008AC"/>
    <w:rsid w:val="0040180B"/>
    <w:rsid w:val="00402C78"/>
    <w:rsid w:val="004040B4"/>
    <w:rsid w:val="004046CC"/>
    <w:rsid w:val="004069F3"/>
    <w:rsid w:val="00406EC9"/>
    <w:rsid w:val="00410480"/>
    <w:rsid w:val="00410A5A"/>
    <w:rsid w:val="00411858"/>
    <w:rsid w:val="00411D6C"/>
    <w:rsid w:val="00412410"/>
    <w:rsid w:val="004133C8"/>
    <w:rsid w:val="00414138"/>
    <w:rsid w:val="00414A42"/>
    <w:rsid w:val="004174DA"/>
    <w:rsid w:val="004176CF"/>
    <w:rsid w:val="00420547"/>
    <w:rsid w:val="00422A9C"/>
    <w:rsid w:val="00423A82"/>
    <w:rsid w:val="00425685"/>
    <w:rsid w:val="00425F0A"/>
    <w:rsid w:val="0042716D"/>
    <w:rsid w:val="004277A1"/>
    <w:rsid w:val="00430A9F"/>
    <w:rsid w:val="00432B21"/>
    <w:rsid w:val="00434C94"/>
    <w:rsid w:val="00436A39"/>
    <w:rsid w:val="00437515"/>
    <w:rsid w:val="00440653"/>
    <w:rsid w:val="004421F8"/>
    <w:rsid w:val="004428D6"/>
    <w:rsid w:val="0044353D"/>
    <w:rsid w:val="004439ED"/>
    <w:rsid w:val="00445227"/>
    <w:rsid w:val="004461D5"/>
    <w:rsid w:val="0044720E"/>
    <w:rsid w:val="004502BE"/>
    <w:rsid w:val="00450599"/>
    <w:rsid w:val="00450671"/>
    <w:rsid w:val="00450F26"/>
    <w:rsid w:val="00451203"/>
    <w:rsid w:val="004521CF"/>
    <w:rsid w:val="0045425A"/>
    <w:rsid w:val="00454FE2"/>
    <w:rsid w:val="0045570C"/>
    <w:rsid w:val="00455988"/>
    <w:rsid w:val="00456455"/>
    <w:rsid w:val="00456F65"/>
    <w:rsid w:val="0046113C"/>
    <w:rsid w:val="00461484"/>
    <w:rsid w:val="00462151"/>
    <w:rsid w:val="00462431"/>
    <w:rsid w:val="004624AA"/>
    <w:rsid w:val="00462D08"/>
    <w:rsid w:val="00463191"/>
    <w:rsid w:val="004668A9"/>
    <w:rsid w:val="00466A77"/>
    <w:rsid w:val="00466EE9"/>
    <w:rsid w:val="00467892"/>
    <w:rsid w:val="00470077"/>
    <w:rsid w:val="004719EB"/>
    <w:rsid w:val="0047256E"/>
    <w:rsid w:val="00472C37"/>
    <w:rsid w:val="004750C4"/>
    <w:rsid w:val="0047566F"/>
    <w:rsid w:val="00475B17"/>
    <w:rsid w:val="0047601E"/>
    <w:rsid w:val="00476FFB"/>
    <w:rsid w:val="00481874"/>
    <w:rsid w:val="00483D49"/>
    <w:rsid w:val="00485496"/>
    <w:rsid w:val="00487A74"/>
    <w:rsid w:val="00491077"/>
    <w:rsid w:val="00492E8A"/>
    <w:rsid w:val="004958C2"/>
    <w:rsid w:val="00495D6D"/>
    <w:rsid w:val="00495FB7"/>
    <w:rsid w:val="00496BC9"/>
    <w:rsid w:val="00496BD5"/>
    <w:rsid w:val="00496CCE"/>
    <w:rsid w:val="00497A82"/>
    <w:rsid w:val="004A115B"/>
    <w:rsid w:val="004A2172"/>
    <w:rsid w:val="004A2411"/>
    <w:rsid w:val="004A3D87"/>
    <w:rsid w:val="004A403E"/>
    <w:rsid w:val="004A5787"/>
    <w:rsid w:val="004A69DE"/>
    <w:rsid w:val="004A7B12"/>
    <w:rsid w:val="004A7C08"/>
    <w:rsid w:val="004B10C3"/>
    <w:rsid w:val="004B1436"/>
    <w:rsid w:val="004B1C25"/>
    <w:rsid w:val="004B2284"/>
    <w:rsid w:val="004B287A"/>
    <w:rsid w:val="004B47E7"/>
    <w:rsid w:val="004B4D05"/>
    <w:rsid w:val="004B4F27"/>
    <w:rsid w:val="004B5CFD"/>
    <w:rsid w:val="004B6E58"/>
    <w:rsid w:val="004B778B"/>
    <w:rsid w:val="004B7962"/>
    <w:rsid w:val="004B7DCA"/>
    <w:rsid w:val="004C32CD"/>
    <w:rsid w:val="004C3DCC"/>
    <w:rsid w:val="004C4002"/>
    <w:rsid w:val="004C4154"/>
    <w:rsid w:val="004C42EA"/>
    <w:rsid w:val="004C5106"/>
    <w:rsid w:val="004C653F"/>
    <w:rsid w:val="004C6BA6"/>
    <w:rsid w:val="004C76F0"/>
    <w:rsid w:val="004D0EC6"/>
    <w:rsid w:val="004D2412"/>
    <w:rsid w:val="004D482F"/>
    <w:rsid w:val="004D4899"/>
    <w:rsid w:val="004D5754"/>
    <w:rsid w:val="004D582A"/>
    <w:rsid w:val="004D5A03"/>
    <w:rsid w:val="004D6ADC"/>
    <w:rsid w:val="004D7974"/>
    <w:rsid w:val="004E4460"/>
    <w:rsid w:val="004E684F"/>
    <w:rsid w:val="004E6CF7"/>
    <w:rsid w:val="004E6F6B"/>
    <w:rsid w:val="004E7003"/>
    <w:rsid w:val="004E758C"/>
    <w:rsid w:val="004F00D2"/>
    <w:rsid w:val="004F1C48"/>
    <w:rsid w:val="004F20E1"/>
    <w:rsid w:val="004F2749"/>
    <w:rsid w:val="004F3281"/>
    <w:rsid w:val="004F3845"/>
    <w:rsid w:val="004F4B53"/>
    <w:rsid w:val="004F50A6"/>
    <w:rsid w:val="004F5E61"/>
    <w:rsid w:val="004F6173"/>
    <w:rsid w:val="004F6283"/>
    <w:rsid w:val="004F6825"/>
    <w:rsid w:val="004F77D1"/>
    <w:rsid w:val="004F79B9"/>
    <w:rsid w:val="0050023A"/>
    <w:rsid w:val="00501577"/>
    <w:rsid w:val="00502416"/>
    <w:rsid w:val="005035F3"/>
    <w:rsid w:val="00503A68"/>
    <w:rsid w:val="00504A92"/>
    <w:rsid w:val="00506174"/>
    <w:rsid w:val="00506348"/>
    <w:rsid w:val="00507946"/>
    <w:rsid w:val="00507C5A"/>
    <w:rsid w:val="005104EF"/>
    <w:rsid w:val="005124E3"/>
    <w:rsid w:val="005128E4"/>
    <w:rsid w:val="00513B60"/>
    <w:rsid w:val="0051434B"/>
    <w:rsid w:val="00514782"/>
    <w:rsid w:val="00515772"/>
    <w:rsid w:val="00515C53"/>
    <w:rsid w:val="005165F2"/>
    <w:rsid w:val="00517C0E"/>
    <w:rsid w:val="0052041B"/>
    <w:rsid w:val="00522267"/>
    <w:rsid w:val="00525617"/>
    <w:rsid w:val="0052577B"/>
    <w:rsid w:val="0052731E"/>
    <w:rsid w:val="00530FAB"/>
    <w:rsid w:val="005323B1"/>
    <w:rsid w:val="00532EEE"/>
    <w:rsid w:val="005364BA"/>
    <w:rsid w:val="00537982"/>
    <w:rsid w:val="005404E4"/>
    <w:rsid w:val="00541869"/>
    <w:rsid w:val="0054213A"/>
    <w:rsid w:val="0054410D"/>
    <w:rsid w:val="00544AE5"/>
    <w:rsid w:val="0054647F"/>
    <w:rsid w:val="005505AD"/>
    <w:rsid w:val="00550852"/>
    <w:rsid w:val="005517E7"/>
    <w:rsid w:val="00552403"/>
    <w:rsid w:val="00553065"/>
    <w:rsid w:val="00554948"/>
    <w:rsid w:val="005560A2"/>
    <w:rsid w:val="005628AD"/>
    <w:rsid w:val="00564075"/>
    <w:rsid w:val="0056422C"/>
    <w:rsid w:val="005644AF"/>
    <w:rsid w:val="0056532A"/>
    <w:rsid w:val="00565AA9"/>
    <w:rsid w:val="005679BB"/>
    <w:rsid w:val="005708C0"/>
    <w:rsid w:val="00573A80"/>
    <w:rsid w:val="00574AA1"/>
    <w:rsid w:val="00576BAF"/>
    <w:rsid w:val="0058200D"/>
    <w:rsid w:val="0058434A"/>
    <w:rsid w:val="00584F8C"/>
    <w:rsid w:val="00585295"/>
    <w:rsid w:val="0058579F"/>
    <w:rsid w:val="00585BA4"/>
    <w:rsid w:val="00593DE1"/>
    <w:rsid w:val="00596349"/>
    <w:rsid w:val="005A0073"/>
    <w:rsid w:val="005A073F"/>
    <w:rsid w:val="005A1C9A"/>
    <w:rsid w:val="005A241C"/>
    <w:rsid w:val="005A392D"/>
    <w:rsid w:val="005A6149"/>
    <w:rsid w:val="005A772F"/>
    <w:rsid w:val="005A77B5"/>
    <w:rsid w:val="005B0627"/>
    <w:rsid w:val="005B0A28"/>
    <w:rsid w:val="005B0E68"/>
    <w:rsid w:val="005B14A8"/>
    <w:rsid w:val="005B5101"/>
    <w:rsid w:val="005B6875"/>
    <w:rsid w:val="005B69CD"/>
    <w:rsid w:val="005B7C38"/>
    <w:rsid w:val="005C0407"/>
    <w:rsid w:val="005C10DC"/>
    <w:rsid w:val="005C6402"/>
    <w:rsid w:val="005C7D1F"/>
    <w:rsid w:val="005D32BC"/>
    <w:rsid w:val="005D3896"/>
    <w:rsid w:val="005D4550"/>
    <w:rsid w:val="005D4AB7"/>
    <w:rsid w:val="005D653A"/>
    <w:rsid w:val="005E1453"/>
    <w:rsid w:val="005E181C"/>
    <w:rsid w:val="005E4099"/>
    <w:rsid w:val="005E44F4"/>
    <w:rsid w:val="005E6F71"/>
    <w:rsid w:val="005E7A3B"/>
    <w:rsid w:val="005E7EB6"/>
    <w:rsid w:val="005F18E2"/>
    <w:rsid w:val="005F1FF7"/>
    <w:rsid w:val="005F33E8"/>
    <w:rsid w:val="005F4511"/>
    <w:rsid w:val="005F46CB"/>
    <w:rsid w:val="005F47BE"/>
    <w:rsid w:val="005F4AE1"/>
    <w:rsid w:val="00600D61"/>
    <w:rsid w:val="00602231"/>
    <w:rsid w:val="00602B9F"/>
    <w:rsid w:val="00602BB7"/>
    <w:rsid w:val="00602C97"/>
    <w:rsid w:val="00606136"/>
    <w:rsid w:val="006108F3"/>
    <w:rsid w:val="006114C5"/>
    <w:rsid w:val="00613CC5"/>
    <w:rsid w:val="00616E77"/>
    <w:rsid w:val="00617854"/>
    <w:rsid w:val="00620A9E"/>
    <w:rsid w:val="00620BA4"/>
    <w:rsid w:val="00621732"/>
    <w:rsid w:val="00622618"/>
    <w:rsid w:val="00622D0F"/>
    <w:rsid w:val="0062448B"/>
    <w:rsid w:val="006257E2"/>
    <w:rsid w:val="00625F5E"/>
    <w:rsid w:val="00625FAB"/>
    <w:rsid w:val="00630254"/>
    <w:rsid w:val="00631E05"/>
    <w:rsid w:val="0063202C"/>
    <w:rsid w:val="0063687D"/>
    <w:rsid w:val="00637735"/>
    <w:rsid w:val="00637DDD"/>
    <w:rsid w:val="00640180"/>
    <w:rsid w:val="006403D1"/>
    <w:rsid w:val="0064118C"/>
    <w:rsid w:val="00644DC1"/>
    <w:rsid w:val="00650219"/>
    <w:rsid w:val="00654A07"/>
    <w:rsid w:val="006550FC"/>
    <w:rsid w:val="006551F4"/>
    <w:rsid w:val="006555B8"/>
    <w:rsid w:val="006609DA"/>
    <w:rsid w:val="00663F74"/>
    <w:rsid w:val="0066427A"/>
    <w:rsid w:val="00664DB2"/>
    <w:rsid w:val="00670083"/>
    <w:rsid w:val="00670108"/>
    <w:rsid w:val="00671205"/>
    <w:rsid w:val="006729CA"/>
    <w:rsid w:val="00672C81"/>
    <w:rsid w:val="00672E79"/>
    <w:rsid w:val="00673583"/>
    <w:rsid w:val="006749F3"/>
    <w:rsid w:val="006767A7"/>
    <w:rsid w:val="00676F4B"/>
    <w:rsid w:val="006800A4"/>
    <w:rsid w:val="00680300"/>
    <w:rsid w:val="006804EA"/>
    <w:rsid w:val="0068242E"/>
    <w:rsid w:val="00683E8B"/>
    <w:rsid w:val="00685C0F"/>
    <w:rsid w:val="0068667E"/>
    <w:rsid w:val="006867AC"/>
    <w:rsid w:val="00687974"/>
    <w:rsid w:val="00690402"/>
    <w:rsid w:val="00690D47"/>
    <w:rsid w:val="006914CB"/>
    <w:rsid w:val="00693131"/>
    <w:rsid w:val="006938FB"/>
    <w:rsid w:val="006950AD"/>
    <w:rsid w:val="006964A8"/>
    <w:rsid w:val="006A262D"/>
    <w:rsid w:val="006A39A4"/>
    <w:rsid w:val="006A46FF"/>
    <w:rsid w:val="006A60E0"/>
    <w:rsid w:val="006A6107"/>
    <w:rsid w:val="006B0A81"/>
    <w:rsid w:val="006B4673"/>
    <w:rsid w:val="006B4A99"/>
    <w:rsid w:val="006B55A4"/>
    <w:rsid w:val="006C0B45"/>
    <w:rsid w:val="006C22A2"/>
    <w:rsid w:val="006C2551"/>
    <w:rsid w:val="006C49DC"/>
    <w:rsid w:val="006C4BFC"/>
    <w:rsid w:val="006C580B"/>
    <w:rsid w:val="006C6BF4"/>
    <w:rsid w:val="006C7B1B"/>
    <w:rsid w:val="006C7F02"/>
    <w:rsid w:val="006D21D2"/>
    <w:rsid w:val="006D3108"/>
    <w:rsid w:val="006D3D8B"/>
    <w:rsid w:val="006D4006"/>
    <w:rsid w:val="006D4F25"/>
    <w:rsid w:val="006E0327"/>
    <w:rsid w:val="006E0DA0"/>
    <w:rsid w:val="006E19C6"/>
    <w:rsid w:val="006E2531"/>
    <w:rsid w:val="006E33ED"/>
    <w:rsid w:val="006E4F50"/>
    <w:rsid w:val="006E6238"/>
    <w:rsid w:val="006E625F"/>
    <w:rsid w:val="006E747B"/>
    <w:rsid w:val="006F09F7"/>
    <w:rsid w:val="006F19B1"/>
    <w:rsid w:val="006F2F0C"/>
    <w:rsid w:val="006F50CB"/>
    <w:rsid w:val="006F6F55"/>
    <w:rsid w:val="006F72AF"/>
    <w:rsid w:val="00700FBE"/>
    <w:rsid w:val="00701435"/>
    <w:rsid w:val="00702C46"/>
    <w:rsid w:val="00702F8B"/>
    <w:rsid w:val="0070767C"/>
    <w:rsid w:val="007103FC"/>
    <w:rsid w:val="00712F43"/>
    <w:rsid w:val="00714983"/>
    <w:rsid w:val="00714B86"/>
    <w:rsid w:val="00715E99"/>
    <w:rsid w:val="007220FE"/>
    <w:rsid w:val="00723E01"/>
    <w:rsid w:val="00723FBD"/>
    <w:rsid w:val="007241E5"/>
    <w:rsid w:val="00725F09"/>
    <w:rsid w:val="007268B8"/>
    <w:rsid w:val="0072734E"/>
    <w:rsid w:val="007279A0"/>
    <w:rsid w:val="00727C10"/>
    <w:rsid w:val="00727F5F"/>
    <w:rsid w:val="00727FEE"/>
    <w:rsid w:val="00731A73"/>
    <w:rsid w:val="00731F1D"/>
    <w:rsid w:val="00733A08"/>
    <w:rsid w:val="00737784"/>
    <w:rsid w:val="00737E29"/>
    <w:rsid w:val="00741038"/>
    <w:rsid w:val="007410D0"/>
    <w:rsid w:val="007420A3"/>
    <w:rsid w:val="00742C4C"/>
    <w:rsid w:val="00742E87"/>
    <w:rsid w:val="00743F50"/>
    <w:rsid w:val="0074401A"/>
    <w:rsid w:val="00744EF0"/>
    <w:rsid w:val="007451DC"/>
    <w:rsid w:val="00745A61"/>
    <w:rsid w:val="0074706E"/>
    <w:rsid w:val="007475DF"/>
    <w:rsid w:val="00750D76"/>
    <w:rsid w:val="007512B9"/>
    <w:rsid w:val="007524FE"/>
    <w:rsid w:val="00752B12"/>
    <w:rsid w:val="00755F8D"/>
    <w:rsid w:val="0075695F"/>
    <w:rsid w:val="00760472"/>
    <w:rsid w:val="00760F6C"/>
    <w:rsid w:val="007624F4"/>
    <w:rsid w:val="0076364A"/>
    <w:rsid w:val="00764127"/>
    <w:rsid w:val="0076533E"/>
    <w:rsid w:val="0076612E"/>
    <w:rsid w:val="00770788"/>
    <w:rsid w:val="007713D0"/>
    <w:rsid w:val="00772A65"/>
    <w:rsid w:val="00772EF1"/>
    <w:rsid w:val="00773359"/>
    <w:rsid w:val="007775BD"/>
    <w:rsid w:val="00777A63"/>
    <w:rsid w:val="00777E8A"/>
    <w:rsid w:val="00780E57"/>
    <w:rsid w:val="007848B6"/>
    <w:rsid w:val="007869FE"/>
    <w:rsid w:val="00791172"/>
    <w:rsid w:val="007916E1"/>
    <w:rsid w:val="00794048"/>
    <w:rsid w:val="007946C0"/>
    <w:rsid w:val="007950DF"/>
    <w:rsid w:val="0079686B"/>
    <w:rsid w:val="007A13D2"/>
    <w:rsid w:val="007A2152"/>
    <w:rsid w:val="007A249A"/>
    <w:rsid w:val="007A49CC"/>
    <w:rsid w:val="007A607B"/>
    <w:rsid w:val="007A6704"/>
    <w:rsid w:val="007B518A"/>
    <w:rsid w:val="007B5382"/>
    <w:rsid w:val="007B7CC0"/>
    <w:rsid w:val="007C002C"/>
    <w:rsid w:val="007C0AB0"/>
    <w:rsid w:val="007C6CD7"/>
    <w:rsid w:val="007C7D22"/>
    <w:rsid w:val="007D13AD"/>
    <w:rsid w:val="007D2431"/>
    <w:rsid w:val="007D2D9B"/>
    <w:rsid w:val="007D3B88"/>
    <w:rsid w:val="007D53D3"/>
    <w:rsid w:val="007D5B03"/>
    <w:rsid w:val="007D61DE"/>
    <w:rsid w:val="007D6945"/>
    <w:rsid w:val="007D71AE"/>
    <w:rsid w:val="007D76FD"/>
    <w:rsid w:val="007E03CE"/>
    <w:rsid w:val="007E476D"/>
    <w:rsid w:val="007E4799"/>
    <w:rsid w:val="007E69CF"/>
    <w:rsid w:val="007E7484"/>
    <w:rsid w:val="007F005E"/>
    <w:rsid w:val="007F05E0"/>
    <w:rsid w:val="007F0D72"/>
    <w:rsid w:val="007F21A3"/>
    <w:rsid w:val="007F354E"/>
    <w:rsid w:val="007F68C6"/>
    <w:rsid w:val="0080099A"/>
    <w:rsid w:val="00801FBC"/>
    <w:rsid w:val="00802130"/>
    <w:rsid w:val="008027E8"/>
    <w:rsid w:val="008066A6"/>
    <w:rsid w:val="00807783"/>
    <w:rsid w:val="00807977"/>
    <w:rsid w:val="00810645"/>
    <w:rsid w:val="008143D5"/>
    <w:rsid w:val="008145E7"/>
    <w:rsid w:val="00814634"/>
    <w:rsid w:val="00815F3A"/>
    <w:rsid w:val="008171AD"/>
    <w:rsid w:val="00817E6A"/>
    <w:rsid w:val="00817FC3"/>
    <w:rsid w:val="00820CA6"/>
    <w:rsid w:val="00820E59"/>
    <w:rsid w:val="00823F4C"/>
    <w:rsid w:val="0082506A"/>
    <w:rsid w:val="008264CD"/>
    <w:rsid w:val="00826C06"/>
    <w:rsid w:val="00830127"/>
    <w:rsid w:val="008324E5"/>
    <w:rsid w:val="00832A08"/>
    <w:rsid w:val="00834D54"/>
    <w:rsid w:val="008351EB"/>
    <w:rsid w:val="00835585"/>
    <w:rsid w:val="00835661"/>
    <w:rsid w:val="00837DE9"/>
    <w:rsid w:val="0084090E"/>
    <w:rsid w:val="00841512"/>
    <w:rsid w:val="0084209E"/>
    <w:rsid w:val="00842919"/>
    <w:rsid w:val="0084350B"/>
    <w:rsid w:val="00843CED"/>
    <w:rsid w:val="00844FDF"/>
    <w:rsid w:val="00850AE6"/>
    <w:rsid w:val="0085170F"/>
    <w:rsid w:val="00852008"/>
    <w:rsid w:val="0085296C"/>
    <w:rsid w:val="00852AB6"/>
    <w:rsid w:val="00853B85"/>
    <w:rsid w:val="008568CB"/>
    <w:rsid w:val="00856E6E"/>
    <w:rsid w:val="00857548"/>
    <w:rsid w:val="00857DB0"/>
    <w:rsid w:val="0086066B"/>
    <w:rsid w:val="00862ADA"/>
    <w:rsid w:val="00862C2B"/>
    <w:rsid w:val="00862D4C"/>
    <w:rsid w:val="008631F6"/>
    <w:rsid w:val="008640CA"/>
    <w:rsid w:val="008645DE"/>
    <w:rsid w:val="00864980"/>
    <w:rsid w:val="00866ED0"/>
    <w:rsid w:val="00870FED"/>
    <w:rsid w:val="00871174"/>
    <w:rsid w:val="00873491"/>
    <w:rsid w:val="00873E6E"/>
    <w:rsid w:val="00874449"/>
    <w:rsid w:val="0087497A"/>
    <w:rsid w:val="00874F56"/>
    <w:rsid w:val="0087510A"/>
    <w:rsid w:val="008756EF"/>
    <w:rsid w:val="00875B5D"/>
    <w:rsid w:val="00876BFD"/>
    <w:rsid w:val="008774C3"/>
    <w:rsid w:val="008805AD"/>
    <w:rsid w:val="00881150"/>
    <w:rsid w:val="008832F2"/>
    <w:rsid w:val="008833E6"/>
    <w:rsid w:val="008856BC"/>
    <w:rsid w:val="0089019A"/>
    <w:rsid w:val="00890329"/>
    <w:rsid w:val="008913D4"/>
    <w:rsid w:val="00891B3F"/>
    <w:rsid w:val="00892006"/>
    <w:rsid w:val="008929FD"/>
    <w:rsid w:val="00892C47"/>
    <w:rsid w:val="0089356D"/>
    <w:rsid w:val="00893ACC"/>
    <w:rsid w:val="008945DF"/>
    <w:rsid w:val="008956B8"/>
    <w:rsid w:val="00895AFB"/>
    <w:rsid w:val="008972D8"/>
    <w:rsid w:val="008A0CB0"/>
    <w:rsid w:val="008A144F"/>
    <w:rsid w:val="008A1805"/>
    <w:rsid w:val="008A1897"/>
    <w:rsid w:val="008A1D19"/>
    <w:rsid w:val="008A3EE1"/>
    <w:rsid w:val="008A4D1C"/>
    <w:rsid w:val="008A58AB"/>
    <w:rsid w:val="008A668C"/>
    <w:rsid w:val="008A7305"/>
    <w:rsid w:val="008A7700"/>
    <w:rsid w:val="008B13BD"/>
    <w:rsid w:val="008B1D7A"/>
    <w:rsid w:val="008B5C69"/>
    <w:rsid w:val="008C07FD"/>
    <w:rsid w:val="008C089A"/>
    <w:rsid w:val="008C33A1"/>
    <w:rsid w:val="008C5E05"/>
    <w:rsid w:val="008C6006"/>
    <w:rsid w:val="008C78B6"/>
    <w:rsid w:val="008C7CEB"/>
    <w:rsid w:val="008D00E4"/>
    <w:rsid w:val="008D127A"/>
    <w:rsid w:val="008D18B5"/>
    <w:rsid w:val="008D1FE3"/>
    <w:rsid w:val="008D23B0"/>
    <w:rsid w:val="008D2C31"/>
    <w:rsid w:val="008D311C"/>
    <w:rsid w:val="008D3441"/>
    <w:rsid w:val="008D35C7"/>
    <w:rsid w:val="008D4085"/>
    <w:rsid w:val="008D7E21"/>
    <w:rsid w:val="008E0B62"/>
    <w:rsid w:val="008E0BCB"/>
    <w:rsid w:val="008E2102"/>
    <w:rsid w:val="008E22AD"/>
    <w:rsid w:val="008E286F"/>
    <w:rsid w:val="008E2A97"/>
    <w:rsid w:val="008E36C3"/>
    <w:rsid w:val="008E532C"/>
    <w:rsid w:val="008E63D6"/>
    <w:rsid w:val="008E662B"/>
    <w:rsid w:val="008F133D"/>
    <w:rsid w:val="008F1D31"/>
    <w:rsid w:val="008F1D74"/>
    <w:rsid w:val="008F34A3"/>
    <w:rsid w:val="008F5011"/>
    <w:rsid w:val="008F65C6"/>
    <w:rsid w:val="00900E0A"/>
    <w:rsid w:val="009018DD"/>
    <w:rsid w:val="0090353F"/>
    <w:rsid w:val="0090631F"/>
    <w:rsid w:val="00906738"/>
    <w:rsid w:val="009112D2"/>
    <w:rsid w:val="009128E5"/>
    <w:rsid w:val="00912B0F"/>
    <w:rsid w:val="009146AD"/>
    <w:rsid w:val="00915CC9"/>
    <w:rsid w:val="00915F1C"/>
    <w:rsid w:val="009162E0"/>
    <w:rsid w:val="00916968"/>
    <w:rsid w:val="00921CF0"/>
    <w:rsid w:val="00922553"/>
    <w:rsid w:val="009241D3"/>
    <w:rsid w:val="0092643C"/>
    <w:rsid w:val="00926E11"/>
    <w:rsid w:val="00927CCF"/>
    <w:rsid w:val="0093007C"/>
    <w:rsid w:val="00930442"/>
    <w:rsid w:val="00930C27"/>
    <w:rsid w:val="009319EF"/>
    <w:rsid w:val="009328D7"/>
    <w:rsid w:val="00933321"/>
    <w:rsid w:val="00933382"/>
    <w:rsid w:val="00933891"/>
    <w:rsid w:val="00935D4B"/>
    <w:rsid w:val="00935DAE"/>
    <w:rsid w:val="00936187"/>
    <w:rsid w:val="00936B21"/>
    <w:rsid w:val="00936E8A"/>
    <w:rsid w:val="00940A6D"/>
    <w:rsid w:val="00940E0B"/>
    <w:rsid w:val="00941E67"/>
    <w:rsid w:val="00942437"/>
    <w:rsid w:val="00942504"/>
    <w:rsid w:val="00942865"/>
    <w:rsid w:val="00945E67"/>
    <w:rsid w:val="0094714E"/>
    <w:rsid w:val="00947599"/>
    <w:rsid w:val="009475C6"/>
    <w:rsid w:val="00947874"/>
    <w:rsid w:val="00950821"/>
    <w:rsid w:val="009519B7"/>
    <w:rsid w:val="009530C1"/>
    <w:rsid w:val="00956E4B"/>
    <w:rsid w:val="00957A1B"/>
    <w:rsid w:val="00962DD7"/>
    <w:rsid w:val="00962E9C"/>
    <w:rsid w:val="00965D3E"/>
    <w:rsid w:val="0096678E"/>
    <w:rsid w:val="00967012"/>
    <w:rsid w:val="009678C4"/>
    <w:rsid w:val="00971127"/>
    <w:rsid w:val="00972C3A"/>
    <w:rsid w:val="0097394C"/>
    <w:rsid w:val="0097410F"/>
    <w:rsid w:val="00975AAC"/>
    <w:rsid w:val="009767B7"/>
    <w:rsid w:val="00977351"/>
    <w:rsid w:val="00980687"/>
    <w:rsid w:val="00980A33"/>
    <w:rsid w:val="00981080"/>
    <w:rsid w:val="009814F2"/>
    <w:rsid w:val="00982D85"/>
    <w:rsid w:val="0099183D"/>
    <w:rsid w:val="00992046"/>
    <w:rsid w:val="009927CF"/>
    <w:rsid w:val="009935A9"/>
    <w:rsid w:val="00994519"/>
    <w:rsid w:val="00995351"/>
    <w:rsid w:val="00995D5C"/>
    <w:rsid w:val="00996DCF"/>
    <w:rsid w:val="009A4643"/>
    <w:rsid w:val="009A517D"/>
    <w:rsid w:val="009A56AC"/>
    <w:rsid w:val="009A7DAC"/>
    <w:rsid w:val="009B2002"/>
    <w:rsid w:val="009B2A11"/>
    <w:rsid w:val="009B3AA9"/>
    <w:rsid w:val="009B3C45"/>
    <w:rsid w:val="009B40EC"/>
    <w:rsid w:val="009B4BF2"/>
    <w:rsid w:val="009B5C88"/>
    <w:rsid w:val="009B70CC"/>
    <w:rsid w:val="009C1311"/>
    <w:rsid w:val="009C15BC"/>
    <w:rsid w:val="009C3D53"/>
    <w:rsid w:val="009C489B"/>
    <w:rsid w:val="009C4BA2"/>
    <w:rsid w:val="009C4C96"/>
    <w:rsid w:val="009C6A10"/>
    <w:rsid w:val="009C6A52"/>
    <w:rsid w:val="009C6AFF"/>
    <w:rsid w:val="009D0407"/>
    <w:rsid w:val="009D3E01"/>
    <w:rsid w:val="009D56DB"/>
    <w:rsid w:val="009D581F"/>
    <w:rsid w:val="009D677E"/>
    <w:rsid w:val="009D7D7B"/>
    <w:rsid w:val="009E0FBD"/>
    <w:rsid w:val="009E116F"/>
    <w:rsid w:val="009E1E84"/>
    <w:rsid w:val="009E2543"/>
    <w:rsid w:val="009E2959"/>
    <w:rsid w:val="009E3296"/>
    <w:rsid w:val="009E4C1E"/>
    <w:rsid w:val="009E4DD7"/>
    <w:rsid w:val="009E56FA"/>
    <w:rsid w:val="009E62FD"/>
    <w:rsid w:val="009E6701"/>
    <w:rsid w:val="009E775C"/>
    <w:rsid w:val="009F1A9B"/>
    <w:rsid w:val="009F2376"/>
    <w:rsid w:val="009F299A"/>
    <w:rsid w:val="009F3531"/>
    <w:rsid w:val="009F38D5"/>
    <w:rsid w:val="009F4612"/>
    <w:rsid w:val="009F4911"/>
    <w:rsid w:val="009F6FDA"/>
    <w:rsid w:val="00A00D92"/>
    <w:rsid w:val="00A028AE"/>
    <w:rsid w:val="00A0499E"/>
    <w:rsid w:val="00A05272"/>
    <w:rsid w:val="00A05CB4"/>
    <w:rsid w:val="00A0628B"/>
    <w:rsid w:val="00A06FFE"/>
    <w:rsid w:val="00A1058E"/>
    <w:rsid w:val="00A10897"/>
    <w:rsid w:val="00A200D3"/>
    <w:rsid w:val="00A202AF"/>
    <w:rsid w:val="00A20F11"/>
    <w:rsid w:val="00A21425"/>
    <w:rsid w:val="00A236E1"/>
    <w:rsid w:val="00A255E5"/>
    <w:rsid w:val="00A30856"/>
    <w:rsid w:val="00A31474"/>
    <w:rsid w:val="00A3221A"/>
    <w:rsid w:val="00A33CD7"/>
    <w:rsid w:val="00A35F69"/>
    <w:rsid w:val="00A36277"/>
    <w:rsid w:val="00A371C0"/>
    <w:rsid w:val="00A41849"/>
    <w:rsid w:val="00A41C6B"/>
    <w:rsid w:val="00A42BEB"/>
    <w:rsid w:val="00A43237"/>
    <w:rsid w:val="00A441F5"/>
    <w:rsid w:val="00A45362"/>
    <w:rsid w:val="00A45726"/>
    <w:rsid w:val="00A4709E"/>
    <w:rsid w:val="00A5152D"/>
    <w:rsid w:val="00A5154F"/>
    <w:rsid w:val="00A5288F"/>
    <w:rsid w:val="00A53414"/>
    <w:rsid w:val="00A53641"/>
    <w:rsid w:val="00A54740"/>
    <w:rsid w:val="00A55308"/>
    <w:rsid w:val="00A56FB6"/>
    <w:rsid w:val="00A57295"/>
    <w:rsid w:val="00A57C2E"/>
    <w:rsid w:val="00A57EB9"/>
    <w:rsid w:val="00A60CFF"/>
    <w:rsid w:val="00A61A41"/>
    <w:rsid w:val="00A61CBD"/>
    <w:rsid w:val="00A635C6"/>
    <w:rsid w:val="00A63E14"/>
    <w:rsid w:val="00A649C5"/>
    <w:rsid w:val="00A665D6"/>
    <w:rsid w:val="00A670FE"/>
    <w:rsid w:val="00A70EBC"/>
    <w:rsid w:val="00A74E4E"/>
    <w:rsid w:val="00A74F21"/>
    <w:rsid w:val="00A773A4"/>
    <w:rsid w:val="00A80416"/>
    <w:rsid w:val="00A80706"/>
    <w:rsid w:val="00A81600"/>
    <w:rsid w:val="00A825DC"/>
    <w:rsid w:val="00A832E3"/>
    <w:rsid w:val="00A83350"/>
    <w:rsid w:val="00A847F7"/>
    <w:rsid w:val="00A84E48"/>
    <w:rsid w:val="00A9184D"/>
    <w:rsid w:val="00A9302D"/>
    <w:rsid w:val="00A935E8"/>
    <w:rsid w:val="00A95A73"/>
    <w:rsid w:val="00A96036"/>
    <w:rsid w:val="00AA25AE"/>
    <w:rsid w:val="00AA3B41"/>
    <w:rsid w:val="00AA44E7"/>
    <w:rsid w:val="00AA4D53"/>
    <w:rsid w:val="00AA6206"/>
    <w:rsid w:val="00AA77C7"/>
    <w:rsid w:val="00AB20AB"/>
    <w:rsid w:val="00AB362E"/>
    <w:rsid w:val="00AB4509"/>
    <w:rsid w:val="00AB5034"/>
    <w:rsid w:val="00AB58EA"/>
    <w:rsid w:val="00AB720E"/>
    <w:rsid w:val="00AB726F"/>
    <w:rsid w:val="00AB73AD"/>
    <w:rsid w:val="00AB75CA"/>
    <w:rsid w:val="00AB76F2"/>
    <w:rsid w:val="00AB790F"/>
    <w:rsid w:val="00AC2869"/>
    <w:rsid w:val="00AC639A"/>
    <w:rsid w:val="00AD1BE2"/>
    <w:rsid w:val="00AD42C6"/>
    <w:rsid w:val="00AD5E14"/>
    <w:rsid w:val="00AD630B"/>
    <w:rsid w:val="00AD75A2"/>
    <w:rsid w:val="00AE2228"/>
    <w:rsid w:val="00AE372D"/>
    <w:rsid w:val="00AE54F9"/>
    <w:rsid w:val="00AE5BB5"/>
    <w:rsid w:val="00AF0862"/>
    <w:rsid w:val="00AF2057"/>
    <w:rsid w:val="00AF23AC"/>
    <w:rsid w:val="00AF3779"/>
    <w:rsid w:val="00AF3A37"/>
    <w:rsid w:val="00AF4600"/>
    <w:rsid w:val="00AF4872"/>
    <w:rsid w:val="00AF4B2E"/>
    <w:rsid w:val="00AF672F"/>
    <w:rsid w:val="00AF7830"/>
    <w:rsid w:val="00B026D9"/>
    <w:rsid w:val="00B02CDA"/>
    <w:rsid w:val="00B03B53"/>
    <w:rsid w:val="00B0444F"/>
    <w:rsid w:val="00B06FF2"/>
    <w:rsid w:val="00B13046"/>
    <w:rsid w:val="00B1335A"/>
    <w:rsid w:val="00B13D23"/>
    <w:rsid w:val="00B13D5E"/>
    <w:rsid w:val="00B13D9D"/>
    <w:rsid w:val="00B22C55"/>
    <w:rsid w:val="00B2707D"/>
    <w:rsid w:val="00B3013B"/>
    <w:rsid w:val="00B31148"/>
    <w:rsid w:val="00B3321E"/>
    <w:rsid w:val="00B35F22"/>
    <w:rsid w:val="00B366F8"/>
    <w:rsid w:val="00B3690D"/>
    <w:rsid w:val="00B36A1A"/>
    <w:rsid w:val="00B37600"/>
    <w:rsid w:val="00B42139"/>
    <w:rsid w:val="00B4535C"/>
    <w:rsid w:val="00B45A56"/>
    <w:rsid w:val="00B461F5"/>
    <w:rsid w:val="00B46C51"/>
    <w:rsid w:val="00B47345"/>
    <w:rsid w:val="00B500CA"/>
    <w:rsid w:val="00B506B4"/>
    <w:rsid w:val="00B50742"/>
    <w:rsid w:val="00B50FDE"/>
    <w:rsid w:val="00B513C3"/>
    <w:rsid w:val="00B51535"/>
    <w:rsid w:val="00B5311F"/>
    <w:rsid w:val="00B53CB2"/>
    <w:rsid w:val="00B544E0"/>
    <w:rsid w:val="00B54677"/>
    <w:rsid w:val="00B55153"/>
    <w:rsid w:val="00B5584F"/>
    <w:rsid w:val="00B56B73"/>
    <w:rsid w:val="00B56BCD"/>
    <w:rsid w:val="00B56C44"/>
    <w:rsid w:val="00B60ECF"/>
    <w:rsid w:val="00B61AE7"/>
    <w:rsid w:val="00B61D29"/>
    <w:rsid w:val="00B62455"/>
    <w:rsid w:val="00B6286F"/>
    <w:rsid w:val="00B633B0"/>
    <w:rsid w:val="00B63614"/>
    <w:rsid w:val="00B63B28"/>
    <w:rsid w:val="00B63FBC"/>
    <w:rsid w:val="00B6441F"/>
    <w:rsid w:val="00B64E45"/>
    <w:rsid w:val="00B64F81"/>
    <w:rsid w:val="00B6691E"/>
    <w:rsid w:val="00B7024F"/>
    <w:rsid w:val="00B719A9"/>
    <w:rsid w:val="00B72B4F"/>
    <w:rsid w:val="00B7581A"/>
    <w:rsid w:val="00B75FD0"/>
    <w:rsid w:val="00B76921"/>
    <w:rsid w:val="00B81028"/>
    <w:rsid w:val="00B82FCF"/>
    <w:rsid w:val="00B84316"/>
    <w:rsid w:val="00B84A22"/>
    <w:rsid w:val="00B857FB"/>
    <w:rsid w:val="00B91764"/>
    <w:rsid w:val="00B92E65"/>
    <w:rsid w:val="00B932ED"/>
    <w:rsid w:val="00B938AD"/>
    <w:rsid w:val="00B9657E"/>
    <w:rsid w:val="00B967CC"/>
    <w:rsid w:val="00BA01F5"/>
    <w:rsid w:val="00BA07C1"/>
    <w:rsid w:val="00BA39ED"/>
    <w:rsid w:val="00BA56A3"/>
    <w:rsid w:val="00BA63C7"/>
    <w:rsid w:val="00BA6C81"/>
    <w:rsid w:val="00BA7BF7"/>
    <w:rsid w:val="00BB07EA"/>
    <w:rsid w:val="00BB116B"/>
    <w:rsid w:val="00BB2058"/>
    <w:rsid w:val="00BB23D0"/>
    <w:rsid w:val="00BB2D00"/>
    <w:rsid w:val="00BB445B"/>
    <w:rsid w:val="00BC24ED"/>
    <w:rsid w:val="00BC4012"/>
    <w:rsid w:val="00BC48EC"/>
    <w:rsid w:val="00BC4A27"/>
    <w:rsid w:val="00BC52BD"/>
    <w:rsid w:val="00BD2CD9"/>
    <w:rsid w:val="00BD2EC6"/>
    <w:rsid w:val="00BD2F81"/>
    <w:rsid w:val="00BD4936"/>
    <w:rsid w:val="00BD51EA"/>
    <w:rsid w:val="00BD676D"/>
    <w:rsid w:val="00BE5397"/>
    <w:rsid w:val="00BF29C0"/>
    <w:rsid w:val="00BF3367"/>
    <w:rsid w:val="00BF36B5"/>
    <w:rsid w:val="00BF38C9"/>
    <w:rsid w:val="00BF3DB3"/>
    <w:rsid w:val="00BF41E5"/>
    <w:rsid w:val="00BF6D80"/>
    <w:rsid w:val="00BF7B3C"/>
    <w:rsid w:val="00C00ED6"/>
    <w:rsid w:val="00C01690"/>
    <w:rsid w:val="00C018F4"/>
    <w:rsid w:val="00C01DDE"/>
    <w:rsid w:val="00C02408"/>
    <w:rsid w:val="00C02463"/>
    <w:rsid w:val="00C025D9"/>
    <w:rsid w:val="00C02906"/>
    <w:rsid w:val="00C02E19"/>
    <w:rsid w:val="00C02FDF"/>
    <w:rsid w:val="00C10D14"/>
    <w:rsid w:val="00C1193D"/>
    <w:rsid w:val="00C12E3B"/>
    <w:rsid w:val="00C1346D"/>
    <w:rsid w:val="00C15744"/>
    <w:rsid w:val="00C15F67"/>
    <w:rsid w:val="00C1626C"/>
    <w:rsid w:val="00C16DF4"/>
    <w:rsid w:val="00C16E06"/>
    <w:rsid w:val="00C1750C"/>
    <w:rsid w:val="00C17759"/>
    <w:rsid w:val="00C17E54"/>
    <w:rsid w:val="00C22338"/>
    <w:rsid w:val="00C230C3"/>
    <w:rsid w:val="00C27220"/>
    <w:rsid w:val="00C27C6F"/>
    <w:rsid w:val="00C32B2A"/>
    <w:rsid w:val="00C333DC"/>
    <w:rsid w:val="00C3377B"/>
    <w:rsid w:val="00C337F5"/>
    <w:rsid w:val="00C3395D"/>
    <w:rsid w:val="00C36E72"/>
    <w:rsid w:val="00C37551"/>
    <w:rsid w:val="00C40780"/>
    <w:rsid w:val="00C40B0A"/>
    <w:rsid w:val="00C40E90"/>
    <w:rsid w:val="00C414A4"/>
    <w:rsid w:val="00C42CFB"/>
    <w:rsid w:val="00C4330C"/>
    <w:rsid w:val="00C43599"/>
    <w:rsid w:val="00C44437"/>
    <w:rsid w:val="00C4529D"/>
    <w:rsid w:val="00C45509"/>
    <w:rsid w:val="00C45B87"/>
    <w:rsid w:val="00C47A30"/>
    <w:rsid w:val="00C502E8"/>
    <w:rsid w:val="00C51B9C"/>
    <w:rsid w:val="00C532CF"/>
    <w:rsid w:val="00C54A2C"/>
    <w:rsid w:val="00C54B4E"/>
    <w:rsid w:val="00C552D5"/>
    <w:rsid w:val="00C57532"/>
    <w:rsid w:val="00C57D02"/>
    <w:rsid w:val="00C628D3"/>
    <w:rsid w:val="00C62992"/>
    <w:rsid w:val="00C636F9"/>
    <w:rsid w:val="00C650DF"/>
    <w:rsid w:val="00C6594F"/>
    <w:rsid w:val="00C7035A"/>
    <w:rsid w:val="00C70A88"/>
    <w:rsid w:val="00C72BD8"/>
    <w:rsid w:val="00C72FB3"/>
    <w:rsid w:val="00C745EE"/>
    <w:rsid w:val="00C753F2"/>
    <w:rsid w:val="00C756ED"/>
    <w:rsid w:val="00C7703E"/>
    <w:rsid w:val="00C86533"/>
    <w:rsid w:val="00C87E90"/>
    <w:rsid w:val="00C87E93"/>
    <w:rsid w:val="00C909EF"/>
    <w:rsid w:val="00C9342F"/>
    <w:rsid w:val="00C94DDE"/>
    <w:rsid w:val="00C952A9"/>
    <w:rsid w:val="00CA23FB"/>
    <w:rsid w:val="00CA24D3"/>
    <w:rsid w:val="00CA478F"/>
    <w:rsid w:val="00CA5955"/>
    <w:rsid w:val="00CA658A"/>
    <w:rsid w:val="00CA773F"/>
    <w:rsid w:val="00CB0E54"/>
    <w:rsid w:val="00CB1B7D"/>
    <w:rsid w:val="00CB71DE"/>
    <w:rsid w:val="00CB7DD6"/>
    <w:rsid w:val="00CC077E"/>
    <w:rsid w:val="00CC15CF"/>
    <w:rsid w:val="00CC34BE"/>
    <w:rsid w:val="00CC3646"/>
    <w:rsid w:val="00CC3C0A"/>
    <w:rsid w:val="00CC61C2"/>
    <w:rsid w:val="00CC6B3A"/>
    <w:rsid w:val="00CD0019"/>
    <w:rsid w:val="00CD1017"/>
    <w:rsid w:val="00CD15F5"/>
    <w:rsid w:val="00CD1707"/>
    <w:rsid w:val="00CD4F76"/>
    <w:rsid w:val="00CD53E7"/>
    <w:rsid w:val="00CD561C"/>
    <w:rsid w:val="00CD5C53"/>
    <w:rsid w:val="00CD7C83"/>
    <w:rsid w:val="00CE2123"/>
    <w:rsid w:val="00CE445B"/>
    <w:rsid w:val="00CE4AE4"/>
    <w:rsid w:val="00CE52F0"/>
    <w:rsid w:val="00CE5EF2"/>
    <w:rsid w:val="00CE6642"/>
    <w:rsid w:val="00CE74EF"/>
    <w:rsid w:val="00CF1F48"/>
    <w:rsid w:val="00CF2379"/>
    <w:rsid w:val="00CF2581"/>
    <w:rsid w:val="00CF27F1"/>
    <w:rsid w:val="00CF3785"/>
    <w:rsid w:val="00CF4DB2"/>
    <w:rsid w:val="00CF50E1"/>
    <w:rsid w:val="00CF5DFB"/>
    <w:rsid w:val="00CF6815"/>
    <w:rsid w:val="00CF697C"/>
    <w:rsid w:val="00CF72E0"/>
    <w:rsid w:val="00D0143E"/>
    <w:rsid w:val="00D0211C"/>
    <w:rsid w:val="00D030E4"/>
    <w:rsid w:val="00D05813"/>
    <w:rsid w:val="00D05997"/>
    <w:rsid w:val="00D05CB4"/>
    <w:rsid w:val="00D07CAF"/>
    <w:rsid w:val="00D11155"/>
    <w:rsid w:val="00D131C3"/>
    <w:rsid w:val="00D144D3"/>
    <w:rsid w:val="00D14993"/>
    <w:rsid w:val="00D14E2F"/>
    <w:rsid w:val="00D20255"/>
    <w:rsid w:val="00D20368"/>
    <w:rsid w:val="00D203F8"/>
    <w:rsid w:val="00D23CC2"/>
    <w:rsid w:val="00D247F1"/>
    <w:rsid w:val="00D249F9"/>
    <w:rsid w:val="00D2674A"/>
    <w:rsid w:val="00D307A7"/>
    <w:rsid w:val="00D31630"/>
    <w:rsid w:val="00D33E1E"/>
    <w:rsid w:val="00D34C2E"/>
    <w:rsid w:val="00D37287"/>
    <w:rsid w:val="00D37F36"/>
    <w:rsid w:val="00D402D6"/>
    <w:rsid w:val="00D417A4"/>
    <w:rsid w:val="00D41898"/>
    <w:rsid w:val="00D42377"/>
    <w:rsid w:val="00D44F96"/>
    <w:rsid w:val="00D459E6"/>
    <w:rsid w:val="00D46A82"/>
    <w:rsid w:val="00D47547"/>
    <w:rsid w:val="00D5553D"/>
    <w:rsid w:val="00D557F1"/>
    <w:rsid w:val="00D55D0A"/>
    <w:rsid w:val="00D55D6A"/>
    <w:rsid w:val="00D5722A"/>
    <w:rsid w:val="00D577F2"/>
    <w:rsid w:val="00D61695"/>
    <w:rsid w:val="00D6203A"/>
    <w:rsid w:val="00D6224D"/>
    <w:rsid w:val="00D62260"/>
    <w:rsid w:val="00D62747"/>
    <w:rsid w:val="00D64C9A"/>
    <w:rsid w:val="00D64FD0"/>
    <w:rsid w:val="00D656B7"/>
    <w:rsid w:val="00D6637D"/>
    <w:rsid w:val="00D67DA6"/>
    <w:rsid w:val="00D716BE"/>
    <w:rsid w:val="00D71AE2"/>
    <w:rsid w:val="00D71B77"/>
    <w:rsid w:val="00D72FC7"/>
    <w:rsid w:val="00D73497"/>
    <w:rsid w:val="00D75376"/>
    <w:rsid w:val="00D759D1"/>
    <w:rsid w:val="00D759F4"/>
    <w:rsid w:val="00D75DB8"/>
    <w:rsid w:val="00D7610C"/>
    <w:rsid w:val="00D77CEA"/>
    <w:rsid w:val="00D81CCE"/>
    <w:rsid w:val="00D8234A"/>
    <w:rsid w:val="00D82505"/>
    <w:rsid w:val="00D82FF7"/>
    <w:rsid w:val="00D84178"/>
    <w:rsid w:val="00D84529"/>
    <w:rsid w:val="00D865BC"/>
    <w:rsid w:val="00D9167F"/>
    <w:rsid w:val="00D939A9"/>
    <w:rsid w:val="00D93C0E"/>
    <w:rsid w:val="00D96458"/>
    <w:rsid w:val="00D96629"/>
    <w:rsid w:val="00D96E30"/>
    <w:rsid w:val="00D9780A"/>
    <w:rsid w:val="00DA2424"/>
    <w:rsid w:val="00DA31C5"/>
    <w:rsid w:val="00DA47AC"/>
    <w:rsid w:val="00DA5A43"/>
    <w:rsid w:val="00DA6586"/>
    <w:rsid w:val="00DB0B71"/>
    <w:rsid w:val="00DB2D6C"/>
    <w:rsid w:val="00DB3F6F"/>
    <w:rsid w:val="00DB4F56"/>
    <w:rsid w:val="00DB5BC9"/>
    <w:rsid w:val="00DC2253"/>
    <w:rsid w:val="00DC35C7"/>
    <w:rsid w:val="00DC3602"/>
    <w:rsid w:val="00DC42B7"/>
    <w:rsid w:val="00DC523E"/>
    <w:rsid w:val="00DC68EF"/>
    <w:rsid w:val="00DD053E"/>
    <w:rsid w:val="00DD2310"/>
    <w:rsid w:val="00DD2516"/>
    <w:rsid w:val="00DD3063"/>
    <w:rsid w:val="00DD31DB"/>
    <w:rsid w:val="00DD5256"/>
    <w:rsid w:val="00DD538F"/>
    <w:rsid w:val="00DD6FB2"/>
    <w:rsid w:val="00DD75A7"/>
    <w:rsid w:val="00DE0CE9"/>
    <w:rsid w:val="00DE2456"/>
    <w:rsid w:val="00DE28FB"/>
    <w:rsid w:val="00DE3807"/>
    <w:rsid w:val="00DE428E"/>
    <w:rsid w:val="00DE45A9"/>
    <w:rsid w:val="00DE4846"/>
    <w:rsid w:val="00DE69AE"/>
    <w:rsid w:val="00DF0167"/>
    <w:rsid w:val="00DF1095"/>
    <w:rsid w:val="00DF1DA2"/>
    <w:rsid w:val="00DF296B"/>
    <w:rsid w:val="00DF332F"/>
    <w:rsid w:val="00DF5297"/>
    <w:rsid w:val="00DF6AD6"/>
    <w:rsid w:val="00DF7685"/>
    <w:rsid w:val="00E0002B"/>
    <w:rsid w:val="00E01AA7"/>
    <w:rsid w:val="00E05117"/>
    <w:rsid w:val="00E0515F"/>
    <w:rsid w:val="00E07487"/>
    <w:rsid w:val="00E07523"/>
    <w:rsid w:val="00E109D6"/>
    <w:rsid w:val="00E11138"/>
    <w:rsid w:val="00E14BA0"/>
    <w:rsid w:val="00E15F76"/>
    <w:rsid w:val="00E204DD"/>
    <w:rsid w:val="00E228D1"/>
    <w:rsid w:val="00E22C69"/>
    <w:rsid w:val="00E26344"/>
    <w:rsid w:val="00E26F7D"/>
    <w:rsid w:val="00E27B66"/>
    <w:rsid w:val="00E32441"/>
    <w:rsid w:val="00E33A5D"/>
    <w:rsid w:val="00E33ACD"/>
    <w:rsid w:val="00E3646F"/>
    <w:rsid w:val="00E36867"/>
    <w:rsid w:val="00E40F99"/>
    <w:rsid w:val="00E41B2D"/>
    <w:rsid w:val="00E42372"/>
    <w:rsid w:val="00E42607"/>
    <w:rsid w:val="00E46670"/>
    <w:rsid w:val="00E472FD"/>
    <w:rsid w:val="00E47B7D"/>
    <w:rsid w:val="00E50645"/>
    <w:rsid w:val="00E52357"/>
    <w:rsid w:val="00E53A55"/>
    <w:rsid w:val="00E53B34"/>
    <w:rsid w:val="00E54970"/>
    <w:rsid w:val="00E56BD9"/>
    <w:rsid w:val="00E56F08"/>
    <w:rsid w:val="00E572CD"/>
    <w:rsid w:val="00E57732"/>
    <w:rsid w:val="00E625EB"/>
    <w:rsid w:val="00E65100"/>
    <w:rsid w:val="00E65A1C"/>
    <w:rsid w:val="00E7004C"/>
    <w:rsid w:val="00E709AE"/>
    <w:rsid w:val="00E71614"/>
    <w:rsid w:val="00E71C22"/>
    <w:rsid w:val="00E71FEC"/>
    <w:rsid w:val="00E72353"/>
    <w:rsid w:val="00E7235A"/>
    <w:rsid w:val="00E75F64"/>
    <w:rsid w:val="00E82301"/>
    <w:rsid w:val="00E82FA0"/>
    <w:rsid w:val="00E83247"/>
    <w:rsid w:val="00E83D19"/>
    <w:rsid w:val="00E8620D"/>
    <w:rsid w:val="00E864C9"/>
    <w:rsid w:val="00E90996"/>
    <w:rsid w:val="00E91B94"/>
    <w:rsid w:val="00E923AA"/>
    <w:rsid w:val="00E924B7"/>
    <w:rsid w:val="00E92607"/>
    <w:rsid w:val="00E9433A"/>
    <w:rsid w:val="00E963AE"/>
    <w:rsid w:val="00E97246"/>
    <w:rsid w:val="00E97391"/>
    <w:rsid w:val="00E97596"/>
    <w:rsid w:val="00E975ED"/>
    <w:rsid w:val="00EA0818"/>
    <w:rsid w:val="00EA765D"/>
    <w:rsid w:val="00EA7BB5"/>
    <w:rsid w:val="00EA7EF6"/>
    <w:rsid w:val="00EB0A3D"/>
    <w:rsid w:val="00EB1561"/>
    <w:rsid w:val="00EB2EF0"/>
    <w:rsid w:val="00EB6420"/>
    <w:rsid w:val="00EC02C3"/>
    <w:rsid w:val="00EC0FED"/>
    <w:rsid w:val="00EC278C"/>
    <w:rsid w:val="00EC3017"/>
    <w:rsid w:val="00EC3D4F"/>
    <w:rsid w:val="00EC434C"/>
    <w:rsid w:val="00EC5912"/>
    <w:rsid w:val="00EC7362"/>
    <w:rsid w:val="00ED2428"/>
    <w:rsid w:val="00ED32F2"/>
    <w:rsid w:val="00ED3BD6"/>
    <w:rsid w:val="00ED3C3A"/>
    <w:rsid w:val="00ED3D1A"/>
    <w:rsid w:val="00ED3EDB"/>
    <w:rsid w:val="00ED51B9"/>
    <w:rsid w:val="00ED6E2B"/>
    <w:rsid w:val="00ED7738"/>
    <w:rsid w:val="00EE055D"/>
    <w:rsid w:val="00EE24B4"/>
    <w:rsid w:val="00EE2750"/>
    <w:rsid w:val="00EE278B"/>
    <w:rsid w:val="00EE3507"/>
    <w:rsid w:val="00EE48E0"/>
    <w:rsid w:val="00EE7111"/>
    <w:rsid w:val="00EF0863"/>
    <w:rsid w:val="00EF193D"/>
    <w:rsid w:val="00EF200D"/>
    <w:rsid w:val="00EF4CF9"/>
    <w:rsid w:val="00EF662D"/>
    <w:rsid w:val="00EF7EE5"/>
    <w:rsid w:val="00F006E9"/>
    <w:rsid w:val="00F00DC4"/>
    <w:rsid w:val="00F015A7"/>
    <w:rsid w:val="00F026BA"/>
    <w:rsid w:val="00F027A8"/>
    <w:rsid w:val="00F0408A"/>
    <w:rsid w:val="00F05813"/>
    <w:rsid w:val="00F06186"/>
    <w:rsid w:val="00F07672"/>
    <w:rsid w:val="00F07E34"/>
    <w:rsid w:val="00F10E9F"/>
    <w:rsid w:val="00F10EF3"/>
    <w:rsid w:val="00F1139F"/>
    <w:rsid w:val="00F11DC7"/>
    <w:rsid w:val="00F11E14"/>
    <w:rsid w:val="00F12041"/>
    <w:rsid w:val="00F1270A"/>
    <w:rsid w:val="00F12EA9"/>
    <w:rsid w:val="00F1411A"/>
    <w:rsid w:val="00F14379"/>
    <w:rsid w:val="00F145D7"/>
    <w:rsid w:val="00F14B9C"/>
    <w:rsid w:val="00F14FD3"/>
    <w:rsid w:val="00F166C7"/>
    <w:rsid w:val="00F173E1"/>
    <w:rsid w:val="00F20418"/>
    <w:rsid w:val="00F20DDE"/>
    <w:rsid w:val="00F20E68"/>
    <w:rsid w:val="00F213DE"/>
    <w:rsid w:val="00F21CE9"/>
    <w:rsid w:val="00F231C8"/>
    <w:rsid w:val="00F23DD1"/>
    <w:rsid w:val="00F2679B"/>
    <w:rsid w:val="00F303CB"/>
    <w:rsid w:val="00F30457"/>
    <w:rsid w:val="00F321B6"/>
    <w:rsid w:val="00F327DF"/>
    <w:rsid w:val="00F34375"/>
    <w:rsid w:val="00F352D9"/>
    <w:rsid w:val="00F3584D"/>
    <w:rsid w:val="00F35D2E"/>
    <w:rsid w:val="00F365B0"/>
    <w:rsid w:val="00F37B12"/>
    <w:rsid w:val="00F402B6"/>
    <w:rsid w:val="00F40F01"/>
    <w:rsid w:val="00F41462"/>
    <w:rsid w:val="00F42639"/>
    <w:rsid w:val="00F42DBC"/>
    <w:rsid w:val="00F44131"/>
    <w:rsid w:val="00F449F8"/>
    <w:rsid w:val="00F44A56"/>
    <w:rsid w:val="00F47548"/>
    <w:rsid w:val="00F5075E"/>
    <w:rsid w:val="00F50B15"/>
    <w:rsid w:val="00F5241A"/>
    <w:rsid w:val="00F52E3C"/>
    <w:rsid w:val="00F561DE"/>
    <w:rsid w:val="00F564F0"/>
    <w:rsid w:val="00F571CA"/>
    <w:rsid w:val="00F6082D"/>
    <w:rsid w:val="00F624A2"/>
    <w:rsid w:val="00F63184"/>
    <w:rsid w:val="00F633F9"/>
    <w:rsid w:val="00F63524"/>
    <w:rsid w:val="00F66CBC"/>
    <w:rsid w:val="00F66E1C"/>
    <w:rsid w:val="00F71E0B"/>
    <w:rsid w:val="00F739AD"/>
    <w:rsid w:val="00F759EA"/>
    <w:rsid w:val="00F75BDB"/>
    <w:rsid w:val="00F76E9C"/>
    <w:rsid w:val="00F77767"/>
    <w:rsid w:val="00F77D69"/>
    <w:rsid w:val="00F81C38"/>
    <w:rsid w:val="00F84E1B"/>
    <w:rsid w:val="00F85C31"/>
    <w:rsid w:val="00F86F80"/>
    <w:rsid w:val="00F87C85"/>
    <w:rsid w:val="00F900D5"/>
    <w:rsid w:val="00F90CC1"/>
    <w:rsid w:val="00F92E77"/>
    <w:rsid w:val="00F94328"/>
    <w:rsid w:val="00F943A5"/>
    <w:rsid w:val="00F947CC"/>
    <w:rsid w:val="00F953BE"/>
    <w:rsid w:val="00F95611"/>
    <w:rsid w:val="00F96402"/>
    <w:rsid w:val="00F96EBE"/>
    <w:rsid w:val="00FA176F"/>
    <w:rsid w:val="00FA5247"/>
    <w:rsid w:val="00FA597C"/>
    <w:rsid w:val="00FA6A56"/>
    <w:rsid w:val="00FA7C4A"/>
    <w:rsid w:val="00FA7D30"/>
    <w:rsid w:val="00FB05BA"/>
    <w:rsid w:val="00FB1149"/>
    <w:rsid w:val="00FB146A"/>
    <w:rsid w:val="00FB15EF"/>
    <w:rsid w:val="00FB22C0"/>
    <w:rsid w:val="00FB39E3"/>
    <w:rsid w:val="00FB3FC8"/>
    <w:rsid w:val="00FB4FCD"/>
    <w:rsid w:val="00FB60B3"/>
    <w:rsid w:val="00FB6536"/>
    <w:rsid w:val="00FB65C9"/>
    <w:rsid w:val="00FB79B6"/>
    <w:rsid w:val="00FB7A26"/>
    <w:rsid w:val="00FC1D87"/>
    <w:rsid w:val="00FC2C29"/>
    <w:rsid w:val="00FC49E3"/>
    <w:rsid w:val="00FC63C6"/>
    <w:rsid w:val="00FC69E3"/>
    <w:rsid w:val="00FD0711"/>
    <w:rsid w:val="00FD1448"/>
    <w:rsid w:val="00FD1BA6"/>
    <w:rsid w:val="00FD2BF3"/>
    <w:rsid w:val="00FD518E"/>
    <w:rsid w:val="00FD7261"/>
    <w:rsid w:val="00FE0382"/>
    <w:rsid w:val="00FE0AA8"/>
    <w:rsid w:val="00FE0E1E"/>
    <w:rsid w:val="00FE28FF"/>
    <w:rsid w:val="00FE292F"/>
    <w:rsid w:val="00FE3C4E"/>
    <w:rsid w:val="00FE7A6A"/>
    <w:rsid w:val="00FE7C7C"/>
    <w:rsid w:val="00FF0D66"/>
    <w:rsid w:val="00FF2699"/>
    <w:rsid w:val="00FF2AEB"/>
    <w:rsid w:val="00FF2C1E"/>
    <w:rsid w:val="00FF303E"/>
    <w:rsid w:val="00FF3564"/>
    <w:rsid w:val="00FF56D9"/>
    <w:rsid w:val="00FF57C8"/>
    <w:rsid w:val="00FF5827"/>
    <w:rsid w:val="00FF72D4"/>
    <w:rsid w:val="00FF7A7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3F25C6"/>
  <w15:docId w15:val="{05215381-3166-4ABA-8E70-36DCB43C5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locked="1" w:uiPriority="0" w:qFormat="1"/>
    <w:lsdException w:name="heading 1" w:locked="1" w:qFormat="1"/>
    <w:lsdException w:name="heading 2" w:locked="1" w:qFormat="1"/>
    <w:lsdException w:name="heading 3" w:locked="1" w:uiPriority="0" w:qFormat="1"/>
    <w:lsdException w:name="heading 4" w:locked="1" w:qFormat="1"/>
    <w:lsdException w:name="heading 5" w:locked="1" w:qFormat="1"/>
    <w:lsdException w:name="heading 6" w:locked="1" w:semiHidden="1" w:uiPriority="9" w:unhideWhenUsed="1" w:qFormat="1"/>
    <w:lsdException w:name="heading 7" w:locked="1" w:semiHidden="1" w:uiPriority="9" w:unhideWhenUs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B2CE3"/>
    <w:rPr>
      <w:rFonts w:ascii="Rockwell" w:hAnsi="Rockwell"/>
      <w:sz w:val="24"/>
      <w:szCs w:val="24"/>
    </w:rPr>
  </w:style>
  <w:style w:type="paragraph" w:styleId="Heading1">
    <w:name w:val="heading 1"/>
    <w:aliases w:val="Module title,Chapter title"/>
    <w:basedOn w:val="Normal"/>
    <w:next w:val="Normal"/>
    <w:link w:val="Heading1Char1"/>
    <w:uiPriority w:val="99"/>
    <w:qFormat/>
    <w:rsid w:val="000B2CE3"/>
    <w:pPr>
      <w:keepNext/>
      <w:pageBreakBefore/>
      <w:pBdr>
        <w:bottom w:val="single" w:sz="4" w:space="1" w:color="auto"/>
      </w:pBdr>
      <w:spacing w:before="60" w:after="240"/>
      <w:ind w:left="2880" w:hanging="2880"/>
      <w:outlineLvl w:val="0"/>
    </w:pPr>
    <w:rPr>
      <w:rFonts w:eastAsia="Batang"/>
      <w:b/>
      <w:noProof/>
      <w:spacing w:val="10"/>
      <w:sz w:val="28"/>
      <w:szCs w:val="20"/>
      <w:lang w:eastAsia="ja-JP"/>
    </w:rPr>
  </w:style>
  <w:style w:type="paragraph" w:styleId="Heading2">
    <w:name w:val="heading 2"/>
    <w:aliases w:val="Session title"/>
    <w:basedOn w:val="Normal"/>
    <w:next w:val="Normal"/>
    <w:link w:val="Heading2Char"/>
    <w:uiPriority w:val="99"/>
    <w:qFormat/>
    <w:rsid w:val="000B2CE3"/>
    <w:pPr>
      <w:keepNext/>
      <w:pageBreakBefore/>
      <w:pBdr>
        <w:bottom w:val="single" w:sz="4" w:space="1" w:color="auto"/>
      </w:pBdr>
      <w:tabs>
        <w:tab w:val="left" w:pos="2880"/>
      </w:tabs>
      <w:spacing w:before="240" w:after="60"/>
      <w:ind w:left="2880" w:hanging="2880"/>
      <w:outlineLvl w:val="1"/>
    </w:pPr>
    <w:rPr>
      <w:rFonts w:eastAsia="Batang"/>
      <w:b/>
      <w:sz w:val="28"/>
      <w:szCs w:val="20"/>
    </w:rPr>
  </w:style>
  <w:style w:type="paragraph" w:styleId="Heading3">
    <w:name w:val="heading 3"/>
    <w:aliases w:val="Main heading,Main heading1"/>
    <w:basedOn w:val="Normal"/>
    <w:next w:val="Normal"/>
    <w:link w:val="Heading3Char"/>
    <w:qFormat/>
    <w:rsid w:val="000B2CE3"/>
    <w:pPr>
      <w:keepNext/>
      <w:pBdr>
        <w:bottom w:val="single" w:sz="4" w:space="1" w:color="auto"/>
      </w:pBdr>
      <w:spacing w:before="240" w:after="60"/>
      <w:outlineLvl w:val="2"/>
    </w:pPr>
    <w:rPr>
      <w:b/>
      <w:bCs/>
      <w:sz w:val="32"/>
      <w:szCs w:val="22"/>
    </w:rPr>
  </w:style>
  <w:style w:type="paragraph" w:styleId="Heading4">
    <w:name w:val="heading 4"/>
    <w:aliases w:val="Sub-heading"/>
    <w:basedOn w:val="Normal"/>
    <w:next w:val="Normal"/>
    <w:link w:val="Heading4Char"/>
    <w:uiPriority w:val="99"/>
    <w:qFormat/>
    <w:rsid w:val="000B2CE3"/>
    <w:pPr>
      <w:keepNext/>
      <w:spacing w:before="240" w:after="60"/>
      <w:outlineLvl w:val="3"/>
    </w:pPr>
    <w:rPr>
      <w:b/>
      <w:bCs/>
      <w:sz w:val="28"/>
      <w:szCs w:val="28"/>
    </w:rPr>
  </w:style>
  <w:style w:type="paragraph" w:styleId="Heading5">
    <w:name w:val="heading 5"/>
    <w:aliases w:val="Secondary sub-heading"/>
    <w:basedOn w:val="Normal"/>
    <w:next w:val="Normal"/>
    <w:link w:val="Heading5Char"/>
    <w:uiPriority w:val="99"/>
    <w:qFormat/>
    <w:rsid w:val="000B2CE3"/>
    <w:pPr>
      <w:spacing w:before="120" w:after="60"/>
      <w:outlineLvl w:val="4"/>
    </w:pPr>
    <w:rPr>
      <w:b/>
      <w:bCs/>
      <w:iCs/>
      <w:sz w:val="26"/>
      <w:szCs w:val="26"/>
    </w:rPr>
  </w:style>
  <w:style w:type="paragraph" w:styleId="Heading8">
    <w:name w:val="heading 8"/>
    <w:basedOn w:val="Normal"/>
    <w:next w:val="Normal"/>
    <w:link w:val="Heading8Char"/>
    <w:uiPriority w:val="99"/>
    <w:qFormat/>
    <w:rsid w:val="000B2CE3"/>
    <w:pPr>
      <w:spacing w:before="120" w:after="120"/>
      <w:outlineLvl w:val="7"/>
    </w:pPr>
    <w:rPr>
      <w:b/>
      <w:iCs/>
      <w:color w:val="FFFFFF"/>
    </w:rPr>
  </w:style>
  <w:style w:type="paragraph" w:styleId="Heading9">
    <w:name w:val="heading 9"/>
    <w:basedOn w:val="Normal"/>
    <w:next w:val="Normal"/>
    <w:link w:val="Heading9Char"/>
    <w:uiPriority w:val="99"/>
    <w:qFormat/>
    <w:rsid w:val="000B2CE3"/>
    <w:pPr>
      <w:spacing w:before="240" w:after="120"/>
      <w:ind w:left="1800" w:hanging="1800"/>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odule title Char,Chapter title Char"/>
    <w:uiPriority w:val="99"/>
    <w:locked/>
    <w:rsid w:val="00E71FEC"/>
    <w:rPr>
      <w:rFonts w:ascii="Cambria" w:hAnsi="Cambria" w:cs="Times New Roman"/>
      <w:b/>
      <w:bCs/>
      <w:kern w:val="32"/>
      <w:sz w:val="32"/>
      <w:szCs w:val="32"/>
    </w:rPr>
  </w:style>
  <w:style w:type="character" w:customStyle="1" w:styleId="Heading2Char">
    <w:name w:val="Heading 2 Char"/>
    <w:aliases w:val="Session title Char"/>
    <w:link w:val="Heading2"/>
    <w:uiPriority w:val="99"/>
    <w:locked/>
    <w:rsid w:val="000B2CE3"/>
    <w:rPr>
      <w:rFonts w:ascii="Rockwell" w:eastAsia="Batang" w:hAnsi="Rockwell" w:cs="Times New Roman"/>
      <w:b/>
      <w:sz w:val="28"/>
      <w:lang w:val="en-US" w:eastAsia="en-US"/>
    </w:rPr>
  </w:style>
  <w:style w:type="character" w:customStyle="1" w:styleId="Heading3Char">
    <w:name w:val="Heading 3 Char"/>
    <w:aliases w:val="Main heading Char,Main heading1 Char"/>
    <w:link w:val="Heading3"/>
    <w:locked/>
    <w:rsid w:val="00E71FEC"/>
    <w:rPr>
      <w:rFonts w:ascii="Cambria" w:hAnsi="Cambria" w:cs="Times New Roman"/>
      <w:b/>
      <w:bCs/>
      <w:sz w:val="26"/>
      <w:szCs w:val="26"/>
    </w:rPr>
  </w:style>
  <w:style w:type="character" w:customStyle="1" w:styleId="Heading4Char">
    <w:name w:val="Heading 4 Char"/>
    <w:aliases w:val="Sub-heading Char"/>
    <w:link w:val="Heading4"/>
    <w:uiPriority w:val="99"/>
    <w:semiHidden/>
    <w:locked/>
    <w:rsid w:val="00E71FEC"/>
    <w:rPr>
      <w:rFonts w:ascii="Calibri" w:hAnsi="Calibri" w:cs="Times New Roman"/>
      <w:b/>
      <w:bCs/>
      <w:sz w:val="28"/>
      <w:szCs w:val="28"/>
    </w:rPr>
  </w:style>
  <w:style w:type="character" w:customStyle="1" w:styleId="Heading5Char">
    <w:name w:val="Heading 5 Char"/>
    <w:aliases w:val="Secondary sub-heading Char"/>
    <w:link w:val="Heading5"/>
    <w:uiPriority w:val="99"/>
    <w:locked/>
    <w:rsid w:val="00E71FEC"/>
    <w:rPr>
      <w:rFonts w:ascii="Calibri" w:hAnsi="Calibri" w:cs="Times New Roman"/>
      <w:b/>
      <w:bCs/>
      <w:i/>
      <w:iCs/>
      <w:sz w:val="26"/>
      <w:szCs w:val="26"/>
    </w:rPr>
  </w:style>
  <w:style w:type="character" w:customStyle="1" w:styleId="Heading8Char">
    <w:name w:val="Heading 8 Char"/>
    <w:link w:val="Heading8"/>
    <w:uiPriority w:val="99"/>
    <w:semiHidden/>
    <w:locked/>
    <w:rsid w:val="00E71FEC"/>
    <w:rPr>
      <w:rFonts w:ascii="Calibri" w:hAnsi="Calibri" w:cs="Times New Roman"/>
      <w:i/>
      <w:iCs/>
      <w:sz w:val="24"/>
      <w:szCs w:val="24"/>
    </w:rPr>
  </w:style>
  <w:style w:type="character" w:customStyle="1" w:styleId="Heading9Char">
    <w:name w:val="Heading 9 Char"/>
    <w:link w:val="Heading9"/>
    <w:uiPriority w:val="99"/>
    <w:semiHidden/>
    <w:locked/>
    <w:rsid w:val="00E71FEC"/>
    <w:rPr>
      <w:rFonts w:ascii="Cambria" w:hAnsi="Cambria" w:cs="Times New Roman"/>
    </w:rPr>
  </w:style>
  <w:style w:type="character" w:customStyle="1" w:styleId="ModuletitleChar2">
    <w:name w:val="Module title Char2"/>
    <w:aliases w:val="Chapter title Char Char"/>
    <w:uiPriority w:val="99"/>
    <w:locked/>
    <w:rsid w:val="000B2CE3"/>
    <w:rPr>
      <w:rFonts w:ascii="Rockwell" w:eastAsia="Batang" w:hAnsi="Rockwell"/>
      <w:b/>
      <w:noProof/>
      <w:spacing w:val="10"/>
      <w:sz w:val="28"/>
      <w:lang w:val="en-GB" w:eastAsia="en-US"/>
    </w:rPr>
  </w:style>
  <w:style w:type="character" w:customStyle="1" w:styleId="SessiontitleCharChar">
    <w:name w:val="Session title Char Char"/>
    <w:uiPriority w:val="99"/>
    <w:semiHidden/>
    <w:locked/>
    <w:rsid w:val="000B2CE3"/>
    <w:rPr>
      <w:rFonts w:ascii="Rockwell" w:eastAsia="Batang" w:hAnsi="Rockwell"/>
      <w:b/>
      <w:sz w:val="28"/>
      <w:lang w:val="en-US" w:eastAsia="en-US"/>
    </w:rPr>
  </w:style>
  <w:style w:type="character" w:customStyle="1" w:styleId="MainheadingCharChar">
    <w:name w:val="Main heading Char Char"/>
    <w:uiPriority w:val="99"/>
    <w:semiHidden/>
    <w:locked/>
    <w:rsid w:val="000B2CE3"/>
    <w:rPr>
      <w:rFonts w:ascii="Rockwell" w:hAnsi="Rockwell"/>
      <w:b/>
      <w:sz w:val="22"/>
      <w:lang w:val="en-GB" w:eastAsia="en-US"/>
    </w:rPr>
  </w:style>
  <w:style w:type="character" w:customStyle="1" w:styleId="Sub-headingCharChar">
    <w:name w:val="Sub-heading Char Char"/>
    <w:uiPriority w:val="99"/>
    <w:semiHidden/>
    <w:locked/>
    <w:rsid w:val="000B2CE3"/>
    <w:rPr>
      <w:rFonts w:ascii="Rockwell" w:hAnsi="Rockwell"/>
      <w:b/>
      <w:sz w:val="28"/>
      <w:lang w:val="en-GB" w:eastAsia="en-US"/>
    </w:rPr>
  </w:style>
  <w:style w:type="character" w:customStyle="1" w:styleId="Secondarysub-headingCharChar">
    <w:name w:val="Secondary sub-heading Char Char"/>
    <w:uiPriority w:val="99"/>
    <w:semiHidden/>
    <w:locked/>
    <w:rsid w:val="000B2CE3"/>
    <w:rPr>
      <w:rFonts w:ascii="Rockwell" w:hAnsi="Rockwell"/>
      <w:b/>
      <w:sz w:val="26"/>
      <w:lang w:val="en-GB" w:eastAsia="en-US"/>
    </w:rPr>
  </w:style>
  <w:style w:type="character" w:customStyle="1" w:styleId="CharChar11">
    <w:name w:val="Char Char11"/>
    <w:uiPriority w:val="99"/>
    <w:semiHidden/>
    <w:locked/>
    <w:rsid w:val="000B2CE3"/>
    <w:rPr>
      <w:rFonts w:ascii="Calibri" w:hAnsi="Calibri"/>
      <w:i/>
      <w:sz w:val="24"/>
      <w:lang w:val="en-GB"/>
    </w:rPr>
  </w:style>
  <w:style w:type="character" w:customStyle="1" w:styleId="CharChar10">
    <w:name w:val="Char Char10"/>
    <w:uiPriority w:val="99"/>
    <w:locked/>
    <w:rsid w:val="000B2CE3"/>
    <w:rPr>
      <w:rFonts w:ascii="Rockwell" w:hAnsi="Rockwell"/>
      <w:b/>
      <w:sz w:val="22"/>
      <w:lang w:val="en-GB" w:eastAsia="en-US"/>
    </w:rPr>
  </w:style>
  <w:style w:type="character" w:customStyle="1" w:styleId="CharChar1">
    <w:name w:val="Char Char1"/>
    <w:uiPriority w:val="99"/>
    <w:semiHidden/>
    <w:locked/>
    <w:rsid w:val="000B2CE3"/>
    <w:rPr>
      <w:rFonts w:ascii="Rockwell" w:hAnsi="Rockwell"/>
      <w:lang w:val="en-GB" w:eastAsia="en-US"/>
    </w:rPr>
  </w:style>
  <w:style w:type="paragraph" w:styleId="CommentText">
    <w:name w:val="annotation text"/>
    <w:basedOn w:val="Normal"/>
    <w:link w:val="CommentTextChar"/>
    <w:rsid w:val="000B2CE3"/>
    <w:rPr>
      <w:sz w:val="20"/>
      <w:szCs w:val="20"/>
      <w:lang w:eastAsia="ja-JP"/>
    </w:rPr>
  </w:style>
  <w:style w:type="character" w:customStyle="1" w:styleId="CommentTextChar">
    <w:name w:val="Comment Text Char"/>
    <w:link w:val="CommentText"/>
    <w:locked/>
    <w:rsid w:val="000B2CE3"/>
    <w:rPr>
      <w:rFonts w:ascii="Rockwell" w:hAnsi="Rockwell" w:cs="Times New Roman"/>
    </w:rPr>
  </w:style>
  <w:style w:type="character" w:customStyle="1" w:styleId="CharChar9">
    <w:name w:val="Char Char9"/>
    <w:uiPriority w:val="99"/>
    <w:semiHidden/>
    <w:locked/>
    <w:rsid w:val="000B2CE3"/>
    <w:rPr>
      <w:rFonts w:ascii="Rockwell" w:hAnsi="Rockwell"/>
      <w:lang w:val="en-GB" w:eastAsia="en-US"/>
    </w:rPr>
  </w:style>
  <w:style w:type="paragraph" w:styleId="BodyText">
    <w:name w:val="Body Text"/>
    <w:aliases w:val="Content"/>
    <w:basedOn w:val="Normal"/>
    <w:link w:val="BodyTextChar"/>
    <w:uiPriority w:val="99"/>
    <w:rsid w:val="000B2CE3"/>
    <w:pPr>
      <w:spacing w:line="360" w:lineRule="auto"/>
    </w:pPr>
  </w:style>
  <w:style w:type="character" w:customStyle="1" w:styleId="BodyTextChar">
    <w:name w:val="Body Text Char"/>
    <w:aliases w:val="Content Char"/>
    <w:link w:val="BodyText"/>
    <w:uiPriority w:val="99"/>
    <w:semiHidden/>
    <w:locked/>
    <w:rsid w:val="00E71FEC"/>
    <w:rPr>
      <w:rFonts w:ascii="Rockwell" w:hAnsi="Rockwell" w:cs="Times New Roman"/>
      <w:sz w:val="24"/>
      <w:szCs w:val="24"/>
    </w:rPr>
  </w:style>
  <w:style w:type="character" w:customStyle="1" w:styleId="ContentCharChar">
    <w:name w:val="Content Char Char"/>
    <w:uiPriority w:val="99"/>
    <w:locked/>
    <w:rsid w:val="000B2CE3"/>
    <w:rPr>
      <w:rFonts w:ascii="Rockwell" w:hAnsi="Rockwell"/>
      <w:sz w:val="24"/>
      <w:lang w:val="en-GB" w:eastAsia="en-US"/>
    </w:rPr>
  </w:style>
  <w:style w:type="paragraph" w:styleId="Caption">
    <w:name w:val="caption"/>
    <w:basedOn w:val="Normal"/>
    <w:next w:val="Normal"/>
    <w:link w:val="CaptionChar"/>
    <w:uiPriority w:val="99"/>
    <w:qFormat/>
    <w:rsid w:val="000B2CE3"/>
    <w:rPr>
      <w:b/>
      <w:bCs/>
      <w:szCs w:val="20"/>
    </w:rPr>
  </w:style>
  <w:style w:type="paragraph" w:styleId="CommentSubject">
    <w:name w:val="annotation subject"/>
    <w:basedOn w:val="CommentText"/>
    <w:next w:val="CommentText"/>
    <w:link w:val="CommentSubjectChar"/>
    <w:uiPriority w:val="99"/>
    <w:semiHidden/>
    <w:rsid w:val="000B2CE3"/>
    <w:rPr>
      <w:b/>
      <w:bCs/>
    </w:rPr>
  </w:style>
  <w:style w:type="character" w:customStyle="1" w:styleId="CommentSubjectChar">
    <w:name w:val="Comment Subject Char"/>
    <w:link w:val="CommentSubject"/>
    <w:uiPriority w:val="99"/>
    <w:semiHidden/>
    <w:locked/>
    <w:rsid w:val="00E71FEC"/>
    <w:rPr>
      <w:rFonts w:ascii="Rockwell" w:hAnsi="Rockwell" w:cs="Times New Roman"/>
      <w:b/>
      <w:bCs/>
      <w:sz w:val="20"/>
      <w:szCs w:val="20"/>
    </w:rPr>
  </w:style>
  <w:style w:type="character" w:customStyle="1" w:styleId="CharChar8">
    <w:name w:val="Char Char8"/>
    <w:uiPriority w:val="99"/>
    <w:semiHidden/>
    <w:locked/>
    <w:rsid w:val="000B2CE3"/>
    <w:rPr>
      <w:rFonts w:ascii="Rockwell" w:hAnsi="Rockwell"/>
      <w:b/>
      <w:sz w:val="20"/>
      <w:lang w:val="en-GB" w:eastAsia="en-US"/>
    </w:rPr>
  </w:style>
  <w:style w:type="paragraph" w:styleId="Header">
    <w:name w:val="header"/>
    <w:basedOn w:val="Normal"/>
    <w:link w:val="HeaderChar"/>
    <w:uiPriority w:val="99"/>
    <w:rsid w:val="000B2CE3"/>
    <w:pPr>
      <w:tabs>
        <w:tab w:val="center" w:pos="4320"/>
        <w:tab w:val="right" w:pos="8640"/>
      </w:tabs>
    </w:pPr>
    <w:rPr>
      <w:caps/>
      <w:color w:val="808080"/>
      <w:szCs w:val="20"/>
    </w:rPr>
  </w:style>
  <w:style w:type="character" w:customStyle="1" w:styleId="HeaderChar">
    <w:name w:val="Header Char"/>
    <w:link w:val="Header"/>
    <w:uiPriority w:val="99"/>
    <w:locked/>
    <w:rsid w:val="000B2CE3"/>
    <w:rPr>
      <w:rFonts w:ascii="Rockwell" w:hAnsi="Rockwell" w:cs="Times New Roman"/>
      <w:caps/>
      <w:color w:val="808080"/>
      <w:sz w:val="24"/>
      <w:lang w:val="en-US" w:eastAsia="en-US"/>
    </w:rPr>
  </w:style>
  <w:style w:type="character" w:customStyle="1" w:styleId="CharChar7">
    <w:name w:val="Char Char7"/>
    <w:uiPriority w:val="99"/>
    <w:semiHidden/>
    <w:locked/>
    <w:rsid w:val="000B2CE3"/>
    <w:rPr>
      <w:rFonts w:ascii="Rockwell" w:hAnsi="Rockwell"/>
      <w:sz w:val="24"/>
      <w:lang w:val="en-GB"/>
    </w:rPr>
  </w:style>
  <w:style w:type="paragraph" w:styleId="Footer">
    <w:name w:val="footer"/>
    <w:basedOn w:val="Normal"/>
    <w:link w:val="FooterChar"/>
    <w:uiPriority w:val="99"/>
    <w:rsid w:val="000B2CE3"/>
    <w:pPr>
      <w:tabs>
        <w:tab w:val="center" w:pos="4320"/>
        <w:tab w:val="right" w:pos="8640"/>
      </w:tabs>
    </w:pPr>
    <w:rPr>
      <w:caps/>
      <w:color w:val="808080"/>
      <w:szCs w:val="20"/>
    </w:rPr>
  </w:style>
  <w:style w:type="character" w:customStyle="1" w:styleId="FooterChar">
    <w:name w:val="Footer Char"/>
    <w:link w:val="Footer"/>
    <w:uiPriority w:val="99"/>
    <w:locked/>
    <w:rsid w:val="000B2CE3"/>
    <w:rPr>
      <w:rFonts w:ascii="Rockwell" w:hAnsi="Rockwell" w:cs="Times New Roman"/>
      <w:caps/>
      <w:color w:val="808080"/>
      <w:sz w:val="24"/>
      <w:lang w:val="en-US" w:eastAsia="en-US"/>
    </w:rPr>
  </w:style>
  <w:style w:type="character" w:customStyle="1" w:styleId="CharChar6">
    <w:name w:val="Char Char6"/>
    <w:uiPriority w:val="99"/>
    <w:semiHidden/>
    <w:locked/>
    <w:rsid w:val="000B2CE3"/>
    <w:rPr>
      <w:rFonts w:ascii="Rockwell" w:hAnsi="Rockwell"/>
      <w:sz w:val="24"/>
      <w:lang w:val="en-GB"/>
    </w:rPr>
  </w:style>
  <w:style w:type="character" w:styleId="PageNumber">
    <w:name w:val="page number"/>
    <w:uiPriority w:val="99"/>
    <w:rsid w:val="000B2CE3"/>
    <w:rPr>
      <w:rFonts w:cs="Times New Roman"/>
    </w:rPr>
  </w:style>
  <w:style w:type="character" w:styleId="Hyperlink">
    <w:name w:val="Hyperlink"/>
    <w:uiPriority w:val="99"/>
    <w:rsid w:val="000B2CE3"/>
    <w:rPr>
      <w:rFonts w:cs="Times New Roman"/>
      <w:color w:val="0000FF"/>
      <w:u w:val="single"/>
    </w:rPr>
  </w:style>
  <w:style w:type="paragraph" w:styleId="NormalWeb">
    <w:name w:val="Normal (Web)"/>
    <w:basedOn w:val="Normal"/>
    <w:uiPriority w:val="99"/>
    <w:rsid w:val="000B2CE3"/>
    <w:pPr>
      <w:spacing w:before="100" w:beforeAutospacing="1" w:after="100" w:afterAutospacing="1"/>
    </w:pPr>
    <w:rPr>
      <w:color w:val="000000"/>
    </w:rPr>
  </w:style>
  <w:style w:type="paragraph" w:styleId="z-TopofForm">
    <w:name w:val="HTML Top of Form"/>
    <w:basedOn w:val="Normal"/>
    <w:next w:val="Normal"/>
    <w:link w:val="z-TopofFormChar"/>
    <w:hidden/>
    <w:uiPriority w:val="99"/>
    <w:rsid w:val="000B2CE3"/>
    <w:pPr>
      <w:pBdr>
        <w:bottom w:val="single" w:sz="6" w:space="1" w:color="auto"/>
      </w:pBdr>
      <w:jc w:val="center"/>
    </w:pPr>
    <w:rPr>
      <w:rFonts w:ascii="Arial" w:hAnsi="Arial" w:cs="Arial"/>
      <w:vanish/>
      <w:color w:val="000000"/>
      <w:sz w:val="16"/>
      <w:szCs w:val="16"/>
    </w:rPr>
  </w:style>
  <w:style w:type="character" w:customStyle="1" w:styleId="z-TopofFormChar">
    <w:name w:val="z-Top of Form Char"/>
    <w:link w:val="z-TopofForm"/>
    <w:uiPriority w:val="99"/>
    <w:semiHidden/>
    <w:locked/>
    <w:rsid w:val="00E71FEC"/>
    <w:rPr>
      <w:rFonts w:ascii="Arial" w:hAnsi="Arial" w:cs="Arial"/>
      <w:vanish/>
      <w:sz w:val="16"/>
      <w:szCs w:val="16"/>
    </w:rPr>
  </w:style>
  <w:style w:type="character" w:customStyle="1" w:styleId="CharChar5">
    <w:name w:val="Char Char5"/>
    <w:uiPriority w:val="99"/>
    <w:semiHidden/>
    <w:locked/>
    <w:rsid w:val="000B2CE3"/>
    <w:rPr>
      <w:rFonts w:ascii="Arial" w:hAnsi="Arial"/>
      <w:vanish/>
      <w:sz w:val="16"/>
      <w:lang w:val="en-GB"/>
    </w:rPr>
  </w:style>
  <w:style w:type="paragraph" w:styleId="z-BottomofForm">
    <w:name w:val="HTML Bottom of Form"/>
    <w:basedOn w:val="Normal"/>
    <w:next w:val="Normal"/>
    <w:link w:val="z-BottomofFormChar"/>
    <w:hidden/>
    <w:uiPriority w:val="99"/>
    <w:rsid w:val="000B2CE3"/>
    <w:pPr>
      <w:pBdr>
        <w:top w:val="single" w:sz="6" w:space="1" w:color="auto"/>
      </w:pBdr>
      <w:jc w:val="center"/>
    </w:pPr>
    <w:rPr>
      <w:rFonts w:ascii="Arial" w:hAnsi="Arial" w:cs="Arial"/>
      <w:vanish/>
      <w:color w:val="000000"/>
      <w:sz w:val="16"/>
      <w:szCs w:val="16"/>
    </w:rPr>
  </w:style>
  <w:style w:type="character" w:customStyle="1" w:styleId="z-BottomofFormChar">
    <w:name w:val="z-Bottom of Form Char"/>
    <w:link w:val="z-BottomofForm"/>
    <w:uiPriority w:val="99"/>
    <w:semiHidden/>
    <w:locked/>
    <w:rsid w:val="00E71FEC"/>
    <w:rPr>
      <w:rFonts w:ascii="Arial" w:hAnsi="Arial" w:cs="Arial"/>
      <w:vanish/>
      <w:sz w:val="16"/>
      <w:szCs w:val="16"/>
    </w:rPr>
  </w:style>
  <w:style w:type="character" w:customStyle="1" w:styleId="CharChar4">
    <w:name w:val="Char Char4"/>
    <w:uiPriority w:val="99"/>
    <w:semiHidden/>
    <w:locked/>
    <w:rsid w:val="000B2CE3"/>
    <w:rPr>
      <w:rFonts w:ascii="Arial" w:hAnsi="Arial"/>
      <w:vanish/>
      <w:sz w:val="16"/>
      <w:lang w:val="en-GB"/>
    </w:rPr>
  </w:style>
  <w:style w:type="paragraph" w:styleId="FootnoteText">
    <w:name w:val="footnote text"/>
    <w:basedOn w:val="Normal"/>
    <w:link w:val="FootnoteTextChar"/>
    <w:semiHidden/>
    <w:rsid w:val="000B2CE3"/>
    <w:rPr>
      <w:sz w:val="20"/>
      <w:szCs w:val="20"/>
    </w:rPr>
  </w:style>
  <w:style w:type="character" w:customStyle="1" w:styleId="FootnoteTextChar">
    <w:name w:val="Footnote Text Char"/>
    <w:link w:val="FootnoteText"/>
    <w:uiPriority w:val="99"/>
    <w:semiHidden/>
    <w:locked/>
    <w:rsid w:val="00E71FEC"/>
    <w:rPr>
      <w:rFonts w:ascii="Rockwell" w:hAnsi="Rockwell" w:cs="Times New Roman"/>
      <w:sz w:val="20"/>
      <w:szCs w:val="20"/>
    </w:rPr>
  </w:style>
  <w:style w:type="character" w:customStyle="1" w:styleId="CharChar3">
    <w:name w:val="Char Char3"/>
    <w:uiPriority w:val="99"/>
    <w:semiHidden/>
    <w:locked/>
    <w:rsid w:val="000B2CE3"/>
    <w:rPr>
      <w:rFonts w:ascii="Rockwell" w:hAnsi="Rockwell"/>
      <w:sz w:val="20"/>
      <w:lang w:val="en-GB"/>
    </w:rPr>
  </w:style>
  <w:style w:type="character" w:styleId="CommentReference">
    <w:name w:val="annotation reference"/>
    <w:rsid w:val="000B2CE3"/>
    <w:rPr>
      <w:rFonts w:cs="Times New Roman"/>
      <w:sz w:val="16"/>
    </w:rPr>
  </w:style>
  <w:style w:type="paragraph" w:styleId="BalloonText">
    <w:name w:val="Balloon Text"/>
    <w:basedOn w:val="Normal"/>
    <w:link w:val="BalloonTextChar"/>
    <w:uiPriority w:val="99"/>
    <w:semiHidden/>
    <w:rsid w:val="000B2CE3"/>
    <w:rPr>
      <w:rFonts w:ascii="Tahoma" w:hAnsi="Tahoma" w:cs="Tahoma"/>
      <w:sz w:val="16"/>
      <w:szCs w:val="16"/>
    </w:rPr>
  </w:style>
  <w:style w:type="character" w:customStyle="1" w:styleId="BalloonTextChar">
    <w:name w:val="Balloon Text Char"/>
    <w:link w:val="BalloonText"/>
    <w:uiPriority w:val="99"/>
    <w:semiHidden/>
    <w:locked/>
    <w:rsid w:val="00E71FEC"/>
    <w:rPr>
      <w:rFonts w:cs="Times New Roman"/>
      <w:sz w:val="2"/>
    </w:rPr>
  </w:style>
  <w:style w:type="character" w:customStyle="1" w:styleId="CharChar2">
    <w:name w:val="Char Char2"/>
    <w:uiPriority w:val="99"/>
    <w:semiHidden/>
    <w:locked/>
    <w:rsid w:val="000B2CE3"/>
    <w:rPr>
      <w:sz w:val="2"/>
      <w:lang w:val="en-GB"/>
    </w:rPr>
  </w:style>
  <w:style w:type="character" w:styleId="FootnoteReference">
    <w:name w:val="footnote reference"/>
    <w:rsid w:val="000B2CE3"/>
    <w:rPr>
      <w:rFonts w:cs="Times New Roman"/>
      <w:vertAlign w:val="superscript"/>
    </w:rPr>
  </w:style>
  <w:style w:type="table" w:styleId="TableGrid">
    <w:name w:val="Table Grid"/>
    <w:aliases w:val="GENERIC"/>
    <w:basedOn w:val="TableNormal"/>
    <w:uiPriority w:val="39"/>
    <w:rsid w:val="000B2CE3"/>
    <w:rPr>
      <w:rFonts w:ascii="Rockwell" w:hAnsi="Rockwell"/>
      <w:sz w:val="24"/>
    </w:rPr>
    <w:tblPr/>
  </w:style>
  <w:style w:type="character" w:styleId="Strong">
    <w:name w:val="Strong"/>
    <w:uiPriority w:val="22"/>
    <w:qFormat/>
    <w:rsid w:val="000B2CE3"/>
    <w:rPr>
      <w:rFonts w:cs="Times New Roman"/>
      <w:b/>
    </w:rPr>
  </w:style>
  <w:style w:type="paragraph" w:styleId="ListBullet">
    <w:name w:val="List Bullet"/>
    <w:aliases w:val="IMIA-List Bullet,Content paragraph,Body text bullets"/>
    <w:basedOn w:val="Normal"/>
    <w:link w:val="ListBulletChar"/>
    <w:rsid w:val="000B2CE3"/>
    <w:rPr>
      <w:szCs w:val="20"/>
      <w:lang w:eastAsia="ja-JP"/>
    </w:rPr>
  </w:style>
  <w:style w:type="table" w:styleId="TableGrid1">
    <w:name w:val="Table Grid 1"/>
    <w:aliases w:val="Intro &amp; General table"/>
    <w:basedOn w:val="TableNormal"/>
    <w:uiPriority w:val="99"/>
    <w:locked/>
    <w:rsid w:val="000B2CE3"/>
    <w:rPr>
      <w:rFonts w:ascii="Rockwell" w:hAnsi="Rockwell"/>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blStylePr w:type="firstRow">
      <w:pPr>
        <w:jc w:val="left"/>
      </w:pPr>
      <w:rPr>
        <w:rFonts w:cs="Times New Roman"/>
        <w:b/>
        <w:color w:val="FFFFFF"/>
      </w:rPr>
      <w:tblPr/>
      <w:tcPr>
        <w:tcBorders>
          <w:top w:val="single" w:sz="4" w:space="0" w:color="333333"/>
          <w:left w:val="single" w:sz="4" w:space="0" w:color="333333"/>
          <w:bottom w:val="single" w:sz="4" w:space="0" w:color="333333"/>
          <w:right w:val="single" w:sz="4" w:space="0" w:color="333333"/>
          <w:insideH w:val="single" w:sz="4" w:space="0" w:color="333333"/>
          <w:insideV w:val="single" w:sz="4" w:space="0" w:color="333333"/>
        </w:tcBorders>
        <w:shd w:val="clear" w:color="auto" w:fill="333333"/>
      </w:tcPr>
    </w:tblStylePr>
    <w:tblStylePr w:type="lastRow">
      <w:rPr>
        <w:rFonts w:cs="Times New Roman"/>
        <w:i w:val="0"/>
        <w:iCs/>
      </w:rPr>
      <w:tblPr/>
      <w:tcPr>
        <w:tcBorders>
          <w:tl2br w:val="none" w:sz="0" w:space="0" w:color="auto"/>
          <w:tr2bl w:val="none" w:sz="0" w:space="0" w:color="auto"/>
        </w:tcBorders>
      </w:tcPr>
    </w:tblStylePr>
    <w:tblStylePr w:type="lastCol">
      <w:rPr>
        <w:rFonts w:cs="Times New Roman"/>
        <w:i w:val="0"/>
        <w:iCs/>
      </w:rPr>
      <w:tblPr/>
      <w:tcPr>
        <w:tcBorders>
          <w:tl2br w:val="none" w:sz="0" w:space="0" w:color="auto"/>
          <w:tr2bl w:val="none" w:sz="0" w:space="0" w:color="auto"/>
        </w:tcBorders>
      </w:tcPr>
    </w:tblStylePr>
  </w:style>
  <w:style w:type="character" w:customStyle="1" w:styleId="CharChar">
    <w:name w:val="Char Char"/>
    <w:uiPriority w:val="99"/>
    <w:locked/>
    <w:rsid w:val="000B2CE3"/>
    <w:rPr>
      <w:rFonts w:ascii="Rockwell" w:hAnsi="Rockwell"/>
      <w:sz w:val="24"/>
      <w:lang w:val="en-GB" w:eastAsia="en-US"/>
    </w:rPr>
  </w:style>
  <w:style w:type="table" w:styleId="TableGrid2">
    <w:name w:val="Table Grid 2"/>
    <w:aliases w:val="Trainer table"/>
    <w:basedOn w:val="TableNormal"/>
    <w:uiPriority w:val="99"/>
    <w:locked/>
    <w:rsid w:val="000B2CE3"/>
    <w:rPr>
      <w:rFonts w:ascii="Rockwell" w:hAnsi="Rockwell"/>
      <w:sz w:val="24"/>
    </w:rPr>
    <w:tblPr>
      <w:tblBorders>
        <w:top w:val="dashed" w:sz="4" w:space="0" w:color="auto"/>
        <w:left w:val="dashed" w:sz="4" w:space="0" w:color="auto"/>
        <w:bottom w:val="dashed" w:sz="4" w:space="0" w:color="auto"/>
        <w:right w:val="dashed" w:sz="4" w:space="0" w:color="auto"/>
      </w:tblBorders>
    </w:tblPr>
    <w:tcPr>
      <w:shd w:val="clear" w:color="auto" w:fill="E6E6E6"/>
    </w:tcPr>
    <w:tblStylePr w:type="firstRow">
      <w:pPr>
        <w:jc w:val="left"/>
      </w:pPr>
      <w:rPr>
        <w:rFonts w:cs="Times New Roman"/>
        <w:b w:val="0"/>
        <w:bCs/>
      </w:rPr>
    </w:tblStylePr>
    <w:tblStylePr w:type="lastRow">
      <w:rPr>
        <w:rFonts w:cs="Times New Roman"/>
        <w:b w:val="0"/>
        <w:bCs/>
      </w:rPr>
      <w:tblPr/>
      <w:tcPr>
        <w:tcBorders>
          <w:top w:val="nil"/>
          <w:left w:val="dashed" w:sz="4" w:space="0" w:color="auto"/>
          <w:bottom w:val="dashed" w:sz="4" w:space="0" w:color="auto"/>
          <w:right w:val="dashed" w:sz="4" w:space="0" w:color="auto"/>
          <w:insideH w:val="nil"/>
          <w:insideV w:val="nil"/>
          <w:tl2br w:val="nil"/>
          <w:tr2bl w:val="nil"/>
        </w:tcBorders>
        <w:shd w:val="clear" w:color="auto" w:fill="E6E6E6"/>
      </w:tcPr>
    </w:tblStylePr>
    <w:tblStylePr w:type="firstCol">
      <w:rPr>
        <w:rFonts w:cs="Times New Roman"/>
        <w:b w:val="0"/>
        <w:bCs/>
      </w:rPr>
      <w:tblPr/>
      <w:tcPr>
        <w:tcBorders>
          <w:tl2br w:val="none" w:sz="0" w:space="0" w:color="auto"/>
          <w:tr2bl w:val="none" w:sz="0" w:space="0" w:color="auto"/>
        </w:tcBorders>
      </w:tcPr>
    </w:tblStylePr>
    <w:tblStylePr w:type="lastCol">
      <w:rPr>
        <w:rFonts w:cs="Times New Roman"/>
        <w:b w:val="0"/>
        <w:bCs/>
      </w:rPr>
      <w:tblPr/>
      <w:tcPr>
        <w:tcBorders>
          <w:tl2br w:val="none" w:sz="0" w:space="0" w:color="auto"/>
          <w:tr2bl w:val="none" w:sz="0" w:space="0" w:color="auto"/>
        </w:tcBorders>
      </w:tcPr>
    </w:tblStylePr>
  </w:style>
  <w:style w:type="paragraph" w:styleId="ListBullet2">
    <w:name w:val="List Bullet 2"/>
    <w:basedOn w:val="Normal"/>
    <w:uiPriority w:val="99"/>
    <w:rsid w:val="000B2CE3"/>
    <w:pPr>
      <w:numPr>
        <w:numId w:val="1"/>
      </w:numPr>
      <w:tabs>
        <w:tab w:val="clear" w:pos="720"/>
        <w:tab w:val="num" w:pos="360"/>
      </w:tabs>
      <w:ind w:left="360"/>
      <w:contextualSpacing/>
    </w:pPr>
  </w:style>
  <w:style w:type="paragraph" w:styleId="BodyText2">
    <w:name w:val="Body Text 2"/>
    <w:basedOn w:val="Normal"/>
    <w:link w:val="BodyText2Char"/>
    <w:uiPriority w:val="99"/>
    <w:rsid w:val="000B2CE3"/>
    <w:pPr>
      <w:spacing w:after="120" w:line="480" w:lineRule="auto"/>
    </w:pPr>
    <w:rPr>
      <w:szCs w:val="20"/>
      <w:lang w:val="en-GB" w:eastAsia="ja-JP"/>
    </w:rPr>
  </w:style>
  <w:style w:type="character" w:customStyle="1" w:styleId="BodyText2Char">
    <w:name w:val="Body Text 2 Char"/>
    <w:link w:val="BodyText2"/>
    <w:uiPriority w:val="99"/>
    <w:locked/>
    <w:rsid w:val="000B2CE3"/>
    <w:rPr>
      <w:rFonts w:ascii="Rockwell" w:hAnsi="Rockwell" w:cs="Times New Roman"/>
      <w:sz w:val="24"/>
      <w:lang w:val="en-GB"/>
    </w:rPr>
  </w:style>
  <w:style w:type="character" w:customStyle="1" w:styleId="ListBulletChar">
    <w:name w:val="List Bullet Char"/>
    <w:aliases w:val="IMIA-List Bullet Char1,Content paragraph Char,Body text bullets Char"/>
    <w:link w:val="ListBullet"/>
    <w:locked/>
    <w:rsid w:val="000B2CE3"/>
    <w:rPr>
      <w:rFonts w:ascii="Rockwell" w:hAnsi="Rockwell"/>
      <w:sz w:val="24"/>
      <w:lang w:eastAsia="ja-JP"/>
    </w:rPr>
  </w:style>
  <w:style w:type="character" w:customStyle="1" w:styleId="header12px1">
    <w:name w:val="header12px1"/>
    <w:uiPriority w:val="99"/>
    <w:rsid w:val="000B2CE3"/>
    <w:rPr>
      <w:rFonts w:ascii="Verdana" w:hAnsi="Verdana"/>
      <w:b/>
      <w:sz w:val="18"/>
    </w:rPr>
  </w:style>
  <w:style w:type="character" w:customStyle="1" w:styleId="trailheader1">
    <w:name w:val="trailheader1"/>
    <w:uiPriority w:val="99"/>
    <w:rsid w:val="000B2CE3"/>
    <w:rPr>
      <w:rFonts w:ascii="Verdana" w:hAnsi="Verdana"/>
      <w:b/>
      <w:color w:val="006600"/>
      <w:sz w:val="18"/>
      <w:u w:val="none"/>
      <w:effect w:val="none"/>
    </w:rPr>
  </w:style>
  <w:style w:type="character" w:styleId="FollowedHyperlink">
    <w:name w:val="FollowedHyperlink"/>
    <w:uiPriority w:val="99"/>
    <w:rsid w:val="000B2CE3"/>
    <w:rPr>
      <w:rFonts w:cs="Times New Roman"/>
      <w:color w:val="800080"/>
      <w:u w:val="single"/>
    </w:rPr>
  </w:style>
  <w:style w:type="paragraph" w:customStyle="1" w:styleId="Default">
    <w:name w:val="Default"/>
    <w:rsid w:val="000B2CE3"/>
    <w:pPr>
      <w:autoSpaceDE w:val="0"/>
      <w:autoSpaceDN w:val="0"/>
      <w:adjustRightInd w:val="0"/>
    </w:pPr>
    <w:rPr>
      <w:rFonts w:eastAsia="Batang"/>
      <w:color w:val="000000"/>
      <w:sz w:val="24"/>
      <w:szCs w:val="24"/>
      <w:lang w:eastAsia="ko-KR"/>
    </w:rPr>
  </w:style>
  <w:style w:type="paragraph" w:styleId="EndnoteText">
    <w:name w:val="endnote text"/>
    <w:basedOn w:val="Normal"/>
    <w:link w:val="EndnoteTextChar"/>
    <w:uiPriority w:val="99"/>
    <w:rsid w:val="000B2CE3"/>
    <w:rPr>
      <w:sz w:val="20"/>
      <w:szCs w:val="20"/>
    </w:rPr>
  </w:style>
  <w:style w:type="character" w:customStyle="1" w:styleId="EndnoteTextChar">
    <w:name w:val="Endnote Text Char"/>
    <w:link w:val="EndnoteText"/>
    <w:uiPriority w:val="99"/>
    <w:semiHidden/>
    <w:locked/>
    <w:rsid w:val="00E71FEC"/>
    <w:rPr>
      <w:rFonts w:ascii="Rockwell" w:hAnsi="Rockwell" w:cs="Times New Roman"/>
      <w:sz w:val="20"/>
      <w:szCs w:val="20"/>
    </w:rPr>
  </w:style>
  <w:style w:type="character" w:styleId="EndnoteReference">
    <w:name w:val="endnote reference"/>
    <w:uiPriority w:val="99"/>
    <w:semiHidden/>
    <w:rsid w:val="000B2CE3"/>
    <w:rPr>
      <w:rFonts w:cs="Times New Roman"/>
      <w:vertAlign w:val="superscript"/>
    </w:rPr>
  </w:style>
  <w:style w:type="character" w:styleId="HTMLCite">
    <w:name w:val="HTML Cite"/>
    <w:uiPriority w:val="99"/>
    <w:rsid w:val="00175746"/>
    <w:rPr>
      <w:rFonts w:cs="Times New Roman"/>
      <w:i/>
    </w:rPr>
  </w:style>
  <w:style w:type="character" w:customStyle="1" w:styleId="f1">
    <w:name w:val="f1"/>
    <w:uiPriority w:val="99"/>
    <w:rsid w:val="00175746"/>
    <w:rPr>
      <w:color w:val="767676"/>
    </w:rPr>
  </w:style>
  <w:style w:type="paragraph" w:customStyle="1" w:styleId="SourceTABLEorTEXT">
    <w:name w:val="Source TABLE or TEXT"/>
    <w:basedOn w:val="Normal"/>
    <w:next w:val="Normal"/>
    <w:uiPriority w:val="99"/>
    <w:rsid w:val="000B2CE3"/>
    <w:pPr>
      <w:spacing w:before="60"/>
    </w:pPr>
    <w:rPr>
      <w:rFonts w:ascii="Arial" w:hAnsi="Arial"/>
      <w:sz w:val="20"/>
      <w:szCs w:val="20"/>
    </w:rPr>
  </w:style>
  <w:style w:type="paragraph" w:customStyle="1" w:styleId="Tableheader">
    <w:name w:val="Table header"/>
    <w:basedOn w:val="Normal"/>
    <w:next w:val="Normal"/>
    <w:link w:val="TableheaderChar"/>
    <w:uiPriority w:val="99"/>
    <w:rsid w:val="000B2CE3"/>
    <w:pPr>
      <w:tabs>
        <w:tab w:val="left" w:pos="1170"/>
      </w:tabs>
      <w:spacing w:after="120"/>
      <w:ind w:left="1170" w:hanging="1170"/>
    </w:pPr>
    <w:rPr>
      <w:rFonts w:ascii="Arial" w:hAnsi="Arial"/>
      <w:b/>
      <w:szCs w:val="20"/>
    </w:rPr>
  </w:style>
  <w:style w:type="character" w:customStyle="1" w:styleId="TableheaderChar">
    <w:name w:val="Table header Char"/>
    <w:link w:val="Tableheader"/>
    <w:uiPriority w:val="99"/>
    <w:locked/>
    <w:rsid w:val="000B2CE3"/>
    <w:rPr>
      <w:rFonts w:ascii="Arial" w:hAnsi="Arial"/>
      <w:b/>
      <w:sz w:val="24"/>
      <w:lang w:val="en-US" w:eastAsia="en-US"/>
    </w:rPr>
  </w:style>
  <w:style w:type="paragraph" w:customStyle="1" w:styleId="Figureheader">
    <w:name w:val="Figure header"/>
    <w:basedOn w:val="Normal"/>
    <w:next w:val="Normal"/>
    <w:uiPriority w:val="99"/>
    <w:rsid w:val="000B2CE3"/>
    <w:pPr>
      <w:spacing w:after="120"/>
      <w:ind w:left="1260" w:hanging="1260"/>
    </w:pPr>
    <w:rPr>
      <w:rFonts w:ascii="Arial" w:hAnsi="Arial"/>
      <w:b/>
    </w:rPr>
  </w:style>
  <w:style w:type="paragraph" w:customStyle="1" w:styleId="ColorfulList-Accent11">
    <w:name w:val="Colorful List - Accent 11"/>
    <w:basedOn w:val="Normal"/>
    <w:uiPriority w:val="99"/>
    <w:rsid w:val="000B2CE3"/>
    <w:pPr>
      <w:spacing w:after="200" w:line="276" w:lineRule="auto"/>
      <w:ind w:left="720"/>
      <w:contextualSpacing/>
    </w:pPr>
    <w:rPr>
      <w:rFonts w:ascii="Calibri" w:hAnsi="Calibri"/>
      <w:sz w:val="22"/>
      <w:szCs w:val="22"/>
    </w:rPr>
  </w:style>
  <w:style w:type="paragraph" w:customStyle="1" w:styleId="NoSpacing1">
    <w:name w:val="No Spacing1"/>
    <w:uiPriority w:val="99"/>
    <w:rsid w:val="000B2CE3"/>
    <w:rPr>
      <w:rFonts w:ascii="Calibri" w:hAnsi="Calibri"/>
      <w:sz w:val="22"/>
      <w:szCs w:val="22"/>
    </w:rPr>
  </w:style>
  <w:style w:type="paragraph" w:customStyle="1" w:styleId="Bullets-list">
    <w:name w:val="Bullets - list"/>
    <w:basedOn w:val="Normal"/>
    <w:link w:val="Bullets-listChar"/>
    <w:uiPriority w:val="99"/>
    <w:rsid w:val="000B2CE3"/>
    <w:pPr>
      <w:tabs>
        <w:tab w:val="num" w:pos="432"/>
      </w:tabs>
      <w:spacing w:before="120" w:after="120"/>
      <w:ind w:left="432" w:hanging="432"/>
    </w:pPr>
    <w:rPr>
      <w:rFonts w:ascii="Arial" w:hAnsi="Arial"/>
      <w:sz w:val="20"/>
      <w:szCs w:val="20"/>
      <w:lang w:eastAsia="ja-JP"/>
    </w:rPr>
  </w:style>
  <w:style w:type="character" w:customStyle="1" w:styleId="Bullets-listChar">
    <w:name w:val="Bullets - list Char"/>
    <w:link w:val="Bullets-list"/>
    <w:uiPriority w:val="99"/>
    <w:locked/>
    <w:rsid w:val="000B2CE3"/>
    <w:rPr>
      <w:rFonts w:ascii="Arial" w:hAnsi="Arial"/>
      <w:lang w:val="en-US" w:eastAsia="ja-JP"/>
    </w:rPr>
  </w:style>
  <w:style w:type="paragraph" w:customStyle="1" w:styleId="MediumGrid1-Accent21">
    <w:name w:val="Medium Grid 1 - Accent 21"/>
    <w:basedOn w:val="Normal"/>
    <w:uiPriority w:val="99"/>
    <w:rsid w:val="000B2CE3"/>
    <w:pPr>
      <w:ind w:left="720"/>
    </w:pPr>
  </w:style>
  <w:style w:type="character" w:customStyle="1" w:styleId="A4">
    <w:name w:val="A4"/>
    <w:uiPriority w:val="99"/>
    <w:rsid w:val="000B2CE3"/>
    <w:rPr>
      <w:b/>
      <w:color w:val="547593"/>
      <w:sz w:val="20"/>
    </w:rPr>
  </w:style>
  <w:style w:type="paragraph" w:customStyle="1" w:styleId="ColorfulShading-Accent11">
    <w:name w:val="Colorful Shading - Accent 11"/>
    <w:hidden/>
    <w:uiPriority w:val="99"/>
    <w:semiHidden/>
    <w:rsid w:val="000B2CE3"/>
    <w:rPr>
      <w:rFonts w:ascii="Rockwell" w:hAnsi="Rockwell"/>
      <w:sz w:val="24"/>
      <w:szCs w:val="24"/>
    </w:rPr>
  </w:style>
  <w:style w:type="character" w:customStyle="1" w:styleId="ListBulletChar1">
    <w:name w:val="List Bullet Char1"/>
    <w:aliases w:val="IMIA-List Bullet Char"/>
    <w:locked/>
    <w:rsid w:val="000B2CE3"/>
    <w:rPr>
      <w:rFonts w:ascii="Rockwell" w:hAnsi="Rockwell"/>
      <w:sz w:val="24"/>
      <w:lang w:val="en-GB"/>
    </w:rPr>
  </w:style>
  <w:style w:type="character" w:customStyle="1" w:styleId="Heading1Char1">
    <w:name w:val="Heading 1 Char1"/>
    <w:aliases w:val="Module title Char1,Chapter title Char1"/>
    <w:link w:val="Heading1"/>
    <w:uiPriority w:val="99"/>
    <w:locked/>
    <w:rsid w:val="00D75DB8"/>
    <w:rPr>
      <w:rFonts w:ascii="Rockwell" w:eastAsia="Batang" w:hAnsi="Rockwell"/>
      <w:b/>
      <w:noProof/>
      <w:spacing w:val="10"/>
      <w:sz w:val="28"/>
    </w:rPr>
  </w:style>
  <w:style w:type="character" w:customStyle="1" w:styleId="CharChar41">
    <w:name w:val="Char Char41"/>
    <w:uiPriority w:val="99"/>
    <w:semiHidden/>
    <w:locked/>
    <w:rsid w:val="008A58AB"/>
    <w:rPr>
      <w:rFonts w:ascii="Rockwell" w:hAnsi="Rockwell"/>
    </w:rPr>
  </w:style>
  <w:style w:type="paragraph" w:styleId="Revision">
    <w:name w:val="Revision"/>
    <w:hidden/>
    <w:uiPriority w:val="99"/>
    <w:semiHidden/>
    <w:rsid w:val="005D32BC"/>
    <w:rPr>
      <w:rFonts w:ascii="Rockwell" w:hAnsi="Rockwell"/>
      <w:sz w:val="24"/>
      <w:szCs w:val="24"/>
    </w:rPr>
  </w:style>
  <w:style w:type="paragraph" w:customStyle="1" w:styleId="Source">
    <w:name w:val="Source"/>
    <w:aliases w:val="Table footnote"/>
    <w:basedOn w:val="Normal"/>
    <w:uiPriority w:val="99"/>
    <w:rsid w:val="00292F69"/>
    <w:pPr>
      <w:numPr>
        <w:numId w:val="5"/>
      </w:numPr>
    </w:pPr>
    <w:rPr>
      <w:rFonts w:ascii="Arial" w:hAnsi="Arial"/>
      <w:sz w:val="20"/>
      <w:szCs w:val="20"/>
    </w:rPr>
  </w:style>
  <w:style w:type="character" w:customStyle="1" w:styleId="A9">
    <w:name w:val="A9"/>
    <w:uiPriority w:val="99"/>
    <w:rsid w:val="00DA6586"/>
    <w:rPr>
      <w:color w:val="000000"/>
      <w:sz w:val="22"/>
    </w:rPr>
  </w:style>
  <w:style w:type="numbering" w:styleId="111111">
    <w:name w:val="Outline List 2"/>
    <w:basedOn w:val="NoList"/>
    <w:uiPriority w:val="99"/>
    <w:unhideWhenUsed/>
    <w:locked/>
    <w:rsid w:val="00766E26"/>
    <w:pPr>
      <w:numPr>
        <w:numId w:val="2"/>
      </w:numPr>
    </w:pPr>
  </w:style>
  <w:style w:type="numbering" w:styleId="1ai">
    <w:name w:val="Outline List 1"/>
    <w:basedOn w:val="NoList"/>
    <w:uiPriority w:val="99"/>
    <w:semiHidden/>
    <w:unhideWhenUsed/>
    <w:locked/>
    <w:rsid w:val="00766E26"/>
    <w:pPr>
      <w:numPr>
        <w:numId w:val="3"/>
      </w:numPr>
    </w:pPr>
  </w:style>
  <w:style w:type="paragraph" w:styleId="ListParagraph">
    <w:name w:val="List Paragraph"/>
    <w:basedOn w:val="Normal"/>
    <w:link w:val="ListParagraphChar"/>
    <w:uiPriority w:val="1"/>
    <w:qFormat/>
    <w:rsid w:val="00422A9C"/>
    <w:pPr>
      <w:ind w:left="720"/>
      <w:contextualSpacing/>
    </w:pPr>
  </w:style>
  <w:style w:type="character" w:styleId="Emphasis">
    <w:name w:val="Emphasis"/>
    <w:uiPriority w:val="20"/>
    <w:locked/>
    <w:rsid w:val="00411D6C"/>
    <w:rPr>
      <w:i/>
    </w:rPr>
  </w:style>
  <w:style w:type="character" w:customStyle="1" w:styleId="apple-converted-space">
    <w:name w:val="apple-converted-space"/>
    <w:basedOn w:val="DefaultParagraphFont"/>
    <w:rsid w:val="00411D6C"/>
  </w:style>
  <w:style w:type="character" w:customStyle="1" w:styleId="CommentTextChar1">
    <w:name w:val="Comment Text Char1"/>
    <w:uiPriority w:val="99"/>
    <w:semiHidden/>
    <w:locked/>
    <w:rsid w:val="00F303CB"/>
    <w:rPr>
      <w:rFonts w:ascii="Rockwell" w:eastAsia="Times New Roman" w:hAnsi="Rockwell" w:cs="Times New Roman"/>
      <w:sz w:val="20"/>
      <w:szCs w:val="20"/>
      <w:lang w:val="en-GB"/>
    </w:rPr>
  </w:style>
  <w:style w:type="paragraph" w:customStyle="1" w:styleId="SMBullet2">
    <w:name w:val="SM Bullet 2"/>
    <w:basedOn w:val="Normal"/>
    <w:rsid w:val="001140A6"/>
    <w:pPr>
      <w:numPr>
        <w:numId w:val="8"/>
      </w:numPr>
      <w:spacing w:before="60"/>
    </w:pPr>
    <w:rPr>
      <w:rFonts w:ascii="Arial" w:eastAsia="Batang" w:hAnsi="Arial"/>
      <w:sz w:val="22"/>
      <w:szCs w:val="20"/>
      <w:lang w:val="en-GB"/>
    </w:rPr>
  </w:style>
  <w:style w:type="character" w:customStyle="1" w:styleId="Title1">
    <w:name w:val="Title1"/>
    <w:basedOn w:val="DefaultParagraphFont"/>
    <w:rsid w:val="009767B7"/>
  </w:style>
  <w:style w:type="paragraph" w:customStyle="1" w:styleId="Pa19">
    <w:name w:val="Pa19"/>
    <w:basedOn w:val="Default"/>
    <w:next w:val="Default"/>
    <w:uiPriority w:val="99"/>
    <w:rsid w:val="00402C78"/>
    <w:pPr>
      <w:spacing w:line="181" w:lineRule="atLeast"/>
    </w:pPr>
    <w:rPr>
      <w:rFonts w:ascii="Frutiger 57Cn" w:eastAsia="Times New Roman" w:hAnsi="Frutiger 57Cn"/>
      <w:color w:val="auto"/>
      <w:lang w:eastAsia="en-US"/>
    </w:rPr>
  </w:style>
  <w:style w:type="paragraph" w:customStyle="1" w:styleId="Pa25">
    <w:name w:val="Pa25"/>
    <w:basedOn w:val="Default"/>
    <w:next w:val="Default"/>
    <w:uiPriority w:val="99"/>
    <w:rsid w:val="000C4861"/>
    <w:pPr>
      <w:spacing w:line="141" w:lineRule="atLeast"/>
    </w:pPr>
    <w:rPr>
      <w:rFonts w:ascii="Frutiger 57Cn" w:eastAsia="Times New Roman" w:hAnsi="Frutiger 57Cn"/>
      <w:color w:val="auto"/>
      <w:lang w:eastAsia="en-US"/>
    </w:rPr>
  </w:style>
  <w:style w:type="paragraph" w:customStyle="1" w:styleId="Pa18">
    <w:name w:val="Pa18"/>
    <w:basedOn w:val="Default"/>
    <w:next w:val="Default"/>
    <w:uiPriority w:val="99"/>
    <w:rsid w:val="000C4861"/>
    <w:pPr>
      <w:spacing w:line="181" w:lineRule="atLeast"/>
    </w:pPr>
    <w:rPr>
      <w:rFonts w:ascii="Frutiger 57Cn" w:eastAsia="Times New Roman" w:hAnsi="Frutiger 57Cn"/>
      <w:color w:val="auto"/>
      <w:lang w:eastAsia="en-US"/>
    </w:rPr>
  </w:style>
  <w:style w:type="character" w:customStyle="1" w:styleId="A12">
    <w:name w:val="A12"/>
    <w:uiPriority w:val="99"/>
    <w:rsid w:val="000C4861"/>
    <w:rPr>
      <w:rFonts w:cs="Frutiger 57Cn"/>
      <w:color w:val="000000"/>
      <w:sz w:val="10"/>
      <w:szCs w:val="10"/>
    </w:rPr>
  </w:style>
  <w:style w:type="paragraph" w:customStyle="1" w:styleId="Pa22">
    <w:name w:val="Pa22"/>
    <w:basedOn w:val="Default"/>
    <w:next w:val="Default"/>
    <w:uiPriority w:val="99"/>
    <w:rsid w:val="0014049C"/>
    <w:pPr>
      <w:spacing w:line="181" w:lineRule="atLeast"/>
    </w:pPr>
    <w:rPr>
      <w:rFonts w:ascii="Frutiger 57Cn" w:eastAsia="Times New Roman" w:hAnsi="Frutiger 57Cn"/>
      <w:color w:val="auto"/>
      <w:lang w:eastAsia="en-US"/>
    </w:rPr>
  </w:style>
  <w:style w:type="paragraph" w:customStyle="1" w:styleId="BULLET">
    <w:name w:val="BULLET"/>
    <w:basedOn w:val="Normal"/>
    <w:qFormat/>
    <w:rsid w:val="001D2A26"/>
    <w:pPr>
      <w:numPr>
        <w:numId w:val="10"/>
      </w:numPr>
    </w:pPr>
    <w:rPr>
      <w:rFonts w:ascii="Calibri" w:hAnsi="Calibri" w:cs="Calibri"/>
      <w:lang w:val="en-GB"/>
    </w:rPr>
  </w:style>
  <w:style w:type="paragraph" w:customStyle="1" w:styleId="StyleHeading218ptBottomSinglesolidlineAuto1ptLi">
    <w:name w:val="Style Heading 2 + 18 pt Bottom: (Single solid line Auto  1 pt Li..."/>
    <w:basedOn w:val="Heading2"/>
    <w:rsid w:val="002400F0"/>
    <w:pPr>
      <w:keepLines/>
      <w:pageBreakBefore w:val="0"/>
      <w:pBdr>
        <w:bottom w:val="single" w:sz="8" w:space="1" w:color="auto"/>
      </w:pBdr>
      <w:tabs>
        <w:tab w:val="clear" w:pos="2880"/>
      </w:tabs>
      <w:spacing w:before="200" w:after="0"/>
      <w:ind w:left="0" w:firstLine="0"/>
    </w:pPr>
    <w:rPr>
      <w:rFonts w:asciiTheme="majorHAnsi" w:eastAsiaTheme="majorEastAsia" w:hAnsiTheme="majorHAnsi"/>
      <w:bCs/>
      <w:color w:val="4F81BD" w:themeColor="accent1"/>
      <w:sz w:val="36"/>
      <w:lang w:val="en-GB"/>
    </w:rPr>
  </w:style>
  <w:style w:type="character" w:customStyle="1" w:styleId="CaptionChar">
    <w:name w:val="Caption Char"/>
    <w:basedOn w:val="DefaultParagraphFont"/>
    <w:link w:val="Caption"/>
    <w:rsid w:val="00CB7DD6"/>
    <w:rPr>
      <w:rFonts w:ascii="Rockwell" w:hAnsi="Rockwell"/>
      <w:b/>
      <w:bCs/>
      <w:sz w:val="24"/>
    </w:rPr>
  </w:style>
  <w:style w:type="table" w:styleId="LightShading-Accent1">
    <w:name w:val="Light Shading Accent 1"/>
    <w:basedOn w:val="TableNormal"/>
    <w:uiPriority w:val="60"/>
    <w:rsid w:val="0034655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34655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34655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name">
    <w:name w:val="name"/>
    <w:basedOn w:val="DefaultParagraphFont"/>
    <w:rsid w:val="00430A9F"/>
  </w:style>
  <w:style w:type="character" w:customStyle="1" w:styleId="xref-sep">
    <w:name w:val="xref-sep"/>
    <w:basedOn w:val="DefaultParagraphFont"/>
    <w:rsid w:val="00430A9F"/>
  </w:style>
  <w:style w:type="character" w:customStyle="1" w:styleId="slug-pub-date">
    <w:name w:val="slug-pub-date"/>
    <w:basedOn w:val="DefaultParagraphFont"/>
    <w:rsid w:val="00430A9F"/>
  </w:style>
  <w:style w:type="character" w:customStyle="1" w:styleId="slug-vol">
    <w:name w:val="slug-vol"/>
    <w:basedOn w:val="DefaultParagraphFont"/>
    <w:rsid w:val="00430A9F"/>
  </w:style>
  <w:style w:type="character" w:customStyle="1" w:styleId="slug-issue">
    <w:name w:val="slug-issue"/>
    <w:basedOn w:val="DefaultParagraphFont"/>
    <w:rsid w:val="00430A9F"/>
  </w:style>
  <w:style w:type="character" w:customStyle="1" w:styleId="slug-pages">
    <w:name w:val="slug-pages"/>
    <w:basedOn w:val="DefaultParagraphFont"/>
    <w:rsid w:val="00430A9F"/>
  </w:style>
  <w:style w:type="character" w:customStyle="1" w:styleId="aqj">
    <w:name w:val="aqj"/>
    <w:basedOn w:val="DefaultParagraphFont"/>
    <w:rsid w:val="00430A9F"/>
  </w:style>
  <w:style w:type="character" w:customStyle="1" w:styleId="Title2">
    <w:name w:val="Title2"/>
    <w:basedOn w:val="DefaultParagraphFont"/>
    <w:rsid w:val="00C54A2C"/>
  </w:style>
  <w:style w:type="character" w:customStyle="1" w:styleId="ListParagraphChar">
    <w:name w:val="List Paragraph Char"/>
    <w:basedOn w:val="DefaultParagraphFont"/>
    <w:link w:val="ListParagraph"/>
    <w:uiPriority w:val="34"/>
    <w:locked/>
    <w:rsid w:val="00942865"/>
    <w:rPr>
      <w:rFonts w:ascii="Rockwell" w:hAnsi="Rockwell"/>
      <w:sz w:val="24"/>
      <w:szCs w:val="24"/>
    </w:rPr>
  </w:style>
  <w:style w:type="paragraph" w:styleId="TOCHeading">
    <w:name w:val="TOC Heading"/>
    <w:basedOn w:val="Heading1"/>
    <w:next w:val="Normal"/>
    <w:uiPriority w:val="39"/>
    <w:unhideWhenUsed/>
    <w:qFormat/>
    <w:rsid w:val="002E7553"/>
    <w:pPr>
      <w:keepLines/>
      <w:pageBreakBefore w:val="0"/>
      <w:pBdr>
        <w:bottom w:val="none" w:sz="0" w:space="0" w:color="auto"/>
      </w:pBdr>
      <w:spacing w:before="240" w:after="0" w:line="259" w:lineRule="auto"/>
      <w:ind w:left="0" w:firstLine="0"/>
      <w:outlineLvl w:val="9"/>
    </w:pPr>
    <w:rPr>
      <w:rFonts w:asciiTheme="majorHAnsi" w:eastAsiaTheme="majorEastAsia" w:hAnsiTheme="majorHAnsi" w:cstheme="majorBidi"/>
      <w:b w:val="0"/>
      <w:noProof w:val="0"/>
      <w:color w:val="365F91" w:themeColor="accent1" w:themeShade="BF"/>
      <w:spacing w:val="0"/>
      <w:sz w:val="32"/>
      <w:szCs w:val="32"/>
      <w:lang w:eastAsia="en-US"/>
    </w:rPr>
  </w:style>
  <w:style w:type="paragraph" w:styleId="TOC2">
    <w:name w:val="toc 2"/>
    <w:basedOn w:val="Normal"/>
    <w:next w:val="Normal"/>
    <w:autoRedefine/>
    <w:uiPriority w:val="39"/>
    <w:unhideWhenUsed/>
    <w:locked/>
    <w:rsid w:val="000517D5"/>
    <w:pPr>
      <w:spacing w:before="120" w:after="120"/>
      <w:ind w:left="240"/>
    </w:pPr>
    <w:rPr>
      <w:rFonts w:asciiTheme="minorHAnsi" w:hAnsiTheme="minorHAnsi"/>
    </w:rPr>
  </w:style>
  <w:style w:type="paragraph" w:styleId="TOC3">
    <w:name w:val="toc 3"/>
    <w:basedOn w:val="Normal"/>
    <w:next w:val="Normal"/>
    <w:autoRedefine/>
    <w:uiPriority w:val="39"/>
    <w:unhideWhenUsed/>
    <w:locked/>
    <w:rsid w:val="00326CB6"/>
    <w:pPr>
      <w:spacing w:after="100"/>
      <w:ind w:left="720"/>
    </w:pPr>
    <w:rPr>
      <w:rFonts w:asciiTheme="minorHAnsi" w:hAnsiTheme="minorHAnsi"/>
    </w:rPr>
  </w:style>
  <w:style w:type="paragraph" w:styleId="TOC1">
    <w:name w:val="toc 1"/>
    <w:basedOn w:val="Normal"/>
    <w:next w:val="Normal"/>
    <w:autoRedefine/>
    <w:uiPriority w:val="39"/>
    <w:unhideWhenUsed/>
    <w:locked/>
    <w:rsid w:val="00326CB6"/>
    <w:pPr>
      <w:spacing w:before="120" w:after="120"/>
    </w:pPr>
    <w:rPr>
      <w:rFonts w:asciiTheme="minorHAnsi" w:hAnsiTheme="minorHAnsi"/>
    </w:rPr>
  </w:style>
  <w:style w:type="paragraph" w:customStyle="1" w:styleId="EndNoteBibliographyTitle">
    <w:name w:val="EndNote Bibliography Title"/>
    <w:basedOn w:val="Normal"/>
    <w:link w:val="EndNoteBibliographyTitleChar"/>
    <w:rsid w:val="001D6E0D"/>
    <w:pPr>
      <w:jc w:val="center"/>
    </w:pPr>
    <w:rPr>
      <w:noProof/>
    </w:rPr>
  </w:style>
  <w:style w:type="character" w:customStyle="1" w:styleId="EndNoteBibliographyTitleChar">
    <w:name w:val="EndNote Bibliography Title Char"/>
    <w:basedOn w:val="ListBulletChar"/>
    <w:link w:val="EndNoteBibliographyTitle"/>
    <w:rsid w:val="001D6E0D"/>
    <w:rPr>
      <w:rFonts w:ascii="Rockwell" w:hAnsi="Rockwell"/>
      <w:noProof/>
      <w:sz w:val="24"/>
      <w:szCs w:val="24"/>
      <w:lang w:eastAsia="ja-JP"/>
    </w:rPr>
  </w:style>
  <w:style w:type="paragraph" w:customStyle="1" w:styleId="EndNoteBibliography">
    <w:name w:val="EndNote Bibliography"/>
    <w:basedOn w:val="Normal"/>
    <w:link w:val="EndNoteBibliographyChar"/>
    <w:rsid w:val="001D6E0D"/>
    <w:rPr>
      <w:noProof/>
    </w:rPr>
  </w:style>
  <w:style w:type="character" w:customStyle="1" w:styleId="EndNoteBibliographyChar">
    <w:name w:val="EndNote Bibliography Char"/>
    <w:basedOn w:val="ListBulletChar"/>
    <w:link w:val="EndNoteBibliography"/>
    <w:rsid w:val="001D6E0D"/>
    <w:rPr>
      <w:rFonts w:ascii="Rockwell" w:hAnsi="Rockwell"/>
      <w:noProof/>
      <w:sz w:val="24"/>
      <w:szCs w:val="24"/>
      <w:lang w:eastAsia="ja-JP"/>
    </w:rPr>
  </w:style>
  <w:style w:type="character" w:customStyle="1" w:styleId="UnresolvedMention1">
    <w:name w:val="Unresolved Mention1"/>
    <w:basedOn w:val="DefaultParagraphFont"/>
    <w:uiPriority w:val="99"/>
    <w:semiHidden/>
    <w:unhideWhenUsed/>
    <w:rsid w:val="00A21425"/>
    <w:rPr>
      <w:color w:val="605E5C"/>
      <w:shd w:val="clear" w:color="auto" w:fill="E1DFDD"/>
    </w:rPr>
  </w:style>
  <w:style w:type="paragraph" w:styleId="TOC4">
    <w:name w:val="toc 4"/>
    <w:basedOn w:val="ListBullet2"/>
    <w:next w:val="Normal"/>
    <w:autoRedefine/>
    <w:uiPriority w:val="39"/>
    <w:unhideWhenUsed/>
    <w:locked/>
    <w:rsid w:val="00E52357"/>
    <w:pPr>
      <w:tabs>
        <w:tab w:val="right" w:leader="dot" w:pos="9014"/>
      </w:tabs>
      <w:spacing w:after="100"/>
      <w:ind w:left="1440"/>
    </w:pPr>
    <w:rPr>
      <w:rFonts w:asciiTheme="minorHAnsi" w:hAnsiTheme="minorHAnsi"/>
    </w:rPr>
  </w:style>
  <w:style w:type="table" w:customStyle="1" w:styleId="GENERIC1">
    <w:name w:val="GENERIC1"/>
    <w:basedOn w:val="TableNormal"/>
    <w:next w:val="TableGrid"/>
    <w:uiPriority w:val="59"/>
    <w:rsid w:val="008F133D"/>
    <w:rPr>
      <w:rFonts w:ascii="Rockwell" w:hAnsi="Rockwell"/>
      <w:sz w:val="24"/>
    </w:rPr>
    <w:tblPr/>
  </w:style>
  <w:style w:type="character" w:customStyle="1" w:styleId="Graytextforms">
    <w:name w:val="Gray text forms"/>
    <w:uiPriority w:val="99"/>
    <w:rsid w:val="00DA31C5"/>
    <w:rPr>
      <w:rFonts w:ascii="Adobe Garamond Pro" w:hAnsi="Adobe Garamond Pro" w:cs="Times New Roman"/>
      <w:b/>
      <w:bCs/>
      <w:color w:val="595959"/>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64796">
      <w:bodyDiv w:val="1"/>
      <w:marLeft w:val="0"/>
      <w:marRight w:val="0"/>
      <w:marTop w:val="0"/>
      <w:marBottom w:val="0"/>
      <w:divBdr>
        <w:top w:val="none" w:sz="0" w:space="0" w:color="auto"/>
        <w:left w:val="none" w:sz="0" w:space="0" w:color="auto"/>
        <w:bottom w:val="none" w:sz="0" w:space="0" w:color="auto"/>
        <w:right w:val="none" w:sz="0" w:space="0" w:color="auto"/>
      </w:divBdr>
    </w:div>
    <w:div w:id="342171392">
      <w:bodyDiv w:val="1"/>
      <w:marLeft w:val="0"/>
      <w:marRight w:val="0"/>
      <w:marTop w:val="0"/>
      <w:marBottom w:val="0"/>
      <w:divBdr>
        <w:top w:val="none" w:sz="0" w:space="0" w:color="auto"/>
        <w:left w:val="none" w:sz="0" w:space="0" w:color="auto"/>
        <w:bottom w:val="none" w:sz="0" w:space="0" w:color="auto"/>
        <w:right w:val="none" w:sz="0" w:space="0" w:color="auto"/>
      </w:divBdr>
    </w:div>
    <w:div w:id="622007914">
      <w:bodyDiv w:val="1"/>
      <w:marLeft w:val="0"/>
      <w:marRight w:val="0"/>
      <w:marTop w:val="0"/>
      <w:marBottom w:val="0"/>
      <w:divBdr>
        <w:top w:val="none" w:sz="0" w:space="0" w:color="auto"/>
        <w:left w:val="none" w:sz="0" w:space="0" w:color="auto"/>
        <w:bottom w:val="none" w:sz="0" w:space="0" w:color="auto"/>
        <w:right w:val="none" w:sz="0" w:space="0" w:color="auto"/>
      </w:divBdr>
    </w:div>
    <w:div w:id="651837974">
      <w:bodyDiv w:val="1"/>
      <w:marLeft w:val="0"/>
      <w:marRight w:val="0"/>
      <w:marTop w:val="0"/>
      <w:marBottom w:val="0"/>
      <w:divBdr>
        <w:top w:val="none" w:sz="0" w:space="0" w:color="auto"/>
        <w:left w:val="none" w:sz="0" w:space="0" w:color="auto"/>
        <w:bottom w:val="none" w:sz="0" w:space="0" w:color="auto"/>
        <w:right w:val="none" w:sz="0" w:space="0" w:color="auto"/>
      </w:divBdr>
    </w:div>
    <w:div w:id="666976778">
      <w:bodyDiv w:val="1"/>
      <w:marLeft w:val="0"/>
      <w:marRight w:val="0"/>
      <w:marTop w:val="0"/>
      <w:marBottom w:val="0"/>
      <w:divBdr>
        <w:top w:val="none" w:sz="0" w:space="0" w:color="auto"/>
        <w:left w:val="none" w:sz="0" w:space="0" w:color="auto"/>
        <w:bottom w:val="none" w:sz="0" w:space="0" w:color="auto"/>
        <w:right w:val="none" w:sz="0" w:space="0" w:color="auto"/>
      </w:divBdr>
    </w:div>
    <w:div w:id="727068542">
      <w:bodyDiv w:val="1"/>
      <w:marLeft w:val="0"/>
      <w:marRight w:val="0"/>
      <w:marTop w:val="0"/>
      <w:marBottom w:val="0"/>
      <w:divBdr>
        <w:top w:val="none" w:sz="0" w:space="0" w:color="auto"/>
        <w:left w:val="none" w:sz="0" w:space="0" w:color="auto"/>
        <w:bottom w:val="none" w:sz="0" w:space="0" w:color="auto"/>
        <w:right w:val="none" w:sz="0" w:space="0" w:color="auto"/>
      </w:divBdr>
    </w:div>
    <w:div w:id="819611643">
      <w:marLeft w:val="0"/>
      <w:marRight w:val="0"/>
      <w:marTop w:val="0"/>
      <w:marBottom w:val="0"/>
      <w:divBdr>
        <w:top w:val="none" w:sz="0" w:space="0" w:color="auto"/>
        <w:left w:val="none" w:sz="0" w:space="0" w:color="auto"/>
        <w:bottom w:val="none" w:sz="0" w:space="0" w:color="auto"/>
        <w:right w:val="none" w:sz="0" w:space="0" w:color="auto"/>
      </w:divBdr>
      <w:divsChild>
        <w:div w:id="819611652">
          <w:marLeft w:val="0"/>
          <w:marRight w:val="0"/>
          <w:marTop w:val="0"/>
          <w:marBottom w:val="0"/>
          <w:divBdr>
            <w:top w:val="none" w:sz="0" w:space="0" w:color="auto"/>
            <w:left w:val="none" w:sz="0" w:space="0" w:color="auto"/>
            <w:bottom w:val="none" w:sz="0" w:space="0" w:color="auto"/>
            <w:right w:val="none" w:sz="0" w:space="0" w:color="auto"/>
          </w:divBdr>
        </w:div>
      </w:divsChild>
    </w:div>
    <w:div w:id="819611644">
      <w:marLeft w:val="0"/>
      <w:marRight w:val="0"/>
      <w:marTop w:val="0"/>
      <w:marBottom w:val="0"/>
      <w:divBdr>
        <w:top w:val="none" w:sz="0" w:space="0" w:color="auto"/>
        <w:left w:val="none" w:sz="0" w:space="0" w:color="auto"/>
        <w:bottom w:val="none" w:sz="0" w:space="0" w:color="auto"/>
        <w:right w:val="none" w:sz="0" w:space="0" w:color="auto"/>
      </w:divBdr>
      <w:divsChild>
        <w:div w:id="819611653">
          <w:marLeft w:val="0"/>
          <w:marRight w:val="0"/>
          <w:marTop w:val="0"/>
          <w:marBottom w:val="0"/>
          <w:divBdr>
            <w:top w:val="none" w:sz="0" w:space="0" w:color="auto"/>
            <w:left w:val="none" w:sz="0" w:space="0" w:color="auto"/>
            <w:bottom w:val="none" w:sz="0" w:space="0" w:color="auto"/>
            <w:right w:val="none" w:sz="0" w:space="0" w:color="auto"/>
          </w:divBdr>
        </w:div>
      </w:divsChild>
    </w:div>
    <w:div w:id="819611645">
      <w:marLeft w:val="0"/>
      <w:marRight w:val="0"/>
      <w:marTop w:val="0"/>
      <w:marBottom w:val="0"/>
      <w:divBdr>
        <w:top w:val="none" w:sz="0" w:space="0" w:color="auto"/>
        <w:left w:val="none" w:sz="0" w:space="0" w:color="auto"/>
        <w:bottom w:val="none" w:sz="0" w:space="0" w:color="auto"/>
        <w:right w:val="none" w:sz="0" w:space="0" w:color="auto"/>
      </w:divBdr>
      <w:divsChild>
        <w:div w:id="819611642">
          <w:marLeft w:val="0"/>
          <w:marRight w:val="0"/>
          <w:marTop w:val="0"/>
          <w:marBottom w:val="0"/>
          <w:divBdr>
            <w:top w:val="none" w:sz="0" w:space="0" w:color="auto"/>
            <w:left w:val="none" w:sz="0" w:space="0" w:color="auto"/>
            <w:bottom w:val="none" w:sz="0" w:space="0" w:color="auto"/>
            <w:right w:val="none" w:sz="0" w:space="0" w:color="auto"/>
          </w:divBdr>
        </w:div>
      </w:divsChild>
    </w:div>
    <w:div w:id="819611647">
      <w:marLeft w:val="0"/>
      <w:marRight w:val="0"/>
      <w:marTop w:val="0"/>
      <w:marBottom w:val="0"/>
      <w:divBdr>
        <w:top w:val="none" w:sz="0" w:space="0" w:color="auto"/>
        <w:left w:val="none" w:sz="0" w:space="0" w:color="auto"/>
        <w:bottom w:val="none" w:sz="0" w:space="0" w:color="auto"/>
        <w:right w:val="none" w:sz="0" w:space="0" w:color="auto"/>
      </w:divBdr>
      <w:divsChild>
        <w:div w:id="819611646">
          <w:marLeft w:val="0"/>
          <w:marRight w:val="0"/>
          <w:marTop w:val="0"/>
          <w:marBottom w:val="0"/>
          <w:divBdr>
            <w:top w:val="none" w:sz="0" w:space="0" w:color="auto"/>
            <w:left w:val="none" w:sz="0" w:space="0" w:color="auto"/>
            <w:bottom w:val="none" w:sz="0" w:space="0" w:color="auto"/>
            <w:right w:val="none" w:sz="0" w:space="0" w:color="auto"/>
          </w:divBdr>
        </w:div>
      </w:divsChild>
    </w:div>
    <w:div w:id="819611649">
      <w:marLeft w:val="0"/>
      <w:marRight w:val="0"/>
      <w:marTop w:val="0"/>
      <w:marBottom w:val="0"/>
      <w:divBdr>
        <w:top w:val="none" w:sz="0" w:space="0" w:color="auto"/>
        <w:left w:val="none" w:sz="0" w:space="0" w:color="auto"/>
        <w:bottom w:val="none" w:sz="0" w:space="0" w:color="auto"/>
        <w:right w:val="none" w:sz="0" w:space="0" w:color="auto"/>
      </w:divBdr>
      <w:divsChild>
        <w:div w:id="819611648">
          <w:marLeft w:val="0"/>
          <w:marRight w:val="0"/>
          <w:marTop w:val="0"/>
          <w:marBottom w:val="0"/>
          <w:divBdr>
            <w:top w:val="none" w:sz="0" w:space="0" w:color="auto"/>
            <w:left w:val="none" w:sz="0" w:space="0" w:color="auto"/>
            <w:bottom w:val="none" w:sz="0" w:space="0" w:color="auto"/>
            <w:right w:val="none" w:sz="0" w:space="0" w:color="auto"/>
          </w:divBdr>
        </w:div>
      </w:divsChild>
    </w:div>
    <w:div w:id="819611650">
      <w:marLeft w:val="0"/>
      <w:marRight w:val="0"/>
      <w:marTop w:val="0"/>
      <w:marBottom w:val="0"/>
      <w:divBdr>
        <w:top w:val="none" w:sz="0" w:space="0" w:color="auto"/>
        <w:left w:val="none" w:sz="0" w:space="0" w:color="auto"/>
        <w:bottom w:val="none" w:sz="0" w:space="0" w:color="auto"/>
        <w:right w:val="none" w:sz="0" w:space="0" w:color="auto"/>
      </w:divBdr>
    </w:div>
    <w:div w:id="819611651">
      <w:marLeft w:val="0"/>
      <w:marRight w:val="0"/>
      <w:marTop w:val="0"/>
      <w:marBottom w:val="0"/>
      <w:divBdr>
        <w:top w:val="none" w:sz="0" w:space="0" w:color="auto"/>
        <w:left w:val="none" w:sz="0" w:space="0" w:color="auto"/>
        <w:bottom w:val="none" w:sz="0" w:space="0" w:color="auto"/>
        <w:right w:val="none" w:sz="0" w:space="0" w:color="auto"/>
      </w:divBdr>
      <w:divsChild>
        <w:div w:id="819611654">
          <w:marLeft w:val="0"/>
          <w:marRight w:val="0"/>
          <w:marTop w:val="0"/>
          <w:marBottom w:val="0"/>
          <w:divBdr>
            <w:top w:val="none" w:sz="0" w:space="0" w:color="auto"/>
            <w:left w:val="none" w:sz="0" w:space="0" w:color="auto"/>
            <w:bottom w:val="none" w:sz="0" w:space="0" w:color="auto"/>
            <w:right w:val="none" w:sz="0" w:space="0" w:color="auto"/>
          </w:divBdr>
        </w:div>
      </w:divsChild>
    </w:div>
    <w:div w:id="819611663">
      <w:marLeft w:val="0"/>
      <w:marRight w:val="0"/>
      <w:marTop w:val="0"/>
      <w:marBottom w:val="0"/>
      <w:divBdr>
        <w:top w:val="none" w:sz="0" w:space="0" w:color="auto"/>
        <w:left w:val="none" w:sz="0" w:space="0" w:color="auto"/>
        <w:bottom w:val="none" w:sz="0" w:space="0" w:color="auto"/>
        <w:right w:val="none" w:sz="0" w:space="0" w:color="auto"/>
      </w:divBdr>
      <w:divsChild>
        <w:div w:id="819611671">
          <w:marLeft w:val="1973"/>
          <w:marRight w:val="0"/>
          <w:marTop w:val="0"/>
          <w:marBottom w:val="120"/>
          <w:divBdr>
            <w:top w:val="none" w:sz="0" w:space="0" w:color="auto"/>
            <w:left w:val="none" w:sz="0" w:space="0" w:color="auto"/>
            <w:bottom w:val="none" w:sz="0" w:space="0" w:color="auto"/>
            <w:right w:val="none" w:sz="0" w:space="0" w:color="auto"/>
          </w:divBdr>
        </w:div>
        <w:div w:id="819611673">
          <w:marLeft w:val="1973"/>
          <w:marRight w:val="0"/>
          <w:marTop w:val="0"/>
          <w:marBottom w:val="120"/>
          <w:divBdr>
            <w:top w:val="none" w:sz="0" w:space="0" w:color="auto"/>
            <w:left w:val="none" w:sz="0" w:space="0" w:color="auto"/>
            <w:bottom w:val="none" w:sz="0" w:space="0" w:color="auto"/>
            <w:right w:val="none" w:sz="0" w:space="0" w:color="auto"/>
          </w:divBdr>
        </w:div>
      </w:divsChild>
    </w:div>
    <w:div w:id="819611666">
      <w:marLeft w:val="0"/>
      <w:marRight w:val="0"/>
      <w:marTop w:val="0"/>
      <w:marBottom w:val="0"/>
      <w:divBdr>
        <w:top w:val="none" w:sz="0" w:space="0" w:color="auto"/>
        <w:left w:val="none" w:sz="0" w:space="0" w:color="auto"/>
        <w:bottom w:val="none" w:sz="0" w:space="0" w:color="auto"/>
        <w:right w:val="none" w:sz="0" w:space="0" w:color="auto"/>
      </w:divBdr>
      <w:divsChild>
        <w:div w:id="819611658">
          <w:marLeft w:val="734"/>
          <w:marRight w:val="0"/>
          <w:marTop w:val="400"/>
          <w:marBottom w:val="0"/>
          <w:divBdr>
            <w:top w:val="none" w:sz="0" w:space="0" w:color="auto"/>
            <w:left w:val="none" w:sz="0" w:space="0" w:color="auto"/>
            <w:bottom w:val="none" w:sz="0" w:space="0" w:color="auto"/>
            <w:right w:val="none" w:sz="0" w:space="0" w:color="auto"/>
          </w:divBdr>
        </w:div>
        <w:div w:id="819611665">
          <w:marLeft w:val="734"/>
          <w:marRight w:val="0"/>
          <w:marTop w:val="400"/>
          <w:marBottom w:val="0"/>
          <w:divBdr>
            <w:top w:val="none" w:sz="0" w:space="0" w:color="auto"/>
            <w:left w:val="none" w:sz="0" w:space="0" w:color="auto"/>
            <w:bottom w:val="none" w:sz="0" w:space="0" w:color="auto"/>
            <w:right w:val="none" w:sz="0" w:space="0" w:color="auto"/>
          </w:divBdr>
        </w:div>
      </w:divsChild>
    </w:div>
    <w:div w:id="819611675">
      <w:marLeft w:val="0"/>
      <w:marRight w:val="0"/>
      <w:marTop w:val="0"/>
      <w:marBottom w:val="0"/>
      <w:divBdr>
        <w:top w:val="none" w:sz="0" w:space="0" w:color="auto"/>
        <w:left w:val="none" w:sz="0" w:space="0" w:color="auto"/>
        <w:bottom w:val="none" w:sz="0" w:space="0" w:color="auto"/>
        <w:right w:val="none" w:sz="0" w:space="0" w:color="auto"/>
      </w:divBdr>
      <w:divsChild>
        <w:div w:id="819611678">
          <w:marLeft w:val="0"/>
          <w:marRight w:val="0"/>
          <w:marTop w:val="0"/>
          <w:marBottom w:val="0"/>
          <w:divBdr>
            <w:top w:val="none" w:sz="0" w:space="0" w:color="auto"/>
            <w:left w:val="none" w:sz="0" w:space="0" w:color="auto"/>
            <w:bottom w:val="none" w:sz="0" w:space="0" w:color="auto"/>
            <w:right w:val="none" w:sz="0" w:space="0" w:color="auto"/>
          </w:divBdr>
          <w:divsChild>
            <w:div w:id="819611683">
              <w:marLeft w:val="0"/>
              <w:marRight w:val="0"/>
              <w:marTop w:val="0"/>
              <w:marBottom w:val="0"/>
              <w:divBdr>
                <w:top w:val="none" w:sz="0" w:space="0" w:color="auto"/>
                <w:left w:val="none" w:sz="0" w:space="0" w:color="auto"/>
                <w:bottom w:val="none" w:sz="0" w:space="0" w:color="auto"/>
                <w:right w:val="none" w:sz="0" w:space="0" w:color="auto"/>
              </w:divBdr>
              <w:divsChild>
                <w:div w:id="819611661">
                  <w:marLeft w:val="0"/>
                  <w:marRight w:val="0"/>
                  <w:marTop w:val="0"/>
                  <w:marBottom w:val="0"/>
                  <w:divBdr>
                    <w:top w:val="none" w:sz="0" w:space="0" w:color="auto"/>
                    <w:left w:val="none" w:sz="0" w:space="0" w:color="auto"/>
                    <w:bottom w:val="none" w:sz="0" w:space="0" w:color="auto"/>
                    <w:right w:val="none" w:sz="0" w:space="0" w:color="auto"/>
                  </w:divBdr>
                  <w:divsChild>
                    <w:div w:id="819611693">
                      <w:marLeft w:val="0"/>
                      <w:marRight w:val="0"/>
                      <w:marTop w:val="0"/>
                      <w:marBottom w:val="0"/>
                      <w:divBdr>
                        <w:top w:val="none" w:sz="0" w:space="0" w:color="auto"/>
                        <w:left w:val="none" w:sz="0" w:space="0" w:color="auto"/>
                        <w:bottom w:val="none" w:sz="0" w:space="0" w:color="auto"/>
                        <w:right w:val="none" w:sz="0" w:space="0" w:color="auto"/>
                      </w:divBdr>
                      <w:divsChild>
                        <w:div w:id="819611656">
                          <w:marLeft w:val="0"/>
                          <w:marRight w:val="0"/>
                          <w:marTop w:val="0"/>
                          <w:marBottom w:val="0"/>
                          <w:divBdr>
                            <w:top w:val="none" w:sz="0" w:space="0" w:color="auto"/>
                            <w:left w:val="none" w:sz="0" w:space="0" w:color="auto"/>
                            <w:bottom w:val="none" w:sz="0" w:space="0" w:color="auto"/>
                            <w:right w:val="none" w:sz="0" w:space="0" w:color="auto"/>
                          </w:divBdr>
                          <w:divsChild>
                            <w:div w:id="819611657">
                              <w:marLeft w:val="0"/>
                              <w:marRight w:val="0"/>
                              <w:marTop w:val="0"/>
                              <w:marBottom w:val="0"/>
                              <w:divBdr>
                                <w:top w:val="none" w:sz="0" w:space="0" w:color="auto"/>
                                <w:left w:val="none" w:sz="0" w:space="0" w:color="auto"/>
                                <w:bottom w:val="none" w:sz="0" w:space="0" w:color="auto"/>
                                <w:right w:val="none" w:sz="0" w:space="0" w:color="auto"/>
                              </w:divBdr>
                              <w:divsChild>
                                <w:div w:id="819611674">
                                  <w:marLeft w:val="0"/>
                                  <w:marRight w:val="0"/>
                                  <w:marTop w:val="0"/>
                                  <w:marBottom w:val="0"/>
                                  <w:divBdr>
                                    <w:top w:val="none" w:sz="0" w:space="0" w:color="auto"/>
                                    <w:left w:val="none" w:sz="0" w:space="0" w:color="auto"/>
                                    <w:bottom w:val="none" w:sz="0" w:space="0" w:color="auto"/>
                                    <w:right w:val="none" w:sz="0" w:space="0" w:color="auto"/>
                                  </w:divBdr>
                                  <w:divsChild>
                                    <w:div w:id="819611691">
                                      <w:marLeft w:val="0"/>
                                      <w:marRight w:val="0"/>
                                      <w:marTop w:val="0"/>
                                      <w:marBottom w:val="0"/>
                                      <w:divBdr>
                                        <w:top w:val="none" w:sz="0" w:space="0" w:color="auto"/>
                                        <w:left w:val="none" w:sz="0" w:space="0" w:color="auto"/>
                                        <w:bottom w:val="none" w:sz="0" w:space="0" w:color="auto"/>
                                        <w:right w:val="none" w:sz="0" w:space="0" w:color="auto"/>
                                      </w:divBdr>
                                      <w:divsChild>
                                        <w:div w:id="81961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9611680">
      <w:marLeft w:val="0"/>
      <w:marRight w:val="0"/>
      <w:marTop w:val="0"/>
      <w:marBottom w:val="0"/>
      <w:divBdr>
        <w:top w:val="none" w:sz="0" w:space="0" w:color="auto"/>
        <w:left w:val="none" w:sz="0" w:space="0" w:color="auto"/>
        <w:bottom w:val="none" w:sz="0" w:space="0" w:color="auto"/>
        <w:right w:val="none" w:sz="0" w:space="0" w:color="auto"/>
      </w:divBdr>
      <w:divsChild>
        <w:div w:id="819611681">
          <w:marLeft w:val="0"/>
          <w:marRight w:val="0"/>
          <w:marTop w:val="0"/>
          <w:marBottom w:val="0"/>
          <w:divBdr>
            <w:top w:val="none" w:sz="0" w:space="0" w:color="auto"/>
            <w:left w:val="none" w:sz="0" w:space="0" w:color="auto"/>
            <w:bottom w:val="none" w:sz="0" w:space="0" w:color="auto"/>
            <w:right w:val="none" w:sz="0" w:space="0" w:color="auto"/>
          </w:divBdr>
          <w:divsChild>
            <w:div w:id="819611672">
              <w:marLeft w:val="0"/>
              <w:marRight w:val="0"/>
              <w:marTop w:val="0"/>
              <w:marBottom w:val="0"/>
              <w:divBdr>
                <w:top w:val="none" w:sz="0" w:space="0" w:color="auto"/>
                <w:left w:val="none" w:sz="0" w:space="0" w:color="auto"/>
                <w:bottom w:val="none" w:sz="0" w:space="0" w:color="auto"/>
                <w:right w:val="none" w:sz="0" w:space="0" w:color="auto"/>
              </w:divBdr>
              <w:divsChild>
                <w:div w:id="819611694">
                  <w:marLeft w:val="0"/>
                  <w:marRight w:val="0"/>
                  <w:marTop w:val="0"/>
                  <w:marBottom w:val="0"/>
                  <w:divBdr>
                    <w:top w:val="none" w:sz="0" w:space="0" w:color="auto"/>
                    <w:left w:val="none" w:sz="0" w:space="0" w:color="auto"/>
                    <w:bottom w:val="none" w:sz="0" w:space="0" w:color="auto"/>
                    <w:right w:val="none" w:sz="0" w:space="0" w:color="auto"/>
                  </w:divBdr>
                  <w:divsChild>
                    <w:div w:id="819611687">
                      <w:marLeft w:val="0"/>
                      <w:marRight w:val="0"/>
                      <w:marTop w:val="0"/>
                      <w:marBottom w:val="0"/>
                      <w:divBdr>
                        <w:top w:val="none" w:sz="0" w:space="0" w:color="auto"/>
                        <w:left w:val="none" w:sz="0" w:space="0" w:color="auto"/>
                        <w:bottom w:val="none" w:sz="0" w:space="0" w:color="auto"/>
                        <w:right w:val="none" w:sz="0" w:space="0" w:color="auto"/>
                      </w:divBdr>
                      <w:divsChild>
                        <w:div w:id="819611659">
                          <w:marLeft w:val="0"/>
                          <w:marRight w:val="0"/>
                          <w:marTop w:val="0"/>
                          <w:marBottom w:val="0"/>
                          <w:divBdr>
                            <w:top w:val="none" w:sz="0" w:space="0" w:color="auto"/>
                            <w:left w:val="none" w:sz="0" w:space="0" w:color="auto"/>
                            <w:bottom w:val="none" w:sz="0" w:space="0" w:color="auto"/>
                            <w:right w:val="none" w:sz="0" w:space="0" w:color="auto"/>
                          </w:divBdr>
                          <w:divsChild>
                            <w:div w:id="819611669">
                              <w:marLeft w:val="0"/>
                              <w:marRight w:val="0"/>
                              <w:marTop w:val="0"/>
                              <w:marBottom w:val="0"/>
                              <w:divBdr>
                                <w:top w:val="none" w:sz="0" w:space="0" w:color="auto"/>
                                <w:left w:val="none" w:sz="0" w:space="0" w:color="auto"/>
                                <w:bottom w:val="none" w:sz="0" w:space="0" w:color="auto"/>
                                <w:right w:val="none" w:sz="0" w:space="0" w:color="auto"/>
                              </w:divBdr>
                              <w:divsChild>
                                <w:div w:id="819611664">
                                  <w:marLeft w:val="0"/>
                                  <w:marRight w:val="0"/>
                                  <w:marTop w:val="0"/>
                                  <w:marBottom w:val="0"/>
                                  <w:divBdr>
                                    <w:top w:val="none" w:sz="0" w:space="0" w:color="auto"/>
                                    <w:left w:val="none" w:sz="0" w:space="0" w:color="auto"/>
                                    <w:bottom w:val="none" w:sz="0" w:space="0" w:color="auto"/>
                                    <w:right w:val="none" w:sz="0" w:space="0" w:color="auto"/>
                                  </w:divBdr>
                                  <w:divsChild>
                                    <w:div w:id="819611679">
                                      <w:marLeft w:val="0"/>
                                      <w:marRight w:val="0"/>
                                      <w:marTop w:val="0"/>
                                      <w:marBottom w:val="0"/>
                                      <w:divBdr>
                                        <w:top w:val="none" w:sz="0" w:space="0" w:color="auto"/>
                                        <w:left w:val="none" w:sz="0" w:space="0" w:color="auto"/>
                                        <w:bottom w:val="none" w:sz="0" w:space="0" w:color="auto"/>
                                        <w:right w:val="none" w:sz="0" w:space="0" w:color="auto"/>
                                      </w:divBdr>
                                      <w:divsChild>
                                        <w:div w:id="819611697">
                                          <w:marLeft w:val="0"/>
                                          <w:marRight w:val="0"/>
                                          <w:marTop w:val="0"/>
                                          <w:marBottom w:val="0"/>
                                          <w:divBdr>
                                            <w:top w:val="none" w:sz="0" w:space="0" w:color="auto"/>
                                            <w:left w:val="none" w:sz="0" w:space="0" w:color="auto"/>
                                            <w:bottom w:val="none" w:sz="0" w:space="0" w:color="auto"/>
                                            <w:right w:val="none" w:sz="0" w:space="0" w:color="auto"/>
                                          </w:divBdr>
                                          <w:divsChild>
                                            <w:div w:id="819611696">
                                              <w:marLeft w:val="0"/>
                                              <w:marRight w:val="0"/>
                                              <w:marTop w:val="0"/>
                                              <w:marBottom w:val="0"/>
                                              <w:divBdr>
                                                <w:top w:val="none" w:sz="0" w:space="0" w:color="auto"/>
                                                <w:left w:val="none" w:sz="0" w:space="0" w:color="auto"/>
                                                <w:bottom w:val="none" w:sz="0" w:space="0" w:color="auto"/>
                                                <w:right w:val="none" w:sz="0" w:space="0" w:color="auto"/>
                                              </w:divBdr>
                                              <w:divsChild>
                                                <w:div w:id="819611685">
                                                  <w:marLeft w:val="0"/>
                                                  <w:marRight w:val="0"/>
                                                  <w:marTop w:val="0"/>
                                                  <w:marBottom w:val="0"/>
                                                  <w:divBdr>
                                                    <w:top w:val="none" w:sz="0" w:space="0" w:color="auto"/>
                                                    <w:left w:val="none" w:sz="0" w:space="0" w:color="auto"/>
                                                    <w:bottom w:val="none" w:sz="0" w:space="0" w:color="auto"/>
                                                    <w:right w:val="none" w:sz="0" w:space="0" w:color="auto"/>
                                                  </w:divBdr>
                                                </w:div>
                                                <w:div w:id="81961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9611684">
      <w:marLeft w:val="0"/>
      <w:marRight w:val="0"/>
      <w:marTop w:val="0"/>
      <w:marBottom w:val="0"/>
      <w:divBdr>
        <w:top w:val="none" w:sz="0" w:space="0" w:color="auto"/>
        <w:left w:val="none" w:sz="0" w:space="0" w:color="auto"/>
        <w:bottom w:val="none" w:sz="0" w:space="0" w:color="auto"/>
        <w:right w:val="none" w:sz="0" w:space="0" w:color="auto"/>
      </w:divBdr>
      <w:divsChild>
        <w:div w:id="819611677">
          <w:marLeft w:val="150"/>
          <w:marRight w:val="150"/>
          <w:marTop w:val="0"/>
          <w:marBottom w:val="0"/>
          <w:divBdr>
            <w:top w:val="none" w:sz="0" w:space="0" w:color="auto"/>
            <w:left w:val="none" w:sz="0" w:space="0" w:color="auto"/>
            <w:bottom w:val="none" w:sz="0" w:space="0" w:color="auto"/>
            <w:right w:val="none" w:sz="0" w:space="0" w:color="auto"/>
          </w:divBdr>
        </w:div>
      </w:divsChild>
    </w:div>
    <w:div w:id="819611689">
      <w:marLeft w:val="0"/>
      <w:marRight w:val="0"/>
      <w:marTop w:val="0"/>
      <w:marBottom w:val="0"/>
      <w:divBdr>
        <w:top w:val="none" w:sz="0" w:space="0" w:color="auto"/>
        <w:left w:val="none" w:sz="0" w:space="0" w:color="auto"/>
        <w:bottom w:val="none" w:sz="0" w:space="0" w:color="auto"/>
        <w:right w:val="none" w:sz="0" w:space="0" w:color="auto"/>
      </w:divBdr>
    </w:div>
    <w:div w:id="819611690">
      <w:marLeft w:val="0"/>
      <w:marRight w:val="0"/>
      <w:marTop w:val="0"/>
      <w:marBottom w:val="0"/>
      <w:divBdr>
        <w:top w:val="none" w:sz="0" w:space="0" w:color="auto"/>
        <w:left w:val="none" w:sz="0" w:space="0" w:color="auto"/>
        <w:bottom w:val="none" w:sz="0" w:space="0" w:color="auto"/>
        <w:right w:val="none" w:sz="0" w:space="0" w:color="auto"/>
      </w:divBdr>
    </w:div>
    <w:div w:id="819611695">
      <w:marLeft w:val="0"/>
      <w:marRight w:val="0"/>
      <w:marTop w:val="0"/>
      <w:marBottom w:val="0"/>
      <w:divBdr>
        <w:top w:val="none" w:sz="0" w:space="0" w:color="auto"/>
        <w:left w:val="none" w:sz="0" w:space="0" w:color="auto"/>
        <w:bottom w:val="none" w:sz="0" w:space="0" w:color="auto"/>
        <w:right w:val="none" w:sz="0" w:space="0" w:color="auto"/>
      </w:divBdr>
      <w:divsChild>
        <w:div w:id="819611676">
          <w:marLeft w:val="0"/>
          <w:marRight w:val="0"/>
          <w:marTop w:val="0"/>
          <w:marBottom w:val="0"/>
          <w:divBdr>
            <w:top w:val="none" w:sz="0" w:space="0" w:color="auto"/>
            <w:left w:val="none" w:sz="0" w:space="0" w:color="auto"/>
            <w:bottom w:val="none" w:sz="0" w:space="0" w:color="auto"/>
            <w:right w:val="none" w:sz="0" w:space="0" w:color="auto"/>
          </w:divBdr>
          <w:divsChild>
            <w:div w:id="819611667">
              <w:marLeft w:val="0"/>
              <w:marRight w:val="0"/>
              <w:marTop w:val="0"/>
              <w:marBottom w:val="0"/>
              <w:divBdr>
                <w:top w:val="none" w:sz="0" w:space="0" w:color="auto"/>
                <w:left w:val="none" w:sz="0" w:space="0" w:color="auto"/>
                <w:bottom w:val="none" w:sz="0" w:space="0" w:color="auto"/>
                <w:right w:val="none" w:sz="0" w:space="0" w:color="auto"/>
              </w:divBdr>
              <w:divsChild>
                <w:div w:id="819611655">
                  <w:marLeft w:val="0"/>
                  <w:marRight w:val="0"/>
                  <w:marTop w:val="0"/>
                  <w:marBottom w:val="0"/>
                  <w:divBdr>
                    <w:top w:val="none" w:sz="0" w:space="0" w:color="auto"/>
                    <w:left w:val="none" w:sz="0" w:space="0" w:color="auto"/>
                    <w:bottom w:val="none" w:sz="0" w:space="0" w:color="auto"/>
                    <w:right w:val="none" w:sz="0" w:space="0" w:color="auto"/>
                  </w:divBdr>
                  <w:divsChild>
                    <w:div w:id="819611660">
                      <w:marLeft w:val="0"/>
                      <w:marRight w:val="0"/>
                      <w:marTop w:val="0"/>
                      <w:marBottom w:val="0"/>
                      <w:divBdr>
                        <w:top w:val="none" w:sz="0" w:space="0" w:color="auto"/>
                        <w:left w:val="none" w:sz="0" w:space="0" w:color="auto"/>
                        <w:bottom w:val="none" w:sz="0" w:space="0" w:color="auto"/>
                        <w:right w:val="none" w:sz="0" w:space="0" w:color="auto"/>
                      </w:divBdr>
                      <w:divsChild>
                        <w:div w:id="819611668">
                          <w:marLeft w:val="0"/>
                          <w:marRight w:val="0"/>
                          <w:marTop w:val="0"/>
                          <w:marBottom w:val="0"/>
                          <w:divBdr>
                            <w:top w:val="none" w:sz="0" w:space="0" w:color="auto"/>
                            <w:left w:val="none" w:sz="0" w:space="0" w:color="auto"/>
                            <w:bottom w:val="none" w:sz="0" w:space="0" w:color="auto"/>
                            <w:right w:val="none" w:sz="0" w:space="0" w:color="auto"/>
                          </w:divBdr>
                          <w:divsChild>
                            <w:div w:id="819611692">
                              <w:marLeft w:val="0"/>
                              <w:marRight w:val="0"/>
                              <w:marTop w:val="0"/>
                              <w:marBottom w:val="0"/>
                              <w:divBdr>
                                <w:top w:val="none" w:sz="0" w:space="0" w:color="auto"/>
                                <w:left w:val="none" w:sz="0" w:space="0" w:color="auto"/>
                                <w:bottom w:val="none" w:sz="0" w:space="0" w:color="auto"/>
                                <w:right w:val="none" w:sz="0" w:space="0" w:color="auto"/>
                              </w:divBdr>
                              <w:divsChild>
                                <w:div w:id="819611682">
                                  <w:marLeft w:val="0"/>
                                  <w:marRight w:val="0"/>
                                  <w:marTop w:val="0"/>
                                  <w:marBottom w:val="0"/>
                                  <w:divBdr>
                                    <w:top w:val="none" w:sz="0" w:space="0" w:color="auto"/>
                                    <w:left w:val="none" w:sz="0" w:space="0" w:color="auto"/>
                                    <w:bottom w:val="none" w:sz="0" w:space="0" w:color="auto"/>
                                    <w:right w:val="none" w:sz="0" w:space="0" w:color="auto"/>
                                  </w:divBdr>
                                  <w:divsChild>
                                    <w:div w:id="819611670">
                                      <w:marLeft w:val="0"/>
                                      <w:marRight w:val="0"/>
                                      <w:marTop w:val="0"/>
                                      <w:marBottom w:val="0"/>
                                      <w:divBdr>
                                        <w:top w:val="none" w:sz="0" w:space="0" w:color="auto"/>
                                        <w:left w:val="none" w:sz="0" w:space="0" w:color="auto"/>
                                        <w:bottom w:val="none" w:sz="0" w:space="0" w:color="auto"/>
                                        <w:right w:val="none" w:sz="0" w:space="0" w:color="auto"/>
                                      </w:divBdr>
                                      <w:divsChild>
                                        <w:div w:id="81961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4379050">
      <w:bodyDiv w:val="1"/>
      <w:marLeft w:val="0"/>
      <w:marRight w:val="0"/>
      <w:marTop w:val="0"/>
      <w:marBottom w:val="0"/>
      <w:divBdr>
        <w:top w:val="none" w:sz="0" w:space="0" w:color="auto"/>
        <w:left w:val="none" w:sz="0" w:space="0" w:color="auto"/>
        <w:bottom w:val="none" w:sz="0" w:space="0" w:color="auto"/>
        <w:right w:val="none" w:sz="0" w:space="0" w:color="auto"/>
      </w:divBdr>
    </w:div>
    <w:div w:id="1377654822">
      <w:bodyDiv w:val="1"/>
      <w:marLeft w:val="0"/>
      <w:marRight w:val="0"/>
      <w:marTop w:val="0"/>
      <w:marBottom w:val="0"/>
      <w:divBdr>
        <w:top w:val="none" w:sz="0" w:space="0" w:color="auto"/>
        <w:left w:val="none" w:sz="0" w:space="0" w:color="auto"/>
        <w:bottom w:val="none" w:sz="0" w:space="0" w:color="auto"/>
        <w:right w:val="none" w:sz="0" w:space="0" w:color="auto"/>
      </w:divBdr>
    </w:div>
    <w:div w:id="1413434528">
      <w:bodyDiv w:val="1"/>
      <w:marLeft w:val="0"/>
      <w:marRight w:val="0"/>
      <w:marTop w:val="0"/>
      <w:marBottom w:val="0"/>
      <w:divBdr>
        <w:top w:val="none" w:sz="0" w:space="0" w:color="auto"/>
        <w:left w:val="none" w:sz="0" w:space="0" w:color="auto"/>
        <w:bottom w:val="none" w:sz="0" w:space="0" w:color="auto"/>
        <w:right w:val="none" w:sz="0" w:space="0" w:color="auto"/>
      </w:divBdr>
    </w:div>
    <w:div w:id="1543057206">
      <w:bodyDiv w:val="1"/>
      <w:marLeft w:val="0"/>
      <w:marRight w:val="0"/>
      <w:marTop w:val="0"/>
      <w:marBottom w:val="0"/>
      <w:divBdr>
        <w:top w:val="none" w:sz="0" w:space="0" w:color="auto"/>
        <w:left w:val="none" w:sz="0" w:space="0" w:color="auto"/>
        <w:bottom w:val="none" w:sz="0" w:space="0" w:color="auto"/>
        <w:right w:val="none" w:sz="0" w:space="0" w:color="auto"/>
      </w:divBdr>
    </w:div>
    <w:div w:id="1569029602">
      <w:bodyDiv w:val="1"/>
      <w:marLeft w:val="0"/>
      <w:marRight w:val="0"/>
      <w:marTop w:val="0"/>
      <w:marBottom w:val="0"/>
      <w:divBdr>
        <w:top w:val="none" w:sz="0" w:space="0" w:color="auto"/>
        <w:left w:val="none" w:sz="0" w:space="0" w:color="auto"/>
        <w:bottom w:val="none" w:sz="0" w:space="0" w:color="auto"/>
        <w:right w:val="none" w:sz="0" w:space="0" w:color="auto"/>
      </w:divBdr>
    </w:div>
    <w:div w:id="1652099654">
      <w:bodyDiv w:val="1"/>
      <w:marLeft w:val="0"/>
      <w:marRight w:val="0"/>
      <w:marTop w:val="0"/>
      <w:marBottom w:val="0"/>
      <w:divBdr>
        <w:top w:val="none" w:sz="0" w:space="0" w:color="auto"/>
        <w:left w:val="none" w:sz="0" w:space="0" w:color="auto"/>
        <w:bottom w:val="none" w:sz="0" w:space="0" w:color="auto"/>
        <w:right w:val="none" w:sz="0" w:space="0" w:color="auto"/>
      </w:divBdr>
    </w:div>
    <w:div w:id="1916621147">
      <w:bodyDiv w:val="1"/>
      <w:marLeft w:val="0"/>
      <w:marRight w:val="0"/>
      <w:marTop w:val="0"/>
      <w:marBottom w:val="0"/>
      <w:divBdr>
        <w:top w:val="none" w:sz="0" w:space="0" w:color="auto"/>
        <w:left w:val="none" w:sz="0" w:space="0" w:color="auto"/>
        <w:bottom w:val="none" w:sz="0" w:space="0" w:color="auto"/>
        <w:right w:val="none" w:sz="0" w:space="0" w:color="auto"/>
      </w:divBdr>
    </w:div>
    <w:div w:id="1952275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39" Type="http://schemas.openxmlformats.org/officeDocument/2006/relationships/hyperlink" Target="http://www.who.int/hiv/pub/guidelines/hiv-testing-services/en/" TargetMode="External"/><Relationship Id="rId3" Type="http://schemas.openxmlformats.org/officeDocument/2006/relationships/styles" Target="styles.xml"/><Relationship Id="rId34" Type="http://schemas.openxmlformats.org/officeDocument/2006/relationships/image" Target="media/image10.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33" Type="http://schemas.openxmlformats.org/officeDocument/2006/relationships/image" Target="media/image9.emf"/><Relationship Id="rId38" Type="http://schemas.openxmlformats.org/officeDocument/2006/relationships/hyperlink" Target="http://apps.who.int/iris/handle/10665/192410" TargetMode="External"/><Relationship Id="rId46" Type="http://schemas.openxmlformats.org/officeDocument/2006/relationships/customXml" Target="../customXml/item4.xml"/><Relationship Id="rId2" Type="http://schemas.openxmlformats.org/officeDocument/2006/relationships/numbering" Target="numbering.xml"/><Relationship Id="rId29" Type="http://schemas.openxmlformats.org/officeDocument/2006/relationships/image" Target="media/image14.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ublicdomainpictures.net/view-image.php?image=77642&amp;picture=blue-grunge-paint-background" TargetMode="External"/><Relationship Id="rId32" Type="http://schemas.openxmlformats.org/officeDocument/2006/relationships/image" Target="media/image8.png"/><Relationship Id="rId37" Type="http://schemas.openxmlformats.org/officeDocument/2006/relationships/image" Target="media/image13.jpeg"/><Relationship Id="rId40" Type="http://schemas.openxmlformats.org/officeDocument/2006/relationships/hyperlink" Target="http://www.who.int/hiv/pub/arv/arv-2016/en/" TargetMode="External"/><Relationship Id="rId45" Type="http://schemas.openxmlformats.org/officeDocument/2006/relationships/customXml" Target="../customXml/item3.xml"/><Relationship Id="rId5" Type="http://schemas.openxmlformats.org/officeDocument/2006/relationships/webSettings" Target="webSettings.xml"/><Relationship Id="rId28" Type="http://schemas.openxmlformats.org/officeDocument/2006/relationships/image" Target="media/image5.jpeg"/><Relationship Id="rId36" Type="http://schemas.openxmlformats.org/officeDocument/2006/relationships/image" Target="media/image12.png"/><Relationship Id="rId10" Type="http://schemas.openxmlformats.org/officeDocument/2006/relationships/image" Target="media/image2.jpg"/><Relationship Id="rId31" Type="http://schemas.openxmlformats.org/officeDocument/2006/relationships/image" Target="media/image7.jpeg"/><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www.publicdomainpictures.net/view-image.php?image=74930&amp;picture=rainbow-ribbon-background" TargetMode="External"/><Relationship Id="rId27" Type="http://schemas.openxmlformats.org/officeDocument/2006/relationships/image" Target="media/image12.jpeg"/><Relationship Id="rId30" Type="http://schemas.openxmlformats.org/officeDocument/2006/relationships/image" Target="media/image6.jpeg"/><Relationship Id="rId35" Type="http://schemas.openxmlformats.org/officeDocument/2006/relationships/image" Target="media/image11.emf"/><Relationship Id="rId43"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NGOOnlineDocument" ma:contentTypeID="0x01010033CF86A3E53F48B7ADBBC140A8AF8FA7007BE2EC46CD4E294587C43268C79E4AFD" ma:contentTypeVersion="11" ma:contentTypeDescription="NGO Document content type" ma:contentTypeScope="" ma:versionID="97becf464505902950b2b79452846068">
  <xsd:schema xmlns:xsd="http://www.w3.org/2001/XMLSchema" xmlns:xs="http://www.w3.org/2001/XMLSchema" xmlns:p="http://schemas.microsoft.com/office/2006/metadata/properties" xmlns:ns2="c629780e-db83-45bc-a257-7c8c4fd6b9cb" xmlns:ns3="6ea27f25-bf1f-493c-840d-35cfec378982" targetNamespace="http://schemas.microsoft.com/office/2006/metadata/properties" ma:root="true" ma:fieldsID="ff458cea4ae30708d92630aa92957734" ns2:_="" ns3:_="">
    <xsd:import namespace="c629780e-db83-45bc-a257-7c8c4fd6b9cb"/>
    <xsd:import namespace="6ea27f25-bf1f-493c-840d-35cfec378982"/>
    <xsd:element name="properties">
      <xsd:complexType>
        <xsd:sequence>
          <xsd:element name="documentManagement">
            <xsd:complexType>
              <xsd:all>
                <xsd:element ref="ns2:FavoriteUsers" minOccurs="0"/>
                <xsd:element ref="ns2:KeyEntities" minOccurs="0"/>
                <xsd:element ref="ns2:i9f2da93fcc74e869d070fd34a0597c4" minOccurs="0"/>
                <xsd:element ref="ns2:TaxCatchAll" minOccurs="0"/>
                <xsd:element ref="ns2:TaxCatchAllLabel" minOccurs="0"/>
                <xsd:element ref="ns2:cc92bdb0fa944447acf309642a11bf0d" minOccurs="0"/>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29780e-db83-45bc-a257-7c8c4fd6b9cb" elementFormDefault="qualified">
    <xsd:import namespace="http://schemas.microsoft.com/office/2006/documentManagement/types"/>
    <xsd:import namespace="http://schemas.microsoft.com/office/infopath/2007/PartnerControls"/>
    <xsd:element name="FavoriteUsers" ma:index="8" nillable="true" ma:displayName="F" ma:description="Store all users who mark this document as favorite" ma:hidden="true" ma:internalName="FavoriteUsers">
      <xsd:simpleType>
        <xsd:restriction base="dms:Text"/>
      </xsd:simpleType>
    </xsd:element>
    <xsd:element name="KeyEntities" ma:index="9" nillable="true" ma:displayName="K" ma:description="Store all entities which this document as a key" ma:hidden="true" ma:internalName="KeyEntities">
      <xsd:simpleType>
        <xsd:restriction base="dms:Text"/>
      </xsd:simpleType>
    </xsd:element>
    <xsd:element name="i9f2da93fcc74e869d070fd34a0597c4" ma:index="10" nillable="true" ma:taxonomy="true" ma:internalName="i9f2da93fcc74e869d070fd34a0597c4" ma:taxonomyFieldName="NGOOnlineDocumentType" ma:displayName="Document types" ma:fieldId="{29f2da93-fcc7-4e86-9d07-0fd34a0597c4}" ma:taxonomyMulti="true" ma:sspId="e492bf4d-7d24-4a02-9dd7-4d67ddc3dcfb" ma:termSetId="ab881ecd-e3fb-4592-9594-ea70170c21a9" ma:anchorId="00000000-0000-0000-0000-000000000000" ma:open="false" ma:isKeyword="false">
      <xsd:complexType>
        <xsd:sequence>
          <xsd:element ref="pc:Terms" minOccurs="0" maxOccurs="1"/>
        </xsd:sequence>
      </xsd:complexType>
    </xsd:element>
    <xsd:element name="TaxCatchAll" ma:index="11" nillable="true" ma:displayName="Taxonomy Catch All Column" ma:description="" ma:hidden="true" ma:list="{a205db0c-b838-4c53-becf-285510dc543a}" ma:internalName="TaxCatchAll" ma:showField="CatchAllData" ma:web="c629780e-db83-45bc-a257-7c8c4fd6b9c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a205db0c-b838-4c53-becf-285510dc543a}" ma:internalName="TaxCatchAllLabel" ma:readOnly="true" ma:showField="CatchAllDataLabel" ma:web="c629780e-db83-45bc-a257-7c8c4fd6b9cb">
      <xsd:complexType>
        <xsd:complexContent>
          <xsd:extension base="dms:MultiChoiceLookup">
            <xsd:sequence>
              <xsd:element name="Value" type="dms:Lookup" maxOccurs="unbounded" minOccurs="0" nillable="true"/>
            </xsd:sequence>
          </xsd:extension>
        </xsd:complexContent>
      </xsd:complexType>
    </xsd:element>
    <xsd:element name="cc92bdb0fa944447acf309642a11bf0d" ma:index="14" nillable="true" ma:taxonomy="true" ma:internalName="cc92bdb0fa944447acf309642a11bf0d" ma:taxonomyFieldName="NGOOnlineKeywords" ma:displayName="Keywords" ma:fieldId="{cc92bdb0-fa94-4447-acf3-09642a11bf0d}" ma:taxonomyMulti="true" ma:sspId="e492bf4d-7d24-4a02-9dd7-4d67ddc3dcfb" ma:termSetId="7c9b2214-6d63-47c8-ad9c-de84cf58bf6c"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ea27f25-bf1f-493c-840d-35cfec378982"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Tags" ma:index="18" nillable="true" ma:displayName="MediaServiceAutoTags" ma:internalName="MediaServiceAutoTags"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9f2da93fcc74e869d070fd34a0597c4 xmlns="c629780e-db83-45bc-a257-7c8c4fd6b9cb">
      <Terms xmlns="http://schemas.microsoft.com/office/infopath/2007/PartnerControls"/>
    </i9f2da93fcc74e869d070fd34a0597c4>
    <FavoriteUsers xmlns="c629780e-db83-45bc-a257-7c8c4fd6b9cb" xsi:nil="true"/>
    <cc92bdb0fa944447acf309642a11bf0d xmlns="c629780e-db83-45bc-a257-7c8c4fd6b9cb">
      <Terms xmlns="http://schemas.microsoft.com/office/infopath/2007/PartnerControls"/>
    </cc92bdb0fa944447acf309642a11bf0d>
    <KeyEntities xmlns="c629780e-db83-45bc-a257-7c8c4fd6b9cb" xsi:nil="true"/>
    <TaxCatchAll xmlns="c629780e-db83-45bc-a257-7c8c4fd6b9cb"/>
  </documentManagement>
</p:properties>
</file>

<file path=customXml/itemProps1.xml><?xml version="1.0" encoding="utf-8"?>
<ds:datastoreItem xmlns:ds="http://schemas.openxmlformats.org/officeDocument/2006/customXml" ds:itemID="{93D812DE-6C9E-4FE2-A400-4FE0C512C95C}">
  <ds:schemaRefs>
    <ds:schemaRef ds:uri="http://schemas.openxmlformats.org/officeDocument/2006/bibliography"/>
  </ds:schemaRefs>
</ds:datastoreItem>
</file>

<file path=customXml/itemProps2.xml><?xml version="1.0" encoding="utf-8"?>
<ds:datastoreItem xmlns:ds="http://schemas.openxmlformats.org/officeDocument/2006/customXml" ds:itemID="{6CE64D09-F1A4-4947-BED4-B94723A78F90}"/>
</file>

<file path=customXml/itemProps3.xml><?xml version="1.0" encoding="utf-8"?>
<ds:datastoreItem xmlns:ds="http://schemas.openxmlformats.org/officeDocument/2006/customXml" ds:itemID="{DCC4F7D9-ACA3-4510-9FC0-100E8C35848B}"/>
</file>

<file path=customXml/itemProps4.xml><?xml version="1.0" encoding="utf-8"?>
<ds:datastoreItem xmlns:ds="http://schemas.openxmlformats.org/officeDocument/2006/customXml" ds:itemID="{8A158FEC-0D37-49A4-B145-F81E94E81910}"/>
</file>

<file path=docProps/app.xml><?xml version="1.0" encoding="utf-8"?>
<Properties xmlns="http://schemas.openxmlformats.org/officeDocument/2006/extended-properties" xmlns:vt="http://schemas.openxmlformats.org/officeDocument/2006/docPropsVTypes">
  <Template>Normal</Template>
  <TotalTime>74</TotalTime>
  <Pages>24</Pages>
  <Words>5918</Words>
  <Characters>33738</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Module 1</vt:lpstr>
    </vt:vector>
  </TitlesOfParts>
  <Company>University of Wisconsin</Company>
  <LinksUpToDate>false</LinksUpToDate>
  <CharactersWithSpaces>39577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1</dc:title>
  <dc:creator>Anne  Schoeneborn</dc:creator>
  <cp:lastModifiedBy>Virginia Allread</cp:lastModifiedBy>
  <cp:revision>11</cp:revision>
  <cp:lastPrinted>2016-11-21T16:27:00Z</cp:lastPrinted>
  <dcterms:created xsi:type="dcterms:W3CDTF">2019-09-07T14:20:00Z</dcterms:created>
  <dcterms:modified xsi:type="dcterms:W3CDTF">2019-09-11T00:14:00Z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0x01010033CF86A3E53F48B7ADBBC140A8AF8FA7007BE2EC46CD4E294587C43268C79E4AFD</vt:lpwstr>
  </property>
</Properties>
</file>