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FF" w:rsidRPr="00D960F8" w:rsidRDefault="00DF76FF">
      <w:pPr>
        <w:rPr>
          <w:noProof/>
        </w:rPr>
      </w:pPr>
      <w:r w:rsidRPr="00D960F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53015</wp:posOffset>
                </wp:positionH>
                <wp:positionV relativeFrom="paragraph">
                  <wp:posOffset>-106680</wp:posOffset>
                </wp:positionV>
                <wp:extent cx="5497033" cy="510363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FA" w:rsidRPr="00DF76FF" w:rsidRDefault="000A55FA" w:rsidP="000E3C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Модуль 2: Підтримка зміни поведінки</w:t>
                            </w:r>
                          </w:p>
                          <w:p w:rsidR="000A55FA" w:rsidRPr="004469AF" w:rsidRDefault="000A55FA" w:rsidP="000E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-8.4pt;width:432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" stroked="f">
                <v:textbox>
                  <w:txbxContent>
                    <w:p w:rsidR="000A55FA" w:rsidRPr="00DF76FF" w:rsidRDefault="000A55FA" w:rsidP="000E3C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Модуль 2: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Підтримка зміни поведінки</w:t>
                      </w:r>
                    </w:p>
                    <w:p w:rsidR="000A55FA" w:rsidRPr="004469AF" w:rsidRDefault="000A55FA" w:rsidP="000E3C29"/>
                  </w:txbxContent>
                </v:textbox>
              </v:shape>
            </w:pict>
          </mc:Fallback>
        </mc:AlternateContent>
      </w:r>
    </w:p>
    <w:p w:rsidR="000A55FA" w:rsidRPr="00D960F8" w:rsidRDefault="004469AF">
      <w:r w:rsidRPr="00D960F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2779B5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Pr="00D960F8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D960F8" w:rsidTr="000A55FA">
        <w:trPr>
          <w:trHeight w:val="674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Pr="00D960F8" w:rsidRDefault="000E3C29" w:rsidP="000A55FA">
            <w:pPr>
              <w:rPr>
                <w:b/>
              </w:rPr>
            </w:pPr>
          </w:p>
          <w:p w:rsidR="000E3C29" w:rsidRPr="00D960F8" w:rsidRDefault="000E3C29" w:rsidP="000A55FA">
            <w:pPr>
              <w:rPr>
                <w:b/>
              </w:rPr>
            </w:pPr>
            <w:r w:rsidRPr="00D960F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9DD6825" wp14:editId="5DF107F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60F8">
              <w:rPr>
                <w:b/>
              </w:rPr>
              <w:t xml:space="preserve">                 </w:t>
            </w:r>
            <w:r w:rsidRPr="00D960F8">
              <w:rPr>
                <w:b/>
              </w:rPr>
              <w:br/>
              <w:t xml:space="preserve">                    Час: 45 хвилин</w:t>
            </w:r>
            <w:r w:rsidRPr="00D960F8">
              <w:rPr>
                <w:b/>
              </w:rPr>
              <w:br/>
            </w:r>
          </w:p>
          <w:p w:rsidR="000E3C29" w:rsidRPr="00D960F8" w:rsidRDefault="000E3C29" w:rsidP="000A55FA">
            <w:pPr>
              <w:rPr>
                <w:b/>
              </w:rPr>
            </w:pPr>
          </w:p>
          <w:p w:rsidR="000E3C29" w:rsidRPr="00D960F8" w:rsidRDefault="000E3C29" w:rsidP="000A55FA">
            <w:pPr>
              <w:rPr>
                <w:b/>
              </w:rPr>
            </w:pPr>
            <w:r w:rsidRPr="00D960F8">
              <w:rPr>
                <w:b/>
              </w:rPr>
              <w:t>Цілі сесії</w:t>
            </w:r>
          </w:p>
          <w:p w:rsidR="000E3C29" w:rsidRPr="00D960F8" w:rsidRDefault="000E3C29" w:rsidP="000A55FA">
            <w:r w:rsidRPr="00D960F8">
              <w:t>Після завершення цієї сесії учасники будуть:</w:t>
            </w:r>
          </w:p>
          <w:p w:rsidR="000E3C29" w:rsidRPr="00D960F8" w:rsidRDefault="006C0E2C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00D960F8">
              <w:t>Розуміти ключові методи консультування</w:t>
            </w:r>
          </w:p>
          <w:p w:rsidR="000A55FA" w:rsidRPr="00D960F8" w:rsidRDefault="000E3C29" w:rsidP="000A55F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D960F8">
              <w:rPr>
                <w:rFonts w:ascii="Helvetica" w:hAnsi="Helvetica" w:cs="Helvetica"/>
                <w:noProof/>
                <w:color w:val="6D6D6D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02CB753D" wp14:editId="525D44DB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«Опитування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60F8">
              <w:t xml:space="preserve">Вивчати і застосовувати інструменти мотиваційного консультування з питань дотримання встановленого режиму терапії  </w:t>
            </w:r>
          </w:p>
          <w:p w:rsidR="000A55FA" w:rsidRPr="00D960F8" w:rsidRDefault="000A55FA" w:rsidP="000A55FA">
            <w:pPr>
              <w:spacing w:after="200" w:line="276" w:lineRule="auto"/>
              <w:ind w:left="1499"/>
              <w:rPr>
                <w:b/>
              </w:rPr>
            </w:pPr>
          </w:p>
          <w:p w:rsidR="000E3C29" w:rsidRPr="00D960F8" w:rsidRDefault="000E3C29" w:rsidP="000A55FA">
            <w:pPr>
              <w:spacing w:after="200" w:line="276" w:lineRule="auto"/>
              <w:rPr>
                <w:b/>
              </w:rPr>
            </w:pPr>
            <w:r w:rsidRPr="00D960F8">
              <w:rPr>
                <w:b/>
              </w:rPr>
              <w:t>Огляд сесії</w:t>
            </w:r>
          </w:p>
          <w:p w:rsidR="000A55FA" w:rsidRPr="00D960F8" w:rsidRDefault="000A55FA" w:rsidP="000A55FA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 w:rsidRPr="00D960F8">
              <w:t>Ключові методи консультування</w:t>
            </w:r>
          </w:p>
          <w:p w:rsidR="000A55FA" w:rsidRPr="00D960F8" w:rsidRDefault="000A55FA" w:rsidP="000A55FA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 w:rsidRPr="00D960F8">
              <w:t>Терапевтичний альянс</w:t>
            </w:r>
          </w:p>
          <w:p w:rsidR="000A55FA" w:rsidRPr="00D960F8" w:rsidRDefault="000A55FA" w:rsidP="000A55FA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 w:rsidRPr="00D960F8">
              <w:t>Спільне навчання з питань охорони здоров'я</w:t>
            </w:r>
          </w:p>
          <w:p w:rsidR="00DD3680" w:rsidRPr="00D960F8" w:rsidRDefault="000A55FA" w:rsidP="000A55FA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 w:rsidRPr="00D960F8">
              <w:t>Мотиваційне консультування</w:t>
            </w:r>
          </w:p>
          <w:p w:rsidR="000E3C29" w:rsidRPr="00D960F8" w:rsidRDefault="000E3C29" w:rsidP="000A55FA">
            <w:pPr>
              <w:spacing w:after="200" w:line="276" w:lineRule="auto"/>
            </w:pPr>
            <w:r w:rsidRPr="00D960F8">
              <w:rPr>
                <w:b/>
              </w:rPr>
              <w:t>Необхідні матеріали</w:t>
            </w:r>
          </w:p>
          <w:p w:rsidR="000E3C29" w:rsidRPr="00D960F8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 w:rsidRPr="00D960F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5F275908" wp14:editId="038F5FBA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60F8">
              <w:t>Слайди</w:t>
            </w:r>
          </w:p>
          <w:p w:rsidR="00ED3A6E" w:rsidRPr="00D960F8" w:rsidRDefault="00ED3A6E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 w:rsidRPr="00D960F8">
              <w:t>Перекидний буклет для консультування дорослих</w:t>
            </w:r>
          </w:p>
          <w:p w:rsidR="00893D67" w:rsidRPr="00D960F8" w:rsidRDefault="00893D67" w:rsidP="000A55FA">
            <w:pPr>
              <w:ind w:left="1440"/>
            </w:pPr>
          </w:p>
          <w:p w:rsidR="000E3C29" w:rsidRPr="00D960F8" w:rsidRDefault="000E3C29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  <w:p w:rsidR="00386625" w:rsidRPr="00D960F8" w:rsidRDefault="00386625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</w:tc>
      </w:tr>
      <w:tr w:rsidR="00DF76FF" w:rsidRPr="00D960F8" w:rsidTr="00ED3A6E">
        <w:tc>
          <w:tcPr>
            <w:tcW w:w="1368" w:type="dxa"/>
          </w:tcPr>
          <w:p w:rsidR="00DF76FF" w:rsidRPr="00D960F8" w:rsidRDefault="000A55FA" w:rsidP="000A55FA">
            <w:r w:rsidRPr="00D960F8">
              <w:rPr>
                <w:sz w:val="20"/>
                <w:szCs w:val="20"/>
              </w:rPr>
              <w:t>20-хвилинна лекція</w:t>
            </w:r>
          </w:p>
          <w:p w:rsidR="00DF76FF" w:rsidRPr="00D960F8" w:rsidRDefault="00DF76FF" w:rsidP="000A55FA">
            <w:r w:rsidRPr="00D960F8">
              <w:rPr>
                <w:noProof/>
              </w:rPr>
              <w:drawing>
                <wp:inline distT="0" distB="0" distL="0" distR="0" wp14:anchorId="0B206C4D" wp14:editId="75E78A01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6FF" w:rsidRPr="00D960F8" w:rsidRDefault="00DF76FF" w:rsidP="000A55FA"/>
          <w:p w:rsidR="00DF76FF" w:rsidRPr="00D960F8" w:rsidRDefault="00DF76FF" w:rsidP="000A55FA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:rsidR="00481794" w:rsidRPr="00D960F8" w:rsidRDefault="007E7DD9" w:rsidP="00481794">
            <w:r w:rsidRPr="00D960F8">
              <w:t>Що зробить тренер:</w:t>
            </w:r>
          </w:p>
          <w:p w:rsidR="00893D67" w:rsidRPr="00D960F8" w:rsidRDefault="00893D67" w:rsidP="000A55FA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D960F8">
              <w:t xml:space="preserve">Пояснить концепцію і ключові елементи терапевтичного альянсу, зокрема </w:t>
            </w:r>
          </w:p>
          <w:p w:rsidR="000A55FA" w:rsidRPr="00D960F8" w:rsidRDefault="000A55F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 w:rsidRPr="00D960F8">
              <w:t>Візуальний контакт</w:t>
            </w:r>
          </w:p>
          <w:p w:rsidR="000A55FA" w:rsidRPr="00D960F8" w:rsidRDefault="000A55F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 w:rsidRPr="00D960F8">
              <w:t>Активне слухання</w:t>
            </w:r>
          </w:p>
          <w:p w:rsidR="000A55FA" w:rsidRPr="00D960F8" w:rsidRDefault="000A55F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 w:rsidRPr="00D960F8">
              <w:t>Нормалізація і відсутність упередженості</w:t>
            </w:r>
          </w:p>
          <w:p w:rsidR="000A55FA" w:rsidRPr="00D960F8" w:rsidRDefault="000A55F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 w:rsidRPr="00D960F8">
              <w:t>Демонстрація турботи</w:t>
            </w:r>
          </w:p>
          <w:p w:rsidR="000A55FA" w:rsidRPr="00D960F8" w:rsidRDefault="000A55F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 w:rsidRPr="00D960F8">
              <w:t>Завоювання довіри</w:t>
            </w:r>
          </w:p>
          <w:p w:rsidR="000A55FA" w:rsidRPr="00D960F8" w:rsidRDefault="000A55F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 w:rsidRPr="00D960F8">
              <w:t>Індивідуальні цілі</w:t>
            </w:r>
          </w:p>
          <w:p w:rsidR="000A55FA" w:rsidRPr="00D960F8" w:rsidRDefault="000A55F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 w:rsidRPr="00D960F8">
              <w:t>Вселення надії</w:t>
            </w:r>
          </w:p>
          <w:p w:rsidR="000A55FA" w:rsidRPr="00D960F8" w:rsidRDefault="000A55F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 w:rsidRPr="00D960F8">
              <w:t>Усвідомлення меж</w:t>
            </w:r>
          </w:p>
          <w:p w:rsidR="0018644E" w:rsidRPr="00D960F8" w:rsidRDefault="0018644E" w:rsidP="0018644E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D960F8">
              <w:t>Детально обговорить важливість нормалізації та неупередженос</w:t>
            </w:r>
            <w:r w:rsidR="006C0533" w:rsidRPr="00D960F8">
              <w:t>ті під час розмови з пацієнтами</w:t>
            </w:r>
          </w:p>
          <w:p w:rsidR="000A55FA" w:rsidRPr="00D960F8" w:rsidRDefault="000A55FA" w:rsidP="000A55FA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D960F8">
              <w:t>Опише, як забезпечити спільне навчання з питань охорони здоров'я</w:t>
            </w:r>
          </w:p>
          <w:p w:rsidR="000A55FA" w:rsidRPr="00D960F8" w:rsidRDefault="000A55FA" w:rsidP="000A55FA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 w:rsidRPr="00D960F8">
              <w:lastRenderedPageBreak/>
              <w:t xml:space="preserve">Модель Запитати </w:t>
            </w:r>
            <w:r w:rsidRPr="00D960F8">
              <w:sym w:font="Wingdings" w:char="F0E0"/>
            </w:r>
            <w:r w:rsidRPr="00D960F8">
              <w:t xml:space="preserve"> Підтвердити </w:t>
            </w:r>
            <w:r w:rsidRPr="00D960F8">
              <w:sym w:font="Wingdings" w:char="F0E0"/>
            </w:r>
            <w:r w:rsidRPr="00D960F8">
              <w:t xml:space="preserve"> Запитати </w:t>
            </w:r>
            <w:r w:rsidRPr="00D960F8">
              <w:sym w:font="Wingdings" w:char="F0E0"/>
            </w:r>
            <w:r w:rsidRPr="00D960F8">
              <w:t xml:space="preserve"> Інформувати </w:t>
            </w:r>
            <w:r w:rsidRPr="00D960F8">
              <w:sym w:font="Wingdings" w:char="F0E0"/>
            </w:r>
            <w:r w:rsidRPr="00D960F8">
              <w:t xml:space="preserve"> Запитати</w:t>
            </w:r>
          </w:p>
        </w:tc>
      </w:tr>
      <w:tr w:rsidR="00DF76FF" w:rsidRPr="00D960F8" w:rsidTr="00ED3A6E">
        <w:trPr>
          <w:trHeight w:val="1358"/>
        </w:trPr>
        <w:tc>
          <w:tcPr>
            <w:tcW w:w="1368" w:type="dxa"/>
          </w:tcPr>
          <w:p w:rsidR="00DF76FF" w:rsidRPr="00D960F8" w:rsidRDefault="002D1BAD" w:rsidP="000A55FA">
            <w:pPr>
              <w:rPr>
                <w:sz w:val="20"/>
                <w:szCs w:val="20"/>
              </w:rPr>
            </w:pPr>
            <w:r w:rsidRPr="00D960F8">
              <w:rPr>
                <w:sz w:val="20"/>
                <w:szCs w:val="20"/>
              </w:rPr>
              <w:lastRenderedPageBreak/>
              <w:t>10-хвилинна завдання</w:t>
            </w:r>
          </w:p>
          <w:p w:rsidR="00962D9C" w:rsidRPr="00D960F8" w:rsidRDefault="00B80585" w:rsidP="000A55FA">
            <w:pPr>
              <w:rPr>
                <w:sz w:val="20"/>
                <w:szCs w:val="20"/>
              </w:rPr>
            </w:pPr>
            <w:r w:rsidRPr="00D960F8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46DBC2B" wp14:editId="50D86C8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1" name="Picture 11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:rsidR="00B80585" w:rsidRPr="00D960F8" w:rsidRDefault="00B80585" w:rsidP="00B80585">
            <w:pPr>
              <w:rPr>
                <w:b/>
              </w:rPr>
            </w:pPr>
          </w:p>
          <w:p w:rsidR="00A423DE" w:rsidRPr="00D960F8" w:rsidRDefault="00BE63F5" w:rsidP="00B80585">
            <w:pPr>
              <w:rPr>
                <w:b/>
              </w:rPr>
            </w:pPr>
            <w:r w:rsidRPr="00D960F8">
              <w:rPr>
                <w:b/>
              </w:rPr>
              <w:t xml:space="preserve">Завдання: Демонстрація інструктора </w:t>
            </w:r>
          </w:p>
          <w:p w:rsidR="00ED3A6E" w:rsidRPr="00D960F8" w:rsidRDefault="00ED3A6E" w:rsidP="00B80585">
            <w:pPr>
              <w:rPr>
                <w:b/>
              </w:rPr>
            </w:pPr>
          </w:p>
          <w:p w:rsidR="002D1BAD" w:rsidRPr="00D960F8" w:rsidRDefault="00381970" w:rsidP="000A55FA">
            <w:r w:rsidRPr="00D960F8">
              <w:t>Інструктор і його асистент продемонструють спільну роботу з інформування з питань охорони здоров'я.</w:t>
            </w:r>
          </w:p>
          <w:p w:rsidR="002D1BAD" w:rsidRPr="00D960F8" w:rsidRDefault="002D1BAD" w:rsidP="000A55FA"/>
          <w:p w:rsidR="00B80585" w:rsidRPr="00D960F8" w:rsidRDefault="002D1BAD" w:rsidP="000A55FA">
            <w:r w:rsidRPr="00D960F8">
              <w:t xml:space="preserve">Перед відновленням лекції запитати у групи, чи є у них будь-які питання. </w:t>
            </w:r>
          </w:p>
        </w:tc>
      </w:tr>
      <w:tr w:rsidR="000A55FA" w:rsidRPr="00D960F8" w:rsidTr="00ED3A6E">
        <w:tc>
          <w:tcPr>
            <w:tcW w:w="1368" w:type="dxa"/>
          </w:tcPr>
          <w:p w:rsidR="000A55FA" w:rsidRPr="00D960F8" w:rsidRDefault="000A55FA" w:rsidP="000A55FA">
            <w:r w:rsidRPr="00D960F8">
              <w:rPr>
                <w:sz w:val="20"/>
                <w:szCs w:val="20"/>
              </w:rPr>
              <w:t>10-хвилинна лекція</w:t>
            </w:r>
          </w:p>
          <w:p w:rsidR="000A55FA" w:rsidRPr="00D960F8" w:rsidRDefault="000A55FA" w:rsidP="000A55FA">
            <w:r w:rsidRPr="00D960F8">
              <w:rPr>
                <w:noProof/>
              </w:rPr>
              <w:drawing>
                <wp:inline distT="0" distB="0" distL="0" distR="0" wp14:anchorId="17CB63BF" wp14:editId="70BE5300">
                  <wp:extent cx="556953" cy="556953"/>
                  <wp:effectExtent l="0" t="0" r="0" b="0"/>
                  <wp:docPr id="3" name="Picture 3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5FA" w:rsidRPr="00D960F8" w:rsidRDefault="000A55FA" w:rsidP="000A55FA"/>
          <w:p w:rsidR="000A55FA" w:rsidRPr="00D960F8" w:rsidRDefault="000A55FA" w:rsidP="000A55FA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:rsidR="000A55FA" w:rsidRPr="00D960F8" w:rsidRDefault="000A55FA" w:rsidP="00652D76">
            <w:pPr>
              <w:tabs>
                <w:tab w:val="left" w:pos="6349"/>
              </w:tabs>
            </w:pPr>
            <w:r w:rsidRPr="00D960F8">
              <w:t>Що зробить тренер:</w:t>
            </w:r>
          </w:p>
          <w:p w:rsidR="000A55FA" w:rsidRPr="00D960F8" w:rsidRDefault="000A55FA" w:rsidP="000A55FA">
            <w:pPr>
              <w:pStyle w:val="ListParagraph"/>
              <w:numPr>
                <w:ilvl w:val="0"/>
                <w:numId w:val="18"/>
              </w:numPr>
              <w:tabs>
                <w:tab w:val="left" w:pos="6349"/>
              </w:tabs>
            </w:pPr>
            <w:r w:rsidRPr="00D960F8">
              <w:t>Пояснить концепцію мотиваційного консультування та опише такі методи:</w:t>
            </w:r>
          </w:p>
          <w:p w:rsidR="000A55FA" w:rsidRPr="00D960F8" w:rsidRDefault="000A55FA" w:rsidP="000A55FA">
            <w:pPr>
              <w:pStyle w:val="ListParagraph"/>
              <w:numPr>
                <w:ilvl w:val="1"/>
                <w:numId w:val="18"/>
              </w:numPr>
              <w:tabs>
                <w:tab w:val="left" w:pos="6349"/>
              </w:tabs>
            </w:pPr>
            <w:r w:rsidRPr="00D960F8">
              <w:t>В: Відкриті питання</w:t>
            </w:r>
          </w:p>
          <w:p w:rsidR="000A55FA" w:rsidRPr="00D960F8" w:rsidRDefault="000A55FA" w:rsidP="000A55FA">
            <w:pPr>
              <w:pStyle w:val="ListParagraph"/>
              <w:numPr>
                <w:ilvl w:val="1"/>
                <w:numId w:val="18"/>
              </w:numPr>
              <w:tabs>
                <w:tab w:val="left" w:pos="6349"/>
              </w:tabs>
            </w:pPr>
            <w:r w:rsidRPr="00D960F8">
              <w:t>П: Позитивні твердження</w:t>
            </w:r>
          </w:p>
          <w:p w:rsidR="000A55FA" w:rsidRPr="00D960F8" w:rsidRDefault="000A55FA" w:rsidP="000A55FA">
            <w:pPr>
              <w:pStyle w:val="ListParagraph"/>
              <w:numPr>
                <w:ilvl w:val="1"/>
                <w:numId w:val="18"/>
              </w:numPr>
              <w:tabs>
                <w:tab w:val="left" w:pos="6349"/>
              </w:tabs>
            </w:pPr>
            <w:r w:rsidRPr="00D960F8">
              <w:t>Р: Рефлексивне слухання</w:t>
            </w:r>
          </w:p>
          <w:p w:rsidR="000A55FA" w:rsidRPr="00D960F8" w:rsidRDefault="000A55FA" w:rsidP="000A55FA">
            <w:pPr>
              <w:pStyle w:val="ListParagraph"/>
              <w:numPr>
                <w:ilvl w:val="1"/>
                <w:numId w:val="18"/>
              </w:numPr>
              <w:tabs>
                <w:tab w:val="left" w:pos="6349"/>
              </w:tabs>
            </w:pPr>
            <w:r w:rsidRPr="00D960F8">
              <w:t>К: Короткий підсумок</w:t>
            </w:r>
          </w:p>
        </w:tc>
      </w:tr>
      <w:tr w:rsidR="000A55FA" w:rsidRPr="00D960F8" w:rsidTr="00ED3A6E">
        <w:tc>
          <w:tcPr>
            <w:tcW w:w="1368" w:type="dxa"/>
          </w:tcPr>
          <w:p w:rsidR="000A55FA" w:rsidRPr="00D960F8" w:rsidRDefault="000A55FA" w:rsidP="000A55FA">
            <w:pPr>
              <w:rPr>
                <w:sz w:val="20"/>
                <w:szCs w:val="20"/>
              </w:rPr>
            </w:pPr>
            <w:r w:rsidRPr="00D960F8">
              <w:rPr>
                <w:sz w:val="20"/>
                <w:szCs w:val="20"/>
              </w:rPr>
              <w:t>15-хвилинна завдання</w:t>
            </w:r>
          </w:p>
          <w:p w:rsidR="000A55FA" w:rsidRPr="00D960F8" w:rsidRDefault="000A55FA" w:rsidP="000A55FA">
            <w:r w:rsidRPr="00D960F8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78953A7" wp14:editId="6A5B1D6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0" name="Picture 10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:rsidR="000A55FA" w:rsidRPr="00D960F8" w:rsidRDefault="000A55FA" w:rsidP="000A55FA">
            <w:pPr>
              <w:tabs>
                <w:tab w:val="left" w:pos="6349"/>
              </w:tabs>
            </w:pPr>
          </w:p>
          <w:p w:rsidR="000A55FA" w:rsidRPr="00D960F8" w:rsidRDefault="000A55FA" w:rsidP="000A55FA">
            <w:pPr>
              <w:tabs>
                <w:tab w:val="left" w:pos="6349"/>
              </w:tabs>
              <w:rPr>
                <w:b/>
              </w:rPr>
            </w:pPr>
            <w:r w:rsidRPr="00D960F8">
              <w:rPr>
                <w:b/>
              </w:rPr>
              <w:t>Завдання: Практика мотиваційного консультування</w:t>
            </w:r>
          </w:p>
          <w:p w:rsidR="00B23411" w:rsidRPr="00D960F8" w:rsidRDefault="00B23411" w:rsidP="000A55FA">
            <w:pPr>
              <w:tabs>
                <w:tab w:val="left" w:pos="6349"/>
              </w:tabs>
              <w:rPr>
                <w:b/>
              </w:rPr>
            </w:pPr>
          </w:p>
          <w:p w:rsidR="00B23411" w:rsidRPr="00D960F8" w:rsidRDefault="00B23411" w:rsidP="000A55FA">
            <w:pPr>
              <w:tabs>
                <w:tab w:val="left" w:pos="6349"/>
              </w:tabs>
            </w:pPr>
            <w:r w:rsidRPr="00D960F8">
              <w:t>Група розіб'ється на пари, щоб попрактикувати</w:t>
            </w:r>
            <w:r w:rsidR="006C0533" w:rsidRPr="00D960F8">
              <w:t>ся</w:t>
            </w:r>
            <w:r w:rsidRPr="00D960F8">
              <w:t xml:space="preserve"> </w:t>
            </w:r>
            <w:r w:rsidR="006C0533" w:rsidRPr="00D960F8">
              <w:t xml:space="preserve">у </w:t>
            </w:r>
            <w:r w:rsidRPr="00D960F8">
              <w:t>мотиваційн</w:t>
            </w:r>
            <w:r w:rsidR="006C0533" w:rsidRPr="00D960F8">
              <w:t>ому</w:t>
            </w:r>
            <w:r w:rsidRPr="00D960F8">
              <w:t xml:space="preserve"> консультуванн</w:t>
            </w:r>
            <w:r w:rsidR="006C0533" w:rsidRPr="00D960F8">
              <w:t>і</w:t>
            </w:r>
            <w:r w:rsidRPr="00D960F8">
              <w:t xml:space="preserve"> з використанням персонажів, яких звуть Грейс і Джон. </w:t>
            </w:r>
          </w:p>
          <w:p w:rsidR="00B23411" w:rsidRPr="00D960F8" w:rsidRDefault="00B23411" w:rsidP="000A55FA">
            <w:pPr>
              <w:tabs>
                <w:tab w:val="left" w:pos="6349"/>
              </w:tabs>
            </w:pPr>
          </w:p>
          <w:p w:rsidR="00B23411" w:rsidRPr="00D960F8" w:rsidRDefault="00B23411" w:rsidP="000A55FA">
            <w:pPr>
              <w:tabs>
                <w:tab w:val="left" w:pos="6349"/>
              </w:tabs>
            </w:pPr>
            <w:r w:rsidRPr="00D960F8">
              <w:t>Після вправи інструктор поставить такі питання:</w:t>
            </w:r>
          </w:p>
          <w:p w:rsidR="00B23411" w:rsidRPr="00D960F8" w:rsidRDefault="00B23411" w:rsidP="00B23411">
            <w:pPr>
              <w:pStyle w:val="ListParagraph"/>
              <w:numPr>
                <w:ilvl w:val="0"/>
                <w:numId w:val="18"/>
              </w:numPr>
              <w:tabs>
                <w:tab w:val="left" w:pos="6349"/>
              </w:tabs>
            </w:pPr>
            <w:r w:rsidRPr="00D960F8">
              <w:t>Що було складно</w:t>
            </w:r>
            <w:r w:rsidR="00A478B7" w:rsidRPr="00D960F8">
              <w:t>го</w:t>
            </w:r>
            <w:r w:rsidRPr="00D960F8">
              <w:t xml:space="preserve"> у використанні цих навичок?</w:t>
            </w:r>
          </w:p>
          <w:p w:rsidR="00B23411" w:rsidRPr="00D960F8" w:rsidRDefault="00B23411" w:rsidP="00B23411">
            <w:pPr>
              <w:pStyle w:val="ListParagraph"/>
              <w:numPr>
                <w:ilvl w:val="0"/>
                <w:numId w:val="18"/>
              </w:numPr>
              <w:tabs>
                <w:tab w:val="left" w:pos="6349"/>
              </w:tabs>
            </w:pPr>
            <w:r w:rsidRPr="00D960F8">
              <w:t>Що було інше у відповіді вашого партнера на відкрите питання?</w:t>
            </w:r>
          </w:p>
          <w:p w:rsidR="00B23411" w:rsidRPr="00D960F8" w:rsidRDefault="00B23411" w:rsidP="00B23411">
            <w:pPr>
              <w:pStyle w:val="ListParagraph"/>
              <w:numPr>
                <w:ilvl w:val="0"/>
                <w:numId w:val="18"/>
              </w:numPr>
              <w:tabs>
                <w:tab w:val="left" w:pos="6349"/>
              </w:tabs>
            </w:pPr>
            <w:r w:rsidRPr="00D960F8">
              <w:t>Що ви відчули, коли твердження отримало позитивну підтримку?</w:t>
            </w:r>
          </w:p>
          <w:p w:rsidR="00B23411" w:rsidRPr="00D960F8" w:rsidRDefault="00B23411" w:rsidP="00B23411">
            <w:pPr>
              <w:pStyle w:val="ListParagraph"/>
              <w:numPr>
                <w:ilvl w:val="0"/>
                <w:numId w:val="18"/>
              </w:numPr>
              <w:tabs>
                <w:tab w:val="left" w:pos="6349"/>
              </w:tabs>
            </w:pPr>
            <w:r w:rsidRPr="00D960F8">
              <w:t>Завдяки чому позитивні твердження або рефлексії здалися справжніми (або не справжніми)?</w:t>
            </w:r>
          </w:p>
          <w:p w:rsidR="00B23411" w:rsidRPr="00D960F8" w:rsidRDefault="00B23411" w:rsidP="00B23411">
            <w:pPr>
              <w:pStyle w:val="ListParagraph"/>
              <w:numPr>
                <w:ilvl w:val="0"/>
                <w:numId w:val="18"/>
              </w:numPr>
              <w:tabs>
                <w:tab w:val="left" w:pos="6349"/>
              </w:tabs>
            </w:pPr>
            <w:r w:rsidRPr="00D960F8">
              <w:t>Наскільки корисними були підсумкові висновки?</w:t>
            </w:r>
          </w:p>
        </w:tc>
      </w:tr>
      <w:tr w:rsidR="00B80585" w:rsidRPr="00D960F8" w:rsidTr="00ED3A6E">
        <w:tc>
          <w:tcPr>
            <w:tcW w:w="1368" w:type="dxa"/>
          </w:tcPr>
          <w:p w:rsidR="00B80585" w:rsidRPr="00D960F8" w:rsidRDefault="00B80585" w:rsidP="000A55FA">
            <w:pPr>
              <w:rPr>
                <w:sz w:val="20"/>
                <w:szCs w:val="20"/>
              </w:rPr>
            </w:pPr>
            <w:r w:rsidRPr="00D960F8">
              <w:rPr>
                <w:sz w:val="20"/>
                <w:szCs w:val="20"/>
              </w:rPr>
              <w:t>5-хвилинне підбивання підсумків</w:t>
            </w:r>
          </w:p>
        </w:tc>
        <w:tc>
          <w:tcPr>
            <w:tcW w:w="8208" w:type="dxa"/>
          </w:tcPr>
          <w:p w:rsidR="00652D76" w:rsidRPr="00D960F8" w:rsidRDefault="00652D76" w:rsidP="00652D76">
            <w:pPr>
              <w:tabs>
                <w:tab w:val="left" w:pos="6349"/>
              </w:tabs>
            </w:pPr>
            <w:r w:rsidRPr="00D960F8">
              <w:t xml:space="preserve">Ключові моменти, які слід підкреслити </w:t>
            </w:r>
            <w:r w:rsidR="00A478B7" w:rsidRPr="00D960F8">
              <w:t>під час</w:t>
            </w:r>
            <w:r w:rsidRPr="00D960F8">
              <w:t xml:space="preserve"> підбиванн</w:t>
            </w:r>
            <w:r w:rsidR="003B4903" w:rsidRPr="00D960F8">
              <w:t>я</w:t>
            </w:r>
            <w:r w:rsidRPr="00D960F8">
              <w:t xml:space="preserve"> підсумків:</w:t>
            </w:r>
          </w:p>
          <w:p w:rsidR="00B80585" w:rsidRPr="00D960F8" w:rsidRDefault="000A55FA" w:rsidP="00893D6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 w:rsidRPr="00D960F8">
              <w:t>Прийняти: підходити до зміни поведінки без осуду.</w:t>
            </w:r>
          </w:p>
          <w:p w:rsidR="000A55FA" w:rsidRPr="00D960F8" w:rsidRDefault="000A55FA" w:rsidP="00893D6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 w:rsidRPr="00D960F8">
              <w:t>Спільна робота: перш ніж надавати психологічне навчання, ключову роль для залучення кого-то до навчання відіграють питання.</w:t>
            </w:r>
          </w:p>
          <w:p w:rsidR="000A55FA" w:rsidRPr="00D960F8" w:rsidRDefault="000A55FA" w:rsidP="003B4903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 w:rsidRPr="00D960F8">
              <w:t xml:space="preserve">Мотивація:  </w:t>
            </w:r>
            <w:r w:rsidR="003B4903" w:rsidRPr="00D960F8">
              <w:t>п</w:t>
            </w:r>
            <w:r w:rsidRPr="00D960F8">
              <w:t>рийняття поточної готовності людини, демонструючи розуміння, може стимулювати і підтримувати внутрішню мотивацію.</w:t>
            </w:r>
          </w:p>
        </w:tc>
      </w:tr>
    </w:tbl>
    <w:p w:rsidR="00DF76FF" w:rsidRPr="00D960F8" w:rsidRDefault="00DF76FF" w:rsidP="00DF76FF"/>
    <w:p w:rsidR="00481794" w:rsidRPr="00D960F8" w:rsidRDefault="00481794" w:rsidP="00DF76FF"/>
    <w:p w:rsidR="00481794" w:rsidRPr="00D960F8" w:rsidRDefault="00A732E9" w:rsidP="00481794">
      <w:pPr>
        <w:rPr>
          <w:b/>
        </w:rPr>
      </w:pPr>
      <w:r w:rsidRPr="00D960F8">
        <w:rPr>
          <w:noProof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-454039</wp:posOffset>
            </wp:positionH>
            <wp:positionV relativeFrom="paragraph">
              <wp:posOffset>254000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794" w:rsidRPr="00D960F8">
        <w:rPr>
          <w:b/>
        </w:rPr>
        <w:t>Методології</w:t>
      </w:r>
    </w:p>
    <w:p w:rsidR="00481794" w:rsidRPr="00D960F8" w:rsidRDefault="00481794" w:rsidP="00481794">
      <w:pPr>
        <w:tabs>
          <w:tab w:val="left" w:pos="1710"/>
        </w:tabs>
      </w:pPr>
    </w:p>
    <w:p w:rsidR="00481794" w:rsidRPr="00D960F8" w:rsidRDefault="00481794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 w:rsidRPr="00D960F8">
        <w:t>Лекція</w:t>
      </w:r>
    </w:p>
    <w:p w:rsidR="00481794" w:rsidRPr="00D960F8" w:rsidRDefault="00B23411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 w:rsidRPr="00D960F8">
        <w:t>Завдання: Демонстрація інструктора – Надання спільного навчання з питань охорони здоров'я</w:t>
      </w:r>
    </w:p>
    <w:p w:rsidR="000A55FA" w:rsidRPr="00D960F8" w:rsidRDefault="00B23411" w:rsidP="00B23411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 w:rsidRPr="00D960F8">
        <w:t>Завдання: Рольові ігри в парах – Мотиваційне консультування</w:t>
      </w:r>
    </w:p>
    <w:p w:rsidR="00481794" w:rsidRPr="00D960F8" w:rsidRDefault="00481794" w:rsidP="00481794"/>
    <w:p w:rsidR="00E575CB" w:rsidRPr="00D960F8" w:rsidRDefault="00E575CB" w:rsidP="00E575CB">
      <w:pPr>
        <w:tabs>
          <w:tab w:val="left" w:pos="6349"/>
        </w:tabs>
      </w:pPr>
    </w:p>
    <w:p w:rsidR="00E575CB" w:rsidRPr="00D960F8" w:rsidRDefault="00E575CB" w:rsidP="00E575CB">
      <w:pPr>
        <w:tabs>
          <w:tab w:val="left" w:pos="6349"/>
        </w:tabs>
        <w:rPr>
          <w:b/>
        </w:rPr>
      </w:pPr>
      <w:r w:rsidRPr="00D960F8">
        <w:rPr>
          <w:b/>
        </w:rPr>
        <w:t>Попередня підготовка для тренерів</w:t>
      </w:r>
    </w:p>
    <w:p w:rsidR="00887A43" w:rsidRPr="00D960F8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  <w:r w:rsidRPr="00D960F8"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28C1619A" wp14:editId="1DCA0ADE">
            <wp:simplePos x="0" y="0"/>
            <wp:positionH relativeFrom="column">
              <wp:posOffset>-67310</wp:posOffset>
            </wp:positionH>
            <wp:positionV relativeFrom="paragraph">
              <wp:posOffset>159385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A43" w:rsidRPr="00D960F8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</w:p>
    <w:p w:rsidR="00A423DE" w:rsidRPr="00D960F8" w:rsidRDefault="00381970" w:rsidP="00887A43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 w:rsidRPr="00D960F8">
        <w:t>Підготовка до демонстрації надання спільного навчання з питань охорони здоров'я</w:t>
      </w:r>
    </w:p>
    <w:p w:rsidR="00381970" w:rsidRPr="00D960F8" w:rsidRDefault="00381970" w:rsidP="00381970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 w:rsidRPr="00D960F8">
        <w:t xml:space="preserve">Підготовка до проведення вправи </w:t>
      </w:r>
      <w:r w:rsidR="008B3115" w:rsidRPr="00D960F8">
        <w:t>у</w:t>
      </w:r>
      <w:r w:rsidRPr="00D960F8">
        <w:t xml:space="preserve"> парах з мотиваційного консультування </w:t>
      </w:r>
    </w:p>
    <w:p w:rsidR="00381970" w:rsidRPr="00D960F8" w:rsidRDefault="00381970" w:rsidP="00381970">
      <w:pPr>
        <w:tabs>
          <w:tab w:val="left" w:pos="1440"/>
        </w:tabs>
        <w:rPr>
          <w:b/>
        </w:rPr>
      </w:pPr>
    </w:p>
    <w:p w:rsidR="00381970" w:rsidRPr="00D960F8" w:rsidRDefault="00381970" w:rsidP="00381970">
      <w:pPr>
        <w:tabs>
          <w:tab w:val="left" w:pos="1440"/>
        </w:tabs>
        <w:rPr>
          <w:b/>
        </w:rPr>
      </w:pPr>
    </w:p>
    <w:p w:rsidR="00381970" w:rsidRPr="00D960F8" w:rsidRDefault="00381970" w:rsidP="00381970">
      <w:pPr>
        <w:ind w:left="720" w:firstLine="720"/>
        <w:rPr>
          <w:b/>
        </w:rPr>
      </w:pPr>
      <w:r w:rsidRPr="00D960F8">
        <w:rPr>
          <w:noProof/>
          <w:sz w:val="28"/>
        </w:rPr>
        <w:drawing>
          <wp:anchor distT="0" distB="0" distL="114300" distR="114300" simplePos="0" relativeHeight="251695104" behindDoc="0" locked="0" layoutInCell="1" allowOverlap="1" wp14:anchorId="7AAAD8F8" wp14:editId="0752AD2A">
            <wp:simplePos x="0" y="0"/>
            <wp:positionH relativeFrom="column">
              <wp:posOffset>-60960</wp:posOffset>
            </wp:positionH>
            <wp:positionV relativeFrom="paragraph">
              <wp:posOffset>-377190</wp:posOffset>
            </wp:positionV>
            <wp:extent cx="847725" cy="847725"/>
            <wp:effectExtent l="0" t="0" r="0" b="0"/>
            <wp:wrapNone/>
            <wp:docPr id="13" name="Picture 13" descr="https://d30y9cdsu7xlg0.cloudfront.net/png/3391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30y9cdsu7xlg0.cloudfront.net/png/33918-2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F8">
        <w:rPr>
          <w:b/>
        </w:rPr>
        <w:t xml:space="preserve">Завдання: Демонстрація інструктора </w:t>
      </w:r>
    </w:p>
    <w:p w:rsidR="00481794" w:rsidRPr="00D960F8" w:rsidRDefault="00481794" w:rsidP="00893D67">
      <w:pPr>
        <w:spacing w:after="200" w:line="276" w:lineRule="auto"/>
        <w:rPr>
          <w:b/>
        </w:rPr>
      </w:pPr>
    </w:p>
    <w:p w:rsidR="00BE63F5" w:rsidRPr="00D960F8" w:rsidRDefault="00BE63F5" w:rsidP="00BE63F5">
      <w:pPr>
        <w:spacing w:after="200" w:line="276" w:lineRule="auto"/>
        <w:jc w:val="center"/>
        <w:rPr>
          <w:b/>
          <w:u w:val="single"/>
        </w:rPr>
      </w:pPr>
      <w:r w:rsidRPr="00D960F8">
        <w:rPr>
          <w:b/>
          <w:u w:val="single"/>
        </w:rPr>
        <w:t>Надання спільного навчання з питань охорони здоров'я</w:t>
      </w:r>
    </w:p>
    <w:p w:rsidR="00BE63F5" w:rsidRPr="00D960F8" w:rsidRDefault="00BE63F5" w:rsidP="00B23411">
      <w:pPr>
        <w:spacing w:line="276" w:lineRule="auto"/>
      </w:pPr>
      <w:r w:rsidRPr="00D960F8">
        <w:rPr>
          <w:u w:val="single"/>
        </w:rPr>
        <w:t>Інструкції:</w:t>
      </w:r>
      <w:r w:rsidRPr="00D960F8">
        <w:t xml:space="preserve"> </w:t>
      </w:r>
    </w:p>
    <w:p w:rsidR="00BE63F5" w:rsidRPr="00D960F8" w:rsidRDefault="00BE63F5" w:rsidP="00B23411">
      <w:pPr>
        <w:pStyle w:val="ListParagraph"/>
        <w:numPr>
          <w:ilvl w:val="0"/>
          <w:numId w:val="19"/>
        </w:numPr>
        <w:spacing w:line="276" w:lineRule="auto"/>
        <w:rPr>
          <w:b/>
        </w:rPr>
      </w:pPr>
      <w:r w:rsidRPr="00D960F8">
        <w:t xml:space="preserve">За допомогою моделі Спільного навчання з питань охорони здоров'я (Запитати </w:t>
      </w:r>
      <w:r w:rsidRPr="00D960F8">
        <w:sym w:font="Wingdings" w:char="F0E0"/>
      </w:r>
      <w:r w:rsidRPr="00D960F8">
        <w:t xml:space="preserve"> Підтвердити  </w:t>
      </w:r>
      <w:r w:rsidRPr="00D960F8">
        <w:sym w:font="Wingdings" w:char="F0E0"/>
      </w:r>
      <w:r w:rsidRPr="00D960F8">
        <w:t xml:space="preserve"> Запитати  </w:t>
      </w:r>
      <w:r w:rsidRPr="00D960F8">
        <w:sym w:font="Wingdings" w:char="F0E0"/>
      </w:r>
      <w:r w:rsidRPr="00D960F8">
        <w:t xml:space="preserve"> Інформувати  </w:t>
      </w:r>
      <w:r w:rsidRPr="00D960F8">
        <w:sym w:font="Wingdings" w:char="F0E0"/>
      </w:r>
      <w:r w:rsidRPr="00D960F8">
        <w:t xml:space="preserve"> Запитати) інструктори продемонструють обговорення вірусного навантаження. </w:t>
      </w:r>
    </w:p>
    <w:p w:rsidR="00BE63F5" w:rsidRPr="00D960F8" w:rsidRDefault="00BE63F5" w:rsidP="00B23411">
      <w:pPr>
        <w:pStyle w:val="ListParagraph"/>
        <w:numPr>
          <w:ilvl w:val="0"/>
          <w:numId w:val="19"/>
        </w:numPr>
        <w:spacing w:line="276" w:lineRule="auto"/>
        <w:rPr>
          <w:b/>
        </w:rPr>
      </w:pPr>
      <w:r w:rsidRPr="00D960F8">
        <w:t>Інструктор 1 буде грати роль медичного робітника.</w:t>
      </w:r>
    </w:p>
    <w:p w:rsidR="00BE63F5" w:rsidRPr="00D960F8" w:rsidRDefault="00BE63F5" w:rsidP="00B23411">
      <w:pPr>
        <w:pStyle w:val="ListParagraph"/>
        <w:numPr>
          <w:ilvl w:val="0"/>
          <w:numId w:val="19"/>
        </w:numPr>
        <w:spacing w:line="276" w:lineRule="auto"/>
        <w:rPr>
          <w:b/>
        </w:rPr>
      </w:pPr>
      <w:r w:rsidRPr="00D960F8">
        <w:t>Інструктор 2 буде грати роль пацієнта.</w:t>
      </w:r>
    </w:p>
    <w:p w:rsidR="00BE63F5" w:rsidRPr="00D960F8" w:rsidRDefault="00BE63F5" w:rsidP="00BE63F5">
      <w:pPr>
        <w:pStyle w:val="ListParagraph"/>
        <w:numPr>
          <w:ilvl w:val="0"/>
          <w:numId w:val="19"/>
        </w:numPr>
        <w:spacing w:after="200" w:line="276" w:lineRule="auto"/>
        <w:rPr>
          <w:b/>
        </w:rPr>
      </w:pPr>
      <w:r w:rsidRPr="00D960F8">
        <w:t>Інструктор 1 має повідомляти аудиторії, який крок моделі він</w:t>
      </w:r>
      <w:r w:rsidR="008B3115" w:rsidRPr="00D960F8">
        <w:t xml:space="preserve"> </w:t>
      </w:r>
      <w:r w:rsidRPr="00D960F8">
        <w:t xml:space="preserve">демонструє. </w:t>
      </w:r>
      <w:r w:rsidRPr="00D960F8">
        <w:rPr>
          <w:b/>
        </w:rPr>
        <w:t>[Виділено жирним шрифтом в дужках].</w:t>
      </w:r>
    </w:p>
    <w:p w:rsidR="00B23411" w:rsidRPr="00D960F8" w:rsidRDefault="00B23411" w:rsidP="00BE63F5">
      <w:pPr>
        <w:pStyle w:val="ListParagraph"/>
        <w:numPr>
          <w:ilvl w:val="0"/>
          <w:numId w:val="19"/>
        </w:numPr>
        <w:spacing w:after="200" w:line="276" w:lineRule="auto"/>
        <w:rPr>
          <w:b/>
        </w:rPr>
      </w:pPr>
      <w:r w:rsidRPr="00D960F8">
        <w:t xml:space="preserve">Після закінчення демонстрації обов’язково спитайте, чи є у когось </w:t>
      </w:r>
      <w:r w:rsidR="008B3115" w:rsidRPr="00D960F8">
        <w:t>з</w:t>
      </w:r>
      <w:r w:rsidRPr="00D960F8">
        <w:t xml:space="preserve"> груп</w:t>
      </w:r>
      <w:r w:rsidR="008B3115" w:rsidRPr="00D960F8">
        <w:t>и</w:t>
      </w:r>
      <w:r w:rsidRPr="00D960F8">
        <w:t xml:space="preserve"> будь-які запитання. </w:t>
      </w:r>
    </w:p>
    <w:p w:rsidR="00BE63F5" w:rsidRPr="00D960F8" w:rsidRDefault="00BE63F5" w:rsidP="00BE63F5">
      <w:pPr>
        <w:spacing w:line="276" w:lineRule="auto"/>
        <w:rPr>
          <w:b/>
        </w:rPr>
      </w:pPr>
    </w:p>
    <w:p w:rsidR="00BE63F5" w:rsidRPr="00D960F8" w:rsidRDefault="00BE63F5" w:rsidP="00BE63F5">
      <w:pPr>
        <w:spacing w:line="276" w:lineRule="auto"/>
        <w:rPr>
          <w:b/>
          <w:i/>
        </w:rPr>
      </w:pPr>
      <w:r w:rsidRPr="00D960F8">
        <w:rPr>
          <w:b/>
          <w:i/>
        </w:rPr>
        <w:t>Інструктор  1</w:t>
      </w:r>
    </w:p>
    <w:p w:rsidR="00BE63F5" w:rsidRPr="00D960F8" w:rsidRDefault="00BE63F5" w:rsidP="00BE63F5">
      <w:pPr>
        <w:spacing w:line="276" w:lineRule="auto"/>
        <w:rPr>
          <w:b/>
        </w:rPr>
      </w:pPr>
      <w:r w:rsidRPr="00D960F8">
        <w:rPr>
          <w:b/>
        </w:rPr>
        <w:t xml:space="preserve"> [Запитати]: </w:t>
      </w:r>
      <w:r w:rsidRPr="00D960F8">
        <w:t>Можете сказати мені, чому важливо мати низьке вірусне навантаження?</w:t>
      </w:r>
    </w:p>
    <w:p w:rsidR="00BE63F5" w:rsidRPr="00D960F8" w:rsidRDefault="00BE63F5" w:rsidP="00BE63F5">
      <w:pPr>
        <w:spacing w:line="276" w:lineRule="auto"/>
        <w:rPr>
          <w:b/>
        </w:rPr>
      </w:pPr>
    </w:p>
    <w:p w:rsidR="00BE63F5" w:rsidRPr="00D960F8" w:rsidRDefault="00BE63F5" w:rsidP="00BE63F5">
      <w:pPr>
        <w:spacing w:line="276" w:lineRule="auto"/>
        <w:rPr>
          <w:b/>
          <w:i/>
        </w:rPr>
      </w:pPr>
      <w:r w:rsidRPr="00D960F8">
        <w:rPr>
          <w:b/>
          <w:i/>
        </w:rPr>
        <w:t xml:space="preserve">Інструктор  2 </w:t>
      </w:r>
    </w:p>
    <w:p w:rsidR="00BE63F5" w:rsidRPr="00D960F8" w:rsidRDefault="00BE63F5" w:rsidP="00BE63F5">
      <w:pPr>
        <w:spacing w:line="276" w:lineRule="auto"/>
      </w:pPr>
      <w:r w:rsidRPr="00D960F8">
        <w:t>Я не знаю. Ми так довго говорили про мою кількість CD4, а тепер є це нове число, яке називається вірусним навантаженням – це просто занадто багато інформації.</w:t>
      </w:r>
    </w:p>
    <w:p w:rsidR="00BE63F5" w:rsidRPr="00D960F8" w:rsidRDefault="00BE63F5" w:rsidP="00BE63F5">
      <w:pPr>
        <w:spacing w:line="276" w:lineRule="auto"/>
      </w:pPr>
    </w:p>
    <w:p w:rsidR="00BE63F5" w:rsidRPr="00D960F8" w:rsidRDefault="00BE63F5" w:rsidP="00BE63F5">
      <w:pPr>
        <w:spacing w:line="276" w:lineRule="auto"/>
        <w:rPr>
          <w:b/>
          <w:i/>
        </w:rPr>
      </w:pPr>
      <w:r w:rsidRPr="00D960F8">
        <w:rPr>
          <w:b/>
          <w:i/>
        </w:rPr>
        <w:t xml:space="preserve">Інструктор  1 </w:t>
      </w:r>
    </w:p>
    <w:p w:rsidR="00BE63F5" w:rsidRPr="00D960F8" w:rsidRDefault="00BE63F5" w:rsidP="00BE63F5">
      <w:pPr>
        <w:spacing w:line="276" w:lineRule="auto"/>
      </w:pPr>
      <w:r w:rsidRPr="00D960F8">
        <w:rPr>
          <w:b/>
        </w:rPr>
        <w:t xml:space="preserve">[Підтвердити]: </w:t>
      </w:r>
      <w:r w:rsidRPr="00D960F8">
        <w:t xml:space="preserve">Я розумію, як це може здаватися складним.  Існує багато чисел, які слід відстежувати і це нелегко. </w:t>
      </w:r>
    </w:p>
    <w:p w:rsidR="00BE63F5" w:rsidRPr="00D960F8" w:rsidRDefault="00BE63F5" w:rsidP="00BE63F5">
      <w:pPr>
        <w:spacing w:line="276" w:lineRule="auto"/>
      </w:pPr>
      <w:r w:rsidRPr="00D960F8">
        <w:rPr>
          <w:b/>
        </w:rPr>
        <w:t xml:space="preserve">[Запитати]: </w:t>
      </w:r>
      <w:r w:rsidRPr="00D960F8">
        <w:t>Ви б хотіли дізнатися докладніше про те, що таке вірусне навантаження?</w:t>
      </w:r>
    </w:p>
    <w:p w:rsidR="00BE63F5" w:rsidRPr="00D960F8" w:rsidRDefault="00BE63F5" w:rsidP="00BE63F5">
      <w:pPr>
        <w:spacing w:line="276" w:lineRule="auto"/>
      </w:pPr>
    </w:p>
    <w:p w:rsidR="00BE63F5" w:rsidRPr="00D960F8" w:rsidRDefault="00BE63F5" w:rsidP="00BE63F5">
      <w:pPr>
        <w:spacing w:line="276" w:lineRule="auto"/>
        <w:rPr>
          <w:b/>
          <w:i/>
        </w:rPr>
      </w:pPr>
      <w:r w:rsidRPr="00D960F8">
        <w:rPr>
          <w:b/>
          <w:i/>
        </w:rPr>
        <w:t xml:space="preserve">Інструктор  2 </w:t>
      </w:r>
    </w:p>
    <w:p w:rsidR="00BE63F5" w:rsidRPr="00D960F8" w:rsidRDefault="00BE63F5" w:rsidP="00BE63F5">
      <w:pPr>
        <w:spacing w:line="276" w:lineRule="auto"/>
      </w:pPr>
      <w:r w:rsidRPr="00D960F8">
        <w:t>Так!</w:t>
      </w:r>
    </w:p>
    <w:p w:rsidR="00BE63F5" w:rsidRPr="00D960F8" w:rsidRDefault="00BE63F5" w:rsidP="00BE63F5">
      <w:pPr>
        <w:spacing w:line="276" w:lineRule="auto"/>
        <w:rPr>
          <w:i/>
        </w:rPr>
      </w:pPr>
    </w:p>
    <w:p w:rsidR="00BE63F5" w:rsidRPr="00D960F8" w:rsidRDefault="00BE63F5" w:rsidP="00BE63F5">
      <w:pPr>
        <w:spacing w:line="276" w:lineRule="auto"/>
        <w:rPr>
          <w:b/>
          <w:i/>
        </w:rPr>
      </w:pPr>
      <w:r w:rsidRPr="00D960F8">
        <w:rPr>
          <w:b/>
          <w:i/>
        </w:rPr>
        <w:t>Інструктор 1 (медичний робітник)</w:t>
      </w:r>
    </w:p>
    <w:p w:rsidR="00BE63F5" w:rsidRPr="00D960F8" w:rsidRDefault="00BE63F5" w:rsidP="00BE63F5">
      <w:pPr>
        <w:spacing w:line="276" w:lineRule="auto"/>
      </w:pPr>
      <w:r w:rsidRPr="00D960F8">
        <w:rPr>
          <w:b/>
        </w:rPr>
        <w:t xml:space="preserve">[Інформувати]: </w:t>
      </w:r>
      <w:r w:rsidRPr="00D960F8">
        <w:t xml:space="preserve">Вірусне навантаження вимірює, скільки ВІЛ перебуває в крові, і перевіряє чи добре працюють антиретровірусні препарати і чи приймаєте ви їх щодня. Метою лікування є низьке </w:t>
      </w:r>
      <w:r w:rsidR="002E66FF" w:rsidRPr="00D960F8">
        <w:t>вірусне навантаження: я</w:t>
      </w:r>
      <w:r w:rsidRPr="00D960F8">
        <w:t>к правило, це буде 1000 або менше після 6 місяців прийому антиретровірусних</w:t>
      </w:r>
      <w:bookmarkStart w:id="0" w:name="_GoBack"/>
      <w:bookmarkEnd w:id="0"/>
      <w:r w:rsidRPr="00D960F8">
        <w:t xml:space="preserve"> препаратів. Це допоможе зберегти здоровим ваш мозок, не дасть вам отримати серйозні захворювання, вам не доведеться часто ходити до лікаря і це буде підтримувати здоров'я ваших сексуальних партнерів.</w:t>
      </w:r>
    </w:p>
    <w:p w:rsidR="00F66532" w:rsidRPr="00D960F8" w:rsidRDefault="00F66532" w:rsidP="00BE63F5">
      <w:pPr>
        <w:spacing w:line="276" w:lineRule="auto"/>
      </w:pPr>
      <w:r w:rsidRPr="00D960F8">
        <w:rPr>
          <w:b/>
        </w:rPr>
        <w:t>[Запитати]:</w:t>
      </w:r>
      <w:r w:rsidRPr="00D960F8">
        <w:t xml:space="preserve"> У вас є питання про те, що я вам що</w:t>
      </w:r>
      <w:r w:rsidR="002E66FF" w:rsidRPr="00D960F8">
        <w:t>йно</w:t>
      </w:r>
      <w:r w:rsidR="00C64C97" w:rsidRPr="00D960F8">
        <w:t xml:space="preserve"> </w:t>
      </w:r>
      <w:r w:rsidRPr="00D960F8">
        <w:t xml:space="preserve"> сказав(ла)?</w:t>
      </w:r>
    </w:p>
    <w:p w:rsidR="00F66532" w:rsidRPr="00D960F8" w:rsidRDefault="00F66532" w:rsidP="00BE63F5">
      <w:pPr>
        <w:spacing w:line="276" w:lineRule="auto"/>
      </w:pPr>
    </w:p>
    <w:p w:rsidR="00F66532" w:rsidRPr="00D960F8" w:rsidRDefault="00F66532" w:rsidP="00BE63F5">
      <w:pPr>
        <w:spacing w:line="276" w:lineRule="auto"/>
        <w:rPr>
          <w:b/>
          <w:i/>
        </w:rPr>
      </w:pPr>
      <w:r w:rsidRPr="00D960F8">
        <w:rPr>
          <w:b/>
          <w:i/>
        </w:rPr>
        <w:t>Інструктор  2</w:t>
      </w:r>
    </w:p>
    <w:p w:rsidR="00F66532" w:rsidRPr="00D960F8" w:rsidRDefault="00F66532" w:rsidP="00354AAB">
      <w:pPr>
        <w:spacing w:line="276" w:lineRule="auto"/>
      </w:pPr>
      <w:r w:rsidRPr="00D960F8">
        <w:t>Думаю, що я розумію. Вірусне навантаження говорить вам, скільки ВІЛ у мене в крові</w:t>
      </w:r>
      <w:r w:rsidR="00C64C97" w:rsidRPr="00D960F8">
        <w:t>.</w:t>
      </w:r>
      <w:r w:rsidRPr="00D960F8">
        <w:t xml:space="preserve"> Якщо мої антиретровірусні препарати працюють добре, результат тестування вірусного навантаження буде низьким. Дякую, що пояснили це мені!</w:t>
      </w:r>
    </w:p>
    <w:p w:rsidR="00B23411" w:rsidRPr="00D960F8" w:rsidRDefault="00B23411" w:rsidP="00F66532">
      <w:pPr>
        <w:tabs>
          <w:tab w:val="left" w:pos="1440"/>
        </w:tabs>
        <w:rPr>
          <w:b/>
        </w:rPr>
      </w:pPr>
    </w:p>
    <w:p w:rsidR="00B23411" w:rsidRPr="00D960F8" w:rsidRDefault="00B23411" w:rsidP="00F66532">
      <w:pPr>
        <w:tabs>
          <w:tab w:val="left" w:pos="1440"/>
        </w:tabs>
        <w:rPr>
          <w:b/>
        </w:rPr>
      </w:pPr>
    </w:p>
    <w:p w:rsidR="00F66532" w:rsidRPr="00D960F8" w:rsidRDefault="00F66532" w:rsidP="00F66532">
      <w:pPr>
        <w:ind w:left="720" w:firstLine="720"/>
        <w:rPr>
          <w:b/>
        </w:rPr>
      </w:pPr>
      <w:r w:rsidRPr="00D960F8">
        <w:rPr>
          <w:noProof/>
          <w:sz w:val="28"/>
        </w:rPr>
        <w:drawing>
          <wp:anchor distT="0" distB="0" distL="114300" distR="114300" simplePos="0" relativeHeight="251697152" behindDoc="0" locked="0" layoutInCell="1" allowOverlap="1" wp14:anchorId="32B92269" wp14:editId="0369EE6A">
            <wp:simplePos x="0" y="0"/>
            <wp:positionH relativeFrom="column">
              <wp:posOffset>-60960</wp:posOffset>
            </wp:positionH>
            <wp:positionV relativeFrom="paragraph">
              <wp:posOffset>-377190</wp:posOffset>
            </wp:positionV>
            <wp:extent cx="847725" cy="847725"/>
            <wp:effectExtent l="0" t="0" r="0" b="0"/>
            <wp:wrapNone/>
            <wp:docPr id="12" name="Picture 12" descr="https://d30y9cdsu7xlg0.cloudfront.net/png/3391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30y9cdsu7xlg0.cloudfront.net/png/33918-2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F8">
        <w:rPr>
          <w:b/>
        </w:rPr>
        <w:t>Завдання: Рольова гра в парах</w:t>
      </w:r>
    </w:p>
    <w:p w:rsidR="002D1BAD" w:rsidRPr="00D960F8" w:rsidRDefault="002D1BAD" w:rsidP="00F66532">
      <w:pPr>
        <w:ind w:left="720" w:firstLine="720"/>
        <w:rPr>
          <w:b/>
        </w:rPr>
      </w:pPr>
    </w:p>
    <w:p w:rsidR="002D1BAD" w:rsidRPr="00D960F8" w:rsidRDefault="002D1BAD" w:rsidP="00F66532">
      <w:pPr>
        <w:ind w:left="720" w:firstLine="720"/>
        <w:rPr>
          <w:b/>
        </w:rPr>
      </w:pPr>
    </w:p>
    <w:p w:rsidR="00F66532" w:rsidRPr="00D960F8" w:rsidRDefault="002D1BAD" w:rsidP="002D1BAD">
      <w:pPr>
        <w:spacing w:line="276" w:lineRule="auto"/>
        <w:jc w:val="center"/>
        <w:rPr>
          <w:b/>
          <w:u w:val="single"/>
        </w:rPr>
      </w:pPr>
      <w:r w:rsidRPr="00D960F8">
        <w:rPr>
          <w:b/>
          <w:u w:val="single"/>
        </w:rPr>
        <w:t>Мотиваційне консультування</w:t>
      </w:r>
    </w:p>
    <w:p w:rsidR="002D1BAD" w:rsidRPr="00D960F8" w:rsidRDefault="002D1BAD" w:rsidP="002D1BAD">
      <w:pPr>
        <w:spacing w:line="276" w:lineRule="auto"/>
        <w:jc w:val="center"/>
        <w:rPr>
          <w:b/>
          <w:u w:val="single"/>
        </w:rPr>
      </w:pPr>
    </w:p>
    <w:p w:rsidR="002D1BAD" w:rsidRPr="00D960F8" w:rsidRDefault="00B23411" w:rsidP="002D1BAD">
      <w:pPr>
        <w:spacing w:line="276" w:lineRule="auto"/>
        <w:rPr>
          <w:u w:val="single"/>
        </w:rPr>
      </w:pPr>
      <w:r w:rsidRPr="00D960F8">
        <w:rPr>
          <w:u w:val="single"/>
        </w:rPr>
        <w:t>Інструкції:</w:t>
      </w:r>
    </w:p>
    <w:p w:rsidR="00B23411" w:rsidRPr="00D960F8" w:rsidRDefault="00B23411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 w:rsidRPr="00D960F8">
        <w:t>Розділіть групу на пари. Кожна пара повинна вирішити, хто буде партнером А, а хто партнером Б.</w:t>
      </w:r>
    </w:p>
    <w:p w:rsidR="00B23411" w:rsidRPr="00D960F8" w:rsidRDefault="00B23411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 w:rsidRPr="00D960F8">
        <w:t>Кожна пара проведе дві 5-хвилинні рольові гри.</w:t>
      </w:r>
    </w:p>
    <w:p w:rsidR="00B23411" w:rsidRPr="00D960F8" w:rsidRDefault="00B23411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 w:rsidRPr="00D960F8">
        <w:t>У рольовій грі 1 партнер А буде медичним працівником, а партнер Б буде Грейс.</w:t>
      </w:r>
    </w:p>
    <w:p w:rsidR="00B23411" w:rsidRPr="00D960F8" w:rsidRDefault="00B23411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 w:rsidRPr="00D960F8">
        <w:t>У рольовій грі 2 партнер</w:t>
      </w:r>
      <w:r w:rsidR="00503DAD" w:rsidRPr="00D960F8">
        <w:t xml:space="preserve"> </w:t>
      </w:r>
      <w:r w:rsidRPr="00D960F8">
        <w:t>A буде Джон</w:t>
      </w:r>
      <w:r w:rsidR="00503DAD" w:rsidRPr="00D960F8">
        <w:t>ом</w:t>
      </w:r>
      <w:r w:rsidRPr="00D960F8">
        <w:t>, а партнер B буде медичним працівником.</w:t>
      </w:r>
    </w:p>
    <w:p w:rsidR="00B23411" w:rsidRPr="00D960F8" w:rsidRDefault="00B23411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 w:rsidRPr="00D960F8">
        <w:t>У кожній рольовій грі медичний працівник використовуватиме навички ВПРК, щоб обговорити з пацієнтом проблеми, пов'язані з дотриманням режиму терапії. Переконайтеся, що медичні працівники роблять кожен крок під час розмови у рольовій грі (відкриті питання, позитивне твердження, рефлексивне слухання і короткий підсумок).</w:t>
      </w:r>
    </w:p>
    <w:p w:rsidR="00B23411" w:rsidRPr="00D960F8" w:rsidRDefault="00B23411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 w:rsidRPr="00D960F8">
        <w:t xml:space="preserve">Скажіть групі, коли </w:t>
      </w:r>
      <w:r w:rsidR="00503DAD" w:rsidRPr="00D960F8">
        <w:t>скінчяться</w:t>
      </w:r>
      <w:r w:rsidRPr="00D960F8">
        <w:t xml:space="preserve"> перші п'ять хвилин, і настане час перейти до сценарію рольової гри 2.</w:t>
      </w:r>
    </w:p>
    <w:p w:rsidR="00B23411" w:rsidRPr="00D960F8" w:rsidRDefault="00B23411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 w:rsidRPr="00D960F8">
        <w:t>Після з</w:t>
      </w:r>
      <w:r w:rsidR="00503DAD" w:rsidRPr="00D960F8">
        <w:t>акінчення рольових ігор</w:t>
      </w:r>
      <w:r w:rsidRPr="00D960F8">
        <w:t xml:space="preserve"> перейдіть до наступного слайду, щоб поставити питання щодо обговорення протягом 5-10 хвилин.</w:t>
      </w:r>
    </w:p>
    <w:p w:rsidR="00B23411" w:rsidRPr="00D960F8" w:rsidRDefault="00B23411" w:rsidP="00B23411">
      <w:pPr>
        <w:spacing w:line="276" w:lineRule="auto"/>
        <w:jc w:val="both"/>
        <w:rPr>
          <w:b/>
          <w:u w:val="single"/>
        </w:rPr>
      </w:pPr>
    </w:p>
    <w:p w:rsidR="00B23411" w:rsidRPr="00D960F8" w:rsidRDefault="00B23411" w:rsidP="00B23411">
      <w:pPr>
        <w:spacing w:line="276" w:lineRule="auto"/>
        <w:jc w:val="both"/>
        <w:rPr>
          <w:b/>
          <w:u w:val="single"/>
        </w:rPr>
      </w:pPr>
      <w:r w:rsidRPr="00D960F8">
        <w:rPr>
          <w:b/>
          <w:u w:val="single"/>
        </w:rPr>
        <w:t>Рольова гра 1</w:t>
      </w:r>
    </w:p>
    <w:p w:rsidR="00B23411" w:rsidRPr="00D960F8" w:rsidRDefault="00B23411" w:rsidP="00B23411">
      <w:pPr>
        <w:spacing w:line="276" w:lineRule="auto"/>
        <w:jc w:val="both"/>
        <w:rPr>
          <w:b/>
        </w:rPr>
      </w:pPr>
      <w:r w:rsidRPr="00D960F8">
        <w:rPr>
          <w:b/>
        </w:rPr>
        <w:t>Партнер А: Медичний працівник</w:t>
      </w:r>
    </w:p>
    <w:p w:rsidR="00B23411" w:rsidRPr="00D960F8" w:rsidRDefault="00B23411" w:rsidP="00B23411">
      <w:pPr>
        <w:spacing w:line="276" w:lineRule="auto"/>
        <w:jc w:val="both"/>
        <w:rPr>
          <w:b/>
        </w:rPr>
      </w:pPr>
      <w:r w:rsidRPr="00D960F8">
        <w:rPr>
          <w:b/>
        </w:rPr>
        <w:t>Партнер Б: Грейс</w:t>
      </w:r>
    </w:p>
    <w:p w:rsidR="00B23411" w:rsidRPr="00D960F8" w:rsidRDefault="00B23411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 w:rsidRPr="00D960F8">
        <w:t>28 років</w:t>
      </w:r>
    </w:p>
    <w:p w:rsidR="00B23411" w:rsidRPr="00D960F8" w:rsidRDefault="00B23411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 w:rsidRPr="00D960F8">
        <w:t>Дізналася, що вона ВІЛ+ 3 роки тому, коли була вагітна молодшою дочкою</w:t>
      </w:r>
    </w:p>
    <w:p w:rsidR="00B23411" w:rsidRPr="00D960F8" w:rsidRDefault="00B23411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 w:rsidRPr="00D960F8">
        <w:t>У неї троє дітей (8, 6 і 3 років), які ВІЛ–</w:t>
      </w:r>
    </w:p>
    <w:p w:rsidR="00B23411" w:rsidRPr="00D960F8" w:rsidRDefault="00B23411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 w:rsidRPr="00D960F8">
        <w:t>Вона приймала свої ліки щодня під час вагітності та годування груддю, але тепер їй складно дотримуватися режиму терапії.</w:t>
      </w:r>
    </w:p>
    <w:p w:rsidR="00B23411" w:rsidRPr="00D960F8" w:rsidRDefault="00B23411" w:rsidP="00B23411">
      <w:pPr>
        <w:spacing w:line="276" w:lineRule="auto"/>
        <w:jc w:val="both"/>
        <w:rPr>
          <w:b/>
        </w:rPr>
      </w:pPr>
    </w:p>
    <w:p w:rsidR="00B23411" w:rsidRPr="00D960F8" w:rsidRDefault="00B23411" w:rsidP="00B23411">
      <w:pPr>
        <w:spacing w:line="276" w:lineRule="auto"/>
        <w:jc w:val="both"/>
        <w:rPr>
          <w:b/>
          <w:u w:val="single"/>
        </w:rPr>
      </w:pPr>
      <w:r w:rsidRPr="00D960F8">
        <w:rPr>
          <w:b/>
          <w:u w:val="single"/>
        </w:rPr>
        <w:t>Рольова гра 2</w:t>
      </w:r>
    </w:p>
    <w:p w:rsidR="00B23411" w:rsidRPr="00D960F8" w:rsidRDefault="00B23411" w:rsidP="00B23411">
      <w:pPr>
        <w:spacing w:line="276" w:lineRule="auto"/>
        <w:jc w:val="both"/>
        <w:rPr>
          <w:b/>
        </w:rPr>
      </w:pPr>
      <w:r w:rsidRPr="00D960F8">
        <w:rPr>
          <w:b/>
        </w:rPr>
        <w:t>Партнер А: Джон</w:t>
      </w:r>
    </w:p>
    <w:p w:rsidR="00B23411" w:rsidRPr="00D960F8" w:rsidRDefault="00B23411" w:rsidP="00B23411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</w:rPr>
      </w:pPr>
      <w:r w:rsidRPr="00D960F8">
        <w:t>36 років</w:t>
      </w:r>
    </w:p>
    <w:p w:rsidR="00B23411" w:rsidRPr="00D960F8" w:rsidRDefault="00B23411" w:rsidP="00B23411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</w:rPr>
      </w:pPr>
      <w:r w:rsidRPr="00D960F8">
        <w:t>Вперше дізнався, що в нього діагноз ВІЛ+ 10 років тому</w:t>
      </w:r>
    </w:p>
    <w:p w:rsidR="00B23411" w:rsidRPr="00D960F8" w:rsidRDefault="00B23411" w:rsidP="00B23411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</w:rPr>
      </w:pPr>
      <w:r w:rsidRPr="00D960F8">
        <w:t>Багато працює, щоб підтримувати дохід своєї сім'ї (дружина і двоє дітей у віці 10 і 7 років)</w:t>
      </w:r>
    </w:p>
    <w:p w:rsidR="00B23411" w:rsidRPr="00D960F8" w:rsidRDefault="00B23411" w:rsidP="00B23411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</w:rPr>
      </w:pPr>
      <w:r w:rsidRPr="00D960F8">
        <w:t>Ніколи не приймав свої ліки довше декількох місяців і не помічав жодних проблем зі здоров'ям у результаті</w:t>
      </w:r>
    </w:p>
    <w:p w:rsidR="00B23411" w:rsidRPr="00D960F8" w:rsidRDefault="00B23411" w:rsidP="00B23411">
      <w:pPr>
        <w:spacing w:line="276" w:lineRule="auto"/>
        <w:jc w:val="both"/>
        <w:rPr>
          <w:b/>
        </w:rPr>
      </w:pPr>
      <w:r w:rsidRPr="00D960F8">
        <w:rPr>
          <w:b/>
        </w:rPr>
        <w:t>Партнер Б: Медичний працівник</w:t>
      </w:r>
    </w:p>
    <w:sectPr w:rsidR="00B23411" w:rsidRPr="00D960F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87" w:rsidRDefault="00A93887" w:rsidP="00777E96">
      <w:r>
        <w:separator/>
      </w:r>
    </w:p>
  </w:endnote>
  <w:endnote w:type="continuationSeparator" w:id="0">
    <w:p w:rsidR="00A93887" w:rsidRDefault="00A93887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A55FA" w:rsidRDefault="000A55FA">
            <w:pPr>
              <w:pStyle w:val="Footer"/>
            </w:pPr>
          </w:p>
          <w:p w:rsidR="009502A3" w:rsidRDefault="000A55FA">
            <w:pPr>
              <w:pStyle w:val="Footer"/>
              <w:rPr>
                <w:bCs/>
                <w:sz w:val="24"/>
                <w:szCs w:val="24"/>
              </w:rPr>
            </w:pPr>
            <w:r>
              <w:t xml:space="preserve">Стор. 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A93887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з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A93887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:rsidR="000A55FA" w:rsidRPr="00777E96" w:rsidRDefault="000A55FA">
            <w:pPr>
              <w:pStyle w:val="Footer"/>
            </w:pPr>
            <w:r>
              <w:rPr>
                <w:bCs/>
                <w:sz w:val="24"/>
                <w:szCs w:val="24"/>
              </w:rPr>
              <w:t>Керівництво для інструкторів – Модуль 2</w:t>
            </w:r>
          </w:p>
        </w:sdtContent>
      </w:sdt>
    </w:sdtContent>
  </w:sdt>
  <w:p w:rsidR="000A55FA" w:rsidRDefault="000A55FA" w:rsidP="00893D67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87" w:rsidRDefault="00A93887" w:rsidP="00777E96">
      <w:r>
        <w:separator/>
      </w:r>
    </w:p>
  </w:footnote>
  <w:footnote w:type="continuationSeparator" w:id="0">
    <w:p w:rsidR="00A93887" w:rsidRDefault="00A93887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6507299"/>
    <w:multiLevelType w:val="hybridMultilevel"/>
    <w:tmpl w:val="32D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6EED"/>
    <w:multiLevelType w:val="hybridMultilevel"/>
    <w:tmpl w:val="8E8401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706E3"/>
    <w:multiLevelType w:val="hybridMultilevel"/>
    <w:tmpl w:val="D0C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5432D"/>
    <w:multiLevelType w:val="hybridMultilevel"/>
    <w:tmpl w:val="B676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F6EC1"/>
    <w:multiLevelType w:val="hybridMultilevel"/>
    <w:tmpl w:val="342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794946"/>
    <w:multiLevelType w:val="hybridMultilevel"/>
    <w:tmpl w:val="84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3"/>
  </w:num>
  <w:num w:numId="10">
    <w:abstractNumId w:val="16"/>
  </w:num>
  <w:num w:numId="11">
    <w:abstractNumId w:val="19"/>
  </w:num>
  <w:num w:numId="12">
    <w:abstractNumId w:val="21"/>
  </w:num>
  <w:num w:numId="13">
    <w:abstractNumId w:val="4"/>
  </w:num>
  <w:num w:numId="14">
    <w:abstractNumId w:val="17"/>
  </w:num>
  <w:num w:numId="15">
    <w:abstractNumId w:val="18"/>
  </w:num>
  <w:num w:numId="16">
    <w:abstractNumId w:val="15"/>
  </w:num>
  <w:num w:numId="17">
    <w:abstractNumId w:val="8"/>
  </w:num>
  <w:num w:numId="18">
    <w:abstractNumId w:val="20"/>
  </w:num>
  <w:num w:numId="19">
    <w:abstractNumId w:val="22"/>
  </w:num>
  <w:num w:numId="20">
    <w:abstractNumId w:val="14"/>
  </w:num>
  <w:num w:numId="21">
    <w:abstractNumId w:val="12"/>
  </w:num>
  <w:num w:numId="22">
    <w:abstractNumId w:val="11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17233"/>
    <w:rsid w:val="00034386"/>
    <w:rsid w:val="000A22D5"/>
    <w:rsid w:val="000A55FA"/>
    <w:rsid w:val="000E3C29"/>
    <w:rsid w:val="00102CB9"/>
    <w:rsid w:val="001076E1"/>
    <w:rsid w:val="00145A15"/>
    <w:rsid w:val="0018644E"/>
    <w:rsid w:val="001940ED"/>
    <w:rsid w:val="001A408D"/>
    <w:rsid w:val="001C5F51"/>
    <w:rsid w:val="001E1CD8"/>
    <w:rsid w:val="002236B7"/>
    <w:rsid w:val="00230A77"/>
    <w:rsid w:val="002B5972"/>
    <w:rsid w:val="002D1BAD"/>
    <w:rsid w:val="002E66FF"/>
    <w:rsid w:val="00354AAB"/>
    <w:rsid w:val="00381970"/>
    <w:rsid w:val="00386625"/>
    <w:rsid w:val="003B4903"/>
    <w:rsid w:val="00404E4B"/>
    <w:rsid w:val="00414A1E"/>
    <w:rsid w:val="00425BCA"/>
    <w:rsid w:val="00445F65"/>
    <w:rsid w:val="004469AF"/>
    <w:rsid w:val="00454DF6"/>
    <w:rsid w:val="00481794"/>
    <w:rsid w:val="004D2FF4"/>
    <w:rsid w:val="004D3C6C"/>
    <w:rsid w:val="00503DAD"/>
    <w:rsid w:val="00514D91"/>
    <w:rsid w:val="005723F3"/>
    <w:rsid w:val="005811D4"/>
    <w:rsid w:val="005A7667"/>
    <w:rsid w:val="00634003"/>
    <w:rsid w:val="00644046"/>
    <w:rsid w:val="00652D76"/>
    <w:rsid w:val="006C0533"/>
    <w:rsid w:val="006C0E2C"/>
    <w:rsid w:val="00705E7F"/>
    <w:rsid w:val="00706A68"/>
    <w:rsid w:val="00766EEE"/>
    <w:rsid w:val="00777E96"/>
    <w:rsid w:val="0079251E"/>
    <w:rsid w:val="007E7DD9"/>
    <w:rsid w:val="008106D9"/>
    <w:rsid w:val="00837731"/>
    <w:rsid w:val="00887A43"/>
    <w:rsid w:val="00893D67"/>
    <w:rsid w:val="008B3115"/>
    <w:rsid w:val="008C2976"/>
    <w:rsid w:val="0090795B"/>
    <w:rsid w:val="00913BF1"/>
    <w:rsid w:val="00940D33"/>
    <w:rsid w:val="009502A3"/>
    <w:rsid w:val="00953871"/>
    <w:rsid w:val="00962D9C"/>
    <w:rsid w:val="009A4AD4"/>
    <w:rsid w:val="009C6E8C"/>
    <w:rsid w:val="00A423DE"/>
    <w:rsid w:val="00A478B7"/>
    <w:rsid w:val="00A732E9"/>
    <w:rsid w:val="00A90068"/>
    <w:rsid w:val="00A93887"/>
    <w:rsid w:val="00A97BFF"/>
    <w:rsid w:val="00B0761B"/>
    <w:rsid w:val="00B23411"/>
    <w:rsid w:val="00B26E26"/>
    <w:rsid w:val="00B757BD"/>
    <w:rsid w:val="00B80585"/>
    <w:rsid w:val="00BE63F5"/>
    <w:rsid w:val="00C04F74"/>
    <w:rsid w:val="00C35B22"/>
    <w:rsid w:val="00C64C97"/>
    <w:rsid w:val="00C929C2"/>
    <w:rsid w:val="00CC7EAB"/>
    <w:rsid w:val="00D73567"/>
    <w:rsid w:val="00D960F8"/>
    <w:rsid w:val="00DD28A5"/>
    <w:rsid w:val="00DD3680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66532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70551-056C-4C7A-9EC7-A3763FD4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EM</cp:lastModifiedBy>
  <cp:revision>11</cp:revision>
  <cp:lastPrinted>2015-07-06T18:44:00Z</cp:lastPrinted>
  <dcterms:created xsi:type="dcterms:W3CDTF">2017-07-19T18:36:00Z</dcterms:created>
  <dcterms:modified xsi:type="dcterms:W3CDTF">2018-02-08T21:13:00Z</dcterms:modified>
</cp:coreProperties>
</file>