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inorHAnsi" w:eastAsiaTheme="minorHAnsi" w:hAnsiTheme="minorHAnsi" w:cstheme="minorBidi"/>
          <w:color w:val="auto"/>
          <w:sz w:val="24"/>
          <w:szCs w:val="24"/>
        </w:rPr>
        <w:id w:val="1579253866"/>
        <w:docPartObj>
          <w:docPartGallery w:val="Table of Contents"/>
          <w:docPartUnique/>
        </w:docPartObj>
      </w:sdtPr>
      <w:sdtEndPr>
        <w:rPr>
          <w:b/>
          <w:bCs/>
          <w:noProof/>
        </w:rPr>
      </w:sdtEndPr>
      <w:sdtContent>
        <w:p w14:paraId="764C45BA" w14:textId="4D2C143C" w:rsidR="003E08BD" w:rsidRDefault="003E08BD">
          <w:pPr>
            <w:pStyle w:val="TOCHeading"/>
          </w:pPr>
          <w:r>
            <w:t>Table of Contents</w:t>
          </w:r>
        </w:p>
        <w:p w14:paraId="284361D5" w14:textId="6536F25E" w:rsidR="00792A79" w:rsidRDefault="003E08BD">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7010289" w:history="1">
            <w:r w:rsidR="00792A79" w:rsidRPr="00896409">
              <w:rPr>
                <w:rStyle w:val="Hyperlink"/>
                <w:noProof/>
              </w:rPr>
              <w:t>Preface</w:t>
            </w:r>
            <w:r w:rsidR="00792A79">
              <w:rPr>
                <w:noProof/>
                <w:webHidden/>
              </w:rPr>
              <w:tab/>
            </w:r>
            <w:r w:rsidR="00792A79">
              <w:rPr>
                <w:noProof/>
                <w:webHidden/>
              </w:rPr>
              <w:fldChar w:fldCharType="begin"/>
            </w:r>
            <w:r w:rsidR="00792A79">
              <w:rPr>
                <w:noProof/>
                <w:webHidden/>
              </w:rPr>
              <w:instrText xml:space="preserve"> PAGEREF _Toc47010289 \h </w:instrText>
            </w:r>
            <w:r w:rsidR="00792A79">
              <w:rPr>
                <w:noProof/>
                <w:webHidden/>
              </w:rPr>
            </w:r>
            <w:r w:rsidR="00792A79">
              <w:rPr>
                <w:noProof/>
                <w:webHidden/>
              </w:rPr>
              <w:fldChar w:fldCharType="separate"/>
            </w:r>
            <w:r w:rsidR="00792A79">
              <w:rPr>
                <w:noProof/>
                <w:webHidden/>
              </w:rPr>
              <w:t>3</w:t>
            </w:r>
            <w:r w:rsidR="00792A79">
              <w:rPr>
                <w:noProof/>
                <w:webHidden/>
              </w:rPr>
              <w:fldChar w:fldCharType="end"/>
            </w:r>
          </w:hyperlink>
        </w:p>
        <w:p w14:paraId="3C0CE8E5" w14:textId="2957D211" w:rsidR="00792A79" w:rsidRDefault="00792A79">
          <w:pPr>
            <w:pStyle w:val="TOC1"/>
            <w:tabs>
              <w:tab w:val="right" w:leader="dot" w:pos="9350"/>
            </w:tabs>
            <w:rPr>
              <w:rFonts w:eastAsiaTheme="minorEastAsia"/>
              <w:noProof/>
            </w:rPr>
          </w:pPr>
          <w:hyperlink w:anchor="_Toc47010290" w:history="1">
            <w:r w:rsidRPr="00896409">
              <w:rPr>
                <w:rStyle w:val="Hyperlink"/>
                <w:noProof/>
              </w:rPr>
              <w:t>Acknowledgements</w:t>
            </w:r>
            <w:r>
              <w:rPr>
                <w:noProof/>
                <w:webHidden/>
              </w:rPr>
              <w:tab/>
            </w:r>
            <w:r>
              <w:rPr>
                <w:noProof/>
                <w:webHidden/>
              </w:rPr>
              <w:fldChar w:fldCharType="begin"/>
            </w:r>
            <w:r>
              <w:rPr>
                <w:noProof/>
                <w:webHidden/>
              </w:rPr>
              <w:instrText xml:space="preserve"> PAGEREF _Toc47010290 \h </w:instrText>
            </w:r>
            <w:r>
              <w:rPr>
                <w:noProof/>
                <w:webHidden/>
              </w:rPr>
            </w:r>
            <w:r>
              <w:rPr>
                <w:noProof/>
                <w:webHidden/>
              </w:rPr>
              <w:fldChar w:fldCharType="separate"/>
            </w:r>
            <w:r>
              <w:rPr>
                <w:noProof/>
                <w:webHidden/>
              </w:rPr>
              <w:t>4</w:t>
            </w:r>
            <w:r>
              <w:rPr>
                <w:noProof/>
                <w:webHidden/>
              </w:rPr>
              <w:fldChar w:fldCharType="end"/>
            </w:r>
          </w:hyperlink>
        </w:p>
        <w:p w14:paraId="564F5BBA" w14:textId="33DB1360" w:rsidR="00792A79" w:rsidRDefault="00792A79">
          <w:pPr>
            <w:pStyle w:val="TOC1"/>
            <w:tabs>
              <w:tab w:val="right" w:leader="dot" w:pos="9350"/>
            </w:tabs>
            <w:rPr>
              <w:rFonts w:eastAsiaTheme="minorEastAsia"/>
              <w:noProof/>
            </w:rPr>
          </w:pPr>
          <w:hyperlink w:anchor="_Toc47010291" w:history="1">
            <w:r w:rsidRPr="00896409">
              <w:rPr>
                <w:rStyle w:val="Hyperlink"/>
                <w:noProof/>
              </w:rPr>
              <w:t>Introduction</w:t>
            </w:r>
            <w:r>
              <w:rPr>
                <w:noProof/>
                <w:webHidden/>
              </w:rPr>
              <w:tab/>
            </w:r>
            <w:r>
              <w:rPr>
                <w:noProof/>
                <w:webHidden/>
              </w:rPr>
              <w:fldChar w:fldCharType="begin"/>
            </w:r>
            <w:r>
              <w:rPr>
                <w:noProof/>
                <w:webHidden/>
              </w:rPr>
              <w:instrText xml:space="preserve"> PAGEREF _Toc47010291 \h </w:instrText>
            </w:r>
            <w:r>
              <w:rPr>
                <w:noProof/>
                <w:webHidden/>
              </w:rPr>
            </w:r>
            <w:r>
              <w:rPr>
                <w:noProof/>
                <w:webHidden/>
              </w:rPr>
              <w:fldChar w:fldCharType="separate"/>
            </w:r>
            <w:r>
              <w:rPr>
                <w:noProof/>
                <w:webHidden/>
              </w:rPr>
              <w:t>5</w:t>
            </w:r>
            <w:r>
              <w:rPr>
                <w:noProof/>
                <w:webHidden/>
              </w:rPr>
              <w:fldChar w:fldCharType="end"/>
            </w:r>
          </w:hyperlink>
        </w:p>
        <w:p w14:paraId="3D7ED3CD" w14:textId="59913439" w:rsidR="00792A79" w:rsidRDefault="00792A79">
          <w:pPr>
            <w:pStyle w:val="TOC1"/>
            <w:tabs>
              <w:tab w:val="right" w:leader="dot" w:pos="9350"/>
            </w:tabs>
            <w:rPr>
              <w:rFonts w:eastAsiaTheme="minorEastAsia"/>
              <w:noProof/>
            </w:rPr>
          </w:pPr>
          <w:hyperlink w:anchor="_Toc47010292" w:history="1">
            <w:r w:rsidRPr="00896409">
              <w:rPr>
                <w:rStyle w:val="Hyperlink"/>
                <w:noProof/>
              </w:rPr>
              <w:t>Toolkit Overview</w:t>
            </w:r>
            <w:r>
              <w:rPr>
                <w:noProof/>
                <w:webHidden/>
              </w:rPr>
              <w:tab/>
            </w:r>
            <w:r>
              <w:rPr>
                <w:noProof/>
                <w:webHidden/>
              </w:rPr>
              <w:fldChar w:fldCharType="begin"/>
            </w:r>
            <w:r>
              <w:rPr>
                <w:noProof/>
                <w:webHidden/>
              </w:rPr>
              <w:instrText xml:space="preserve"> PAGEREF _Toc47010292 \h </w:instrText>
            </w:r>
            <w:r>
              <w:rPr>
                <w:noProof/>
                <w:webHidden/>
              </w:rPr>
            </w:r>
            <w:r>
              <w:rPr>
                <w:noProof/>
                <w:webHidden/>
              </w:rPr>
              <w:fldChar w:fldCharType="separate"/>
            </w:r>
            <w:r>
              <w:rPr>
                <w:noProof/>
                <w:webHidden/>
              </w:rPr>
              <w:t>7</w:t>
            </w:r>
            <w:r>
              <w:rPr>
                <w:noProof/>
                <w:webHidden/>
              </w:rPr>
              <w:fldChar w:fldCharType="end"/>
            </w:r>
          </w:hyperlink>
        </w:p>
        <w:p w14:paraId="45902229" w14:textId="3DC6A1B6" w:rsidR="00792A79" w:rsidRDefault="00792A79">
          <w:pPr>
            <w:pStyle w:val="TOC1"/>
            <w:tabs>
              <w:tab w:val="right" w:leader="dot" w:pos="9350"/>
            </w:tabs>
            <w:rPr>
              <w:rFonts w:eastAsiaTheme="minorEastAsia"/>
              <w:noProof/>
            </w:rPr>
          </w:pPr>
          <w:hyperlink w:anchor="_Toc47010293" w:history="1">
            <w:r w:rsidRPr="00896409">
              <w:rPr>
                <w:rStyle w:val="Hyperlink"/>
                <w:noProof/>
              </w:rPr>
              <w:t>Expected Outcomes</w:t>
            </w:r>
            <w:r>
              <w:rPr>
                <w:noProof/>
                <w:webHidden/>
              </w:rPr>
              <w:tab/>
            </w:r>
            <w:r>
              <w:rPr>
                <w:noProof/>
                <w:webHidden/>
              </w:rPr>
              <w:fldChar w:fldCharType="begin"/>
            </w:r>
            <w:r>
              <w:rPr>
                <w:noProof/>
                <w:webHidden/>
              </w:rPr>
              <w:instrText xml:space="preserve"> PAGEREF _Toc47010293 \h </w:instrText>
            </w:r>
            <w:r>
              <w:rPr>
                <w:noProof/>
                <w:webHidden/>
              </w:rPr>
            </w:r>
            <w:r>
              <w:rPr>
                <w:noProof/>
                <w:webHidden/>
              </w:rPr>
              <w:fldChar w:fldCharType="separate"/>
            </w:r>
            <w:r>
              <w:rPr>
                <w:noProof/>
                <w:webHidden/>
              </w:rPr>
              <w:t>7</w:t>
            </w:r>
            <w:r>
              <w:rPr>
                <w:noProof/>
                <w:webHidden/>
              </w:rPr>
              <w:fldChar w:fldCharType="end"/>
            </w:r>
          </w:hyperlink>
        </w:p>
        <w:p w14:paraId="457B4BB2" w14:textId="0C687C1E" w:rsidR="00792A79" w:rsidRDefault="00792A79">
          <w:pPr>
            <w:pStyle w:val="TOC1"/>
            <w:tabs>
              <w:tab w:val="right" w:leader="dot" w:pos="9350"/>
            </w:tabs>
            <w:rPr>
              <w:rFonts w:eastAsiaTheme="minorEastAsia"/>
              <w:noProof/>
            </w:rPr>
          </w:pPr>
          <w:hyperlink w:anchor="_Toc47010294" w:history="1">
            <w:r w:rsidRPr="00896409">
              <w:rPr>
                <w:rStyle w:val="Hyperlink"/>
                <w:noProof/>
              </w:rPr>
              <w:t>Module 1: Looking Back</w:t>
            </w:r>
            <w:r>
              <w:rPr>
                <w:noProof/>
                <w:webHidden/>
              </w:rPr>
              <w:tab/>
            </w:r>
            <w:r>
              <w:rPr>
                <w:noProof/>
                <w:webHidden/>
              </w:rPr>
              <w:fldChar w:fldCharType="begin"/>
            </w:r>
            <w:r>
              <w:rPr>
                <w:noProof/>
                <w:webHidden/>
              </w:rPr>
              <w:instrText xml:space="preserve"> PAGEREF _Toc47010294 \h </w:instrText>
            </w:r>
            <w:r>
              <w:rPr>
                <w:noProof/>
                <w:webHidden/>
              </w:rPr>
            </w:r>
            <w:r>
              <w:rPr>
                <w:noProof/>
                <w:webHidden/>
              </w:rPr>
              <w:fldChar w:fldCharType="separate"/>
            </w:r>
            <w:r>
              <w:rPr>
                <w:noProof/>
                <w:webHidden/>
              </w:rPr>
              <w:t>8</w:t>
            </w:r>
            <w:r>
              <w:rPr>
                <w:noProof/>
                <w:webHidden/>
              </w:rPr>
              <w:fldChar w:fldCharType="end"/>
            </w:r>
          </w:hyperlink>
        </w:p>
        <w:p w14:paraId="2613CC79" w14:textId="052CDBD1" w:rsidR="00792A79" w:rsidRDefault="00792A79">
          <w:pPr>
            <w:pStyle w:val="TOC2"/>
            <w:tabs>
              <w:tab w:val="right" w:leader="dot" w:pos="9350"/>
            </w:tabs>
            <w:rPr>
              <w:rFonts w:eastAsiaTheme="minorEastAsia"/>
              <w:noProof/>
            </w:rPr>
          </w:pPr>
          <w:hyperlink w:anchor="_Toc47010295" w:history="1">
            <w:r w:rsidRPr="00896409">
              <w:rPr>
                <w:rStyle w:val="Hyperlink"/>
                <w:noProof/>
              </w:rPr>
              <w:t>Core competencies for nurses and other healthcare workers in the opioid response</w:t>
            </w:r>
            <w:r>
              <w:rPr>
                <w:noProof/>
                <w:webHidden/>
              </w:rPr>
              <w:tab/>
            </w:r>
            <w:r>
              <w:rPr>
                <w:noProof/>
                <w:webHidden/>
              </w:rPr>
              <w:fldChar w:fldCharType="begin"/>
            </w:r>
            <w:r>
              <w:rPr>
                <w:noProof/>
                <w:webHidden/>
              </w:rPr>
              <w:instrText xml:space="preserve"> PAGEREF _Toc47010295 \h </w:instrText>
            </w:r>
            <w:r>
              <w:rPr>
                <w:noProof/>
                <w:webHidden/>
              </w:rPr>
            </w:r>
            <w:r>
              <w:rPr>
                <w:noProof/>
                <w:webHidden/>
              </w:rPr>
              <w:fldChar w:fldCharType="separate"/>
            </w:r>
            <w:r>
              <w:rPr>
                <w:noProof/>
                <w:webHidden/>
              </w:rPr>
              <w:t>8</w:t>
            </w:r>
            <w:r>
              <w:rPr>
                <w:noProof/>
                <w:webHidden/>
              </w:rPr>
              <w:fldChar w:fldCharType="end"/>
            </w:r>
          </w:hyperlink>
        </w:p>
        <w:p w14:paraId="60980B82" w14:textId="4B61BF67" w:rsidR="00792A79" w:rsidRDefault="00792A79">
          <w:pPr>
            <w:pStyle w:val="TOC2"/>
            <w:tabs>
              <w:tab w:val="right" w:leader="dot" w:pos="9350"/>
            </w:tabs>
            <w:rPr>
              <w:rFonts w:eastAsiaTheme="minorEastAsia"/>
              <w:noProof/>
            </w:rPr>
          </w:pPr>
          <w:hyperlink w:anchor="_Toc47010296" w:history="1">
            <w:r w:rsidRPr="00896409">
              <w:rPr>
                <w:rStyle w:val="Hyperlink"/>
                <w:noProof/>
              </w:rPr>
              <w:t>Learning objectives</w:t>
            </w:r>
            <w:r>
              <w:rPr>
                <w:noProof/>
                <w:webHidden/>
              </w:rPr>
              <w:tab/>
            </w:r>
            <w:r>
              <w:rPr>
                <w:noProof/>
                <w:webHidden/>
              </w:rPr>
              <w:fldChar w:fldCharType="begin"/>
            </w:r>
            <w:r>
              <w:rPr>
                <w:noProof/>
                <w:webHidden/>
              </w:rPr>
              <w:instrText xml:space="preserve"> PAGEREF _Toc47010296 \h </w:instrText>
            </w:r>
            <w:r>
              <w:rPr>
                <w:noProof/>
                <w:webHidden/>
              </w:rPr>
            </w:r>
            <w:r>
              <w:rPr>
                <w:noProof/>
                <w:webHidden/>
              </w:rPr>
              <w:fldChar w:fldCharType="separate"/>
            </w:r>
            <w:r>
              <w:rPr>
                <w:noProof/>
                <w:webHidden/>
              </w:rPr>
              <w:t>8</w:t>
            </w:r>
            <w:r>
              <w:rPr>
                <w:noProof/>
                <w:webHidden/>
              </w:rPr>
              <w:fldChar w:fldCharType="end"/>
            </w:r>
          </w:hyperlink>
        </w:p>
        <w:p w14:paraId="43FE53FE" w14:textId="743D3FA4" w:rsidR="00792A79" w:rsidRDefault="00792A79">
          <w:pPr>
            <w:pStyle w:val="TOC2"/>
            <w:tabs>
              <w:tab w:val="right" w:leader="dot" w:pos="9350"/>
            </w:tabs>
            <w:rPr>
              <w:rFonts w:eastAsiaTheme="minorEastAsia"/>
              <w:noProof/>
            </w:rPr>
          </w:pPr>
          <w:hyperlink w:anchor="_Toc47010297" w:history="1">
            <w:r w:rsidRPr="00896409">
              <w:rPr>
                <w:rStyle w:val="Hyperlink"/>
                <w:noProof/>
              </w:rPr>
              <w:t>Key information</w:t>
            </w:r>
            <w:r>
              <w:rPr>
                <w:noProof/>
                <w:webHidden/>
              </w:rPr>
              <w:tab/>
            </w:r>
            <w:r>
              <w:rPr>
                <w:noProof/>
                <w:webHidden/>
              </w:rPr>
              <w:fldChar w:fldCharType="begin"/>
            </w:r>
            <w:r>
              <w:rPr>
                <w:noProof/>
                <w:webHidden/>
              </w:rPr>
              <w:instrText xml:space="preserve"> PAGEREF _Toc47010297 \h </w:instrText>
            </w:r>
            <w:r>
              <w:rPr>
                <w:noProof/>
                <w:webHidden/>
              </w:rPr>
            </w:r>
            <w:r>
              <w:rPr>
                <w:noProof/>
                <w:webHidden/>
              </w:rPr>
              <w:fldChar w:fldCharType="separate"/>
            </w:r>
            <w:r>
              <w:rPr>
                <w:noProof/>
                <w:webHidden/>
              </w:rPr>
              <w:t>8</w:t>
            </w:r>
            <w:r>
              <w:rPr>
                <w:noProof/>
                <w:webHidden/>
              </w:rPr>
              <w:fldChar w:fldCharType="end"/>
            </w:r>
          </w:hyperlink>
        </w:p>
        <w:p w14:paraId="0EE901FB" w14:textId="29BE730F" w:rsidR="00792A79" w:rsidRDefault="00792A79">
          <w:pPr>
            <w:pStyle w:val="TOC3"/>
            <w:tabs>
              <w:tab w:val="right" w:leader="dot" w:pos="9350"/>
            </w:tabs>
            <w:rPr>
              <w:rFonts w:eastAsiaTheme="minorEastAsia"/>
              <w:noProof/>
            </w:rPr>
          </w:pPr>
          <w:hyperlink w:anchor="_Toc47010298" w:history="1">
            <w:r w:rsidRPr="00896409">
              <w:rPr>
                <w:rStyle w:val="Hyperlink"/>
                <w:noProof/>
              </w:rPr>
              <w:t>LO1.1: Origins of the U.S. opioid crisis: How did we get here?</w:t>
            </w:r>
            <w:r>
              <w:rPr>
                <w:noProof/>
                <w:webHidden/>
              </w:rPr>
              <w:tab/>
            </w:r>
            <w:r>
              <w:rPr>
                <w:noProof/>
                <w:webHidden/>
              </w:rPr>
              <w:fldChar w:fldCharType="begin"/>
            </w:r>
            <w:r>
              <w:rPr>
                <w:noProof/>
                <w:webHidden/>
              </w:rPr>
              <w:instrText xml:space="preserve"> PAGEREF _Toc47010298 \h </w:instrText>
            </w:r>
            <w:r>
              <w:rPr>
                <w:noProof/>
                <w:webHidden/>
              </w:rPr>
            </w:r>
            <w:r>
              <w:rPr>
                <w:noProof/>
                <w:webHidden/>
              </w:rPr>
              <w:fldChar w:fldCharType="separate"/>
            </w:r>
            <w:r>
              <w:rPr>
                <w:noProof/>
                <w:webHidden/>
              </w:rPr>
              <w:t>8</w:t>
            </w:r>
            <w:r>
              <w:rPr>
                <w:noProof/>
                <w:webHidden/>
              </w:rPr>
              <w:fldChar w:fldCharType="end"/>
            </w:r>
          </w:hyperlink>
        </w:p>
        <w:p w14:paraId="1BFDB155" w14:textId="49088D9A" w:rsidR="00792A79" w:rsidRDefault="00792A79">
          <w:pPr>
            <w:pStyle w:val="TOC3"/>
            <w:tabs>
              <w:tab w:val="right" w:leader="dot" w:pos="9350"/>
            </w:tabs>
            <w:rPr>
              <w:rFonts w:eastAsiaTheme="minorEastAsia"/>
              <w:noProof/>
            </w:rPr>
          </w:pPr>
          <w:hyperlink w:anchor="_Toc47010299" w:history="1">
            <w:r w:rsidRPr="00896409">
              <w:rPr>
                <w:rStyle w:val="Hyperlink"/>
                <w:noProof/>
              </w:rPr>
              <w:t>LO 1.2: How opioids work, their role in pain management, and risks associated with opioid use and misuse</w:t>
            </w:r>
            <w:r>
              <w:rPr>
                <w:noProof/>
                <w:webHidden/>
              </w:rPr>
              <w:tab/>
            </w:r>
            <w:r>
              <w:rPr>
                <w:noProof/>
                <w:webHidden/>
              </w:rPr>
              <w:fldChar w:fldCharType="begin"/>
            </w:r>
            <w:r>
              <w:rPr>
                <w:noProof/>
                <w:webHidden/>
              </w:rPr>
              <w:instrText xml:space="preserve"> PAGEREF _Toc47010299 \h </w:instrText>
            </w:r>
            <w:r>
              <w:rPr>
                <w:noProof/>
                <w:webHidden/>
              </w:rPr>
            </w:r>
            <w:r>
              <w:rPr>
                <w:noProof/>
                <w:webHidden/>
              </w:rPr>
              <w:fldChar w:fldCharType="separate"/>
            </w:r>
            <w:r>
              <w:rPr>
                <w:noProof/>
                <w:webHidden/>
              </w:rPr>
              <w:t>10</w:t>
            </w:r>
            <w:r>
              <w:rPr>
                <w:noProof/>
                <w:webHidden/>
              </w:rPr>
              <w:fldChar w:fldCharType="end"/>
            </w:r>
          </w:hyperlink>
        </w:p>
        <w:p w14:paraId="6E88D7BA" w14:textId="5487B2FB" w:rsidR="00792A79" w:rsidRDefault="00792A79">
          <w:pPr>
            <w:pStyle w:val="TOC3"/>
            <w:tabs>
              <w:tab w:val="right" w:leader="dot" w:pos="9350"/>
            </w:tabs>
            <w:rPr>
              <w:rFonts w:eastAsiaTheme="minorEastAsia"/>
              <w:noProof/>
            </w:rPr>
          </w:pPr>
          <w:hyperlink w:anchor="_Toc47010300" w:history="1">
            <w:r w:rsidRPr="00896409">
              <w:rPr>
                <w:rStyle w:val="Hyperlink"/>
                <w:noProof/>
              </w:rPr>
              <w:t>LO 1.3: Common myths and misconceptions about the opioid crisis</w:t>
            </w:r>
            <w:r>
              <w:rPr>
                <w:noProof/>
                <w:webHidden/>
              </w:rPr>
              <w:tab/>
            </w:r>
            <w:r>
              <w:rPr>
                <w:noProof/>
                <w:webHidden/>
              </w:rPr>
              <w:fldChar w:fldCharType="begin"/>
            </w:r>
            <w:r>
              <w:rPr>
                <w:noProof/>
                <w:webHidden/>
              </w:rPr>
              <w:instrText xml:space="preserve"> PAGEREF _Toc47010300 \h </w:instrText>
            </w:r>
            <w:r>
              <w:rPr>
                <w:noProof/>
                <w:webHidden/>
              </w:rPr>
            </w:r>
            <w:r>
              <w:rPr>
                <w:noProof/>
                <w:webHidden/>
              </w:rPr>
              <w:fldChar w:fldCharType="separate"/>
            </w:r>
            <w:r>
              <w:rPr>
                <w:noProof/>
                <w:webHidden/>
              </w:rPr>
              <w:t>13</w:t>
            </w:r>
            <w:r>
              <w:rPr>
                <w:noProof/>
                <w:webHidden/>
              </w:rPr>
              <w:fldChar w:fldCharType="end"/>
            </w:r>
          </w:hyperlink>
        </w:p>
        <w:p w14:paraId="12C8F036" w14:textId="309CD85F" w:rsidR="00792A79" w:rsidRDefault="00792A79">
          <w:pPr>
            <w:pStyle w:val="TOC3"/>
            <w:tabs>
              <w:tab w:val="right" w:leader="dot" w:pos="9350"/>
            </w:tabs>
            <w:rPr>
              <w:rFonts w:eastAsiaTheme="minorEastAsia"/>
              <w:noProof/>
            </w:rPr>
          </w:pPr>
          <w:hyperlink w:anchor="_Toc47010301" w:history="1">
            <w:r w:rsidRPr="00896409">
              <w:rPr>
                <w:rStyle w:val="Hyperlink"/>
                <w:noProof/>
              </w:rPr>
              <w:t>LO 1.4: Interaction of opioid use disorder with social determinants of health</w:t>
            </w:r>
            <w:r>
              <w:rPr>
                <w:noProof/>
                <w:webHidden/>
              </w:rPr>
              <w:tab/>
            </w:r>
            <w:r>
              <w:rPr>
                <w:noProof/>
                <w:webHidden/>
              </w:rPr>
              <w:fldChar w:fldCharType="begin"/>
            </w:r>
            <w:r>
              <w:rPr>
                <w:noProof/>
                <w:webHidden/>
              </w:rPr>
              <w:instrText xml:space="preserve"> PAGEREF _Toc47010301 \h </w:instrText>
            </w:r>
            <w:r>
              <w:rPr>
                <w:noProof/>
                <w:webHidden/>
              </w:rPr>
            </w:r>
            <w:r>
              <w:rPr>
                <w:noProof/>
                <w:webHidden/>
              </w:rPr>
              <w:fldChar w:fldCharType="separate"/>
            </w:r>
            <w:r>
              <w:rPr>
                <w:noProof/>
                <w:webHidden/>
              </w:rPr>
              <w:t>16</w:t>
            </w:r>
            <w:r>
              <w:rPr>
                <w:noProof/>
                <w:webHidden/>
              </w:rPr>
              <w:fldChar w:fldCharType="end"/>
            </w:r>
          </w:hyperlink>
        </w:p>
        <w:p w14:paraId="41B401FD" w14:textId="6C2B8E65" w:rsidR="00792A79" w:rsidRDefault="00792A79">
          <w:pPr>
            <w:pStyle w:val="TOC3"/>
            <w:tabs>
              <w:tab w:val="right" w:leader="dot" w:pos="9350"/>
            </w:tabs>
            <w:rPr>
              <w:rFonts w:eastAsiaTheme="minorEastAsia"/>
              <w:noProof/>
            </w:rPr>
          </w:pPr>
          <w:hyperlink w:anchor="_Toc47010302" w:history="1">
            <w:r w:rsidRPr="00896409">
              <w:rPr>
                <w:rStyle w:val="Hyperlink"/>
                <w:noProof/>
              </w:rPr>
              <w:t>LO 1.5: Key themes in the response</w:t>
            </w:r>
            <w:r>
              <w:rPr>
                <w:noProof/>
                <w:webHidden/>
              </w:rPr>
              <w:tab/>
            </w:r>
            <w:r>
              <w:rPr>
                <w:noProof/>
                <w:webHidden/>
              </w:rPr>
              <w:fldChar w:fldCharType="begin"/>
            </w:r>
            <w:r>
              <w:rPr>
                <w:noProof/>
                <w:webHidden/>
              </w:rPr>
              <w:instrText xml:space="preserve"> PAGEREF _Toc47010302 \h </w:instrText>
            </w:r>
            <w:r>
              <w:rPr>
                <w:noProof/>
                <w:webHidden/>
              </w:rPr>
            </w:r>
            <w:r>
              <w:rPr>
                <w:noProof/>
                <w:webHidden/>
              </w:rPr>
              <w:fldChar w:fldCharType="separate"/>
            </w:r>
            <w:r>
              <w:rPr>
                <w:noProof/>
                <w:webHidden/>
              </w:rPr>
              <w:t>17</w:t>
            </w:r>
            <w:r>
              <w:rPr>
                <w:noProof/>
                <w:webHidden/>
              </w:rPr>
              <w:fldChar w:fldCharType="end"/>
            </w:r>
          </w:hyperlink>
        </w:p>
        <w:p w14:paraId="31BD0D7E" w14:textId="4A75E948" w:rsidR="00792A79" w:rsidRDefault="00792A79">
          <w:pPr>
            <w:pStyle w:val="TOC2"/>
            <w:tabs>
              <w:tab w:val="right" w:leader="dot" w:pos="9350"/>
            </w:tabs>
            <w:rPr>
              <w:rFonts w:eastAsiaTheme="minorEastAsia"/>
              <w:noProof/>
            </w:rPr>
          </w:pPr>
          <w:hyperlink w:anchor="_Toc47010303" w:history="1">
            <w:r w:rsidRPr="00896409">
              <w:rPr>
                <w:rStyle w:val="Hyperlink"/>
                <w:noProof/>
              </w:rPr>
              <w:t>Case studies</w:t>
            </w:r>
            <w:r>
              <w:rPr>
                <w:noProof/>
                <w:webHidden/>
              </w:rPr>
              <w:tab/>
            </w:r>
            <w:r>
              <w:rPr>
                <w:noProof/>
                <w:webHidden/>
              </w:rPr>
              <w:fldChar w:fldCharType="begin"/>
            </w:r>
            <w:r>
              <w:rPr>
                <w:noProof/>
                <w:webHidden/>
              </w:rPr>
              <w:instrText xml:space="preserve"> PAGEREF _Toc47010303 \h </w:instrText>
            </w:r>
            <w:r>
              <w:rPr>
                <w:noProof/>
                <w:webHidden/>
              </w:rPr>
            </w:r>
            <w:r>
              <w:rPr>
                <w:noProof/>
                <w:webHidden/>
              </w:rPr>
              <w:fldChar w:fldCharType="separate"/>
            </w:r>
            <w:r>
              <w:rPr>
                <w:noProof/>
                <w:webHidden/>
              </w:rPr>
              <w:t>25</w:t>
            </w:r>
            <w:r>
              <w:rPr>
                <w:noProof/>
                <w:webHidden/>
              </w:rPr>
              <w:fldChar w:fldCharType="end"/>
            </w:r>
          </w:hyperlink>
        </w:p>
        <w:p w14:paraId="3CBB78A9" w14:textId="46D90E37" w:rsidR="00792A79" w:rsidRDefault="00792A79">
          <w:pPr>
            <w:pStyle w:val="TOC2"/>
            <w:tabs>
              <w:tab w:val="right" w:leader="dot" w:pos="9350"/>
            </w:tabs>
            <w:rPr>
              <w:rFonts w:eastAsiaTheme="minorEastAsia"/>
              <w:noProof/>
            </w:rPr>
          </w:pPr>
          <w:hyperlink w:anchor="_Toc47010304" w:history="1">
            <w:r w:rsidRPr="00896409">
              <w:rPr>
                <w:rStyle w:val="Hyperlink"/>
                <w:noProof/>
              </w:rPr>
              <w:t>Job aids/Resources</w:t>
            </w:r>
            <w:r>
              <w:rPr>
                <w:noProof/>
                <w:webHidden/>
              </w:rPr>
              <w:tab/>
            </w:r>
            <w:r>
              <w:rPr>
                <w:noProof/>
                <w:webHidden/>
              </w:rPr>
              <w:fldChar w:fldCharType="begin"/>
            </w:r>
            <w:r>
              <w:rPr>
                <w:noProof/>
                <w:webHidden/>
              </w:rPr>
              <w:instrText xml:space="preserve"> PAGEREF _Toc47010304 \h </w:instrText>
            </w:r>
            <w:r>
              <w:rPr>
                <w:noProof/>
                <w:webHidden/>
              </w:rPr>
            </w:r>
            <w:r>
              <w:rPr>
                <w:noProof/>
                <w:webHidden/>
              </w:rPr>
              <w:fldChar w:fldCharType="separate"/>
            </w:r>
            <w:r>
              <w:rPr>
                <w:noProof/>
                <w:webHidden/>
              </w:rPr>
              <w:t>26</w:t>
            </w:r>
            <w:r>
              <w:rPr>
                <w:noProof/>
                <w:webHidden/>
              </w:rPr>
              <w:fldChar w:fldCharType="end"/>
            </w:r>
          </w:hyperlink>
        </w:p>
        <w:p w14:paraId="7F10B5B8" w14:textId="7ECFBE7F" w:rsidR="00792A79" w:rsidRDefault="00792A79">
          <w:pPr>
            <w:pStyle w:val="TOC1"/>
            <w:tabs>
              <w:tab w:val="right" w:leader="dot" w:pos="9350"/>
            </w:tabs>
            <w:rPr>
              <w:rFonts w:eastAsiaTheme="minorEastAsia"/>
              <w:noProof/>
            </w:rPr>
          </w:pPr>
          <w:hyperlink w:anchor="_Toc47010305" w:history="1">
            <w:r w:rsidRPr="00896409">
              <w:rPr>
                <w:rStyle w:val="Hyperlink"/>
                <w:noProof/>
              </w:rPr>
              <w:t>Module 2: Understanding Today’s Reality</w:t>
            </w:r>
            <w:r>
              <w:rPr>
                <w:noProof/>
                <w:webHidden/>
              </w:rPr>
              <w:tab/>
            </w:r>
            <w:r>
              <w:rPr>
                <w:noProof/>
                <w:webHidden/>
              </w:rPr>
              <w:fldChar w:fldCharType="begin"/>
            </w:r>
            <w:r>
              <w:rPr>
                <w:noProof/>
                <w:webHidden/>
              </w:rPr>
              <w:instrText xml:space="preserve"> PAGEREF _Toc47010305 \h </w:instrText>
            </w:r>
            <w:r>
              <w:rPr>
                <w:noProof/>
                <w:webHidden/>
              </w:rPr>
            </w:r>
            <w:r>
              <w:rPr>
                <w:noProof/>
                <w:webHidden/>
              </w:rPr>
              <w:fldChar w:fldCharType="separate"/>
            </w:r>
            <w:r>
              <w:rPr>
                <w:noProof/>
                <w:webHidden/>
              </w:rPr>
              <w:t>27</w:t>
            </w:r>
            <w:r>
              <w:rPr>
                <w:noProof/>
                <w:webHidden/>
              </w:rPr>
              <w:fldChar w:fldCharType="end"/>
            </w:r>
          </w:hyperlink>
        </w:p>
        <w:p w14:paraId="3F185B3D" w14:textId="4A226F41" w:rsidR="00792A79" w:rsidRDefault="00792A79">
          <w:pPr>
            <w:pStyle w:val="TOC2"/>
            <w:tabs>
              <w:tab w:val="right" w:leader="dot" w:pos="9350"/>
            </w:tabs>
            <w:rPr>
              <w:rFonts w:eastAsiaTheme="minorEastAsia"/>
              <w:noProof/>
            </w:rPr>
          </w:pPr>
          <w:hyperlink w:anchor="_Toc47010306" w:history="1">
            <w:r w:rsidRPr="00896409">
              <w:rPr>
                <w:rStyle w:val="Hyperlink"/>
                <w:noProof/>
              </w:rPr>
              <w:t>Core competencies:</w:t>
            </w:r>
            <w:r>
              <w:rPr>
                <w:noProof/>
                <w:webHidden/>
              </w:rPr>
              <w:tab/>
            </w:r>
            <w:r>
              <w:rPr>
                <w:noProof/>
                <w:webHidden/>
              </w:rPr>
              <w:fldChar w:fldCharType="begin"/>
            </w:r>
            <w:r>
              <w:rPr>
                <w:noProof/>
                <w:webHidden/>
              </w:rPr>
              <w:instrText xml:space="preserve"> PAGEREF _Toc47010306 \h </w:instrText>
            </w:r>
            <w:r>
              <w:rPr>
                <w:noProof/>
                <w:webHidden/>
              </w:rPr>
            </w:r>
            <w:r>
              <w:rPr>
                <w:noProof/>
                <w:webHidden/>
              </w:rPr>
              <w:fldChar w:fldCharType="separate"/>
            </w:r>
            <w:r>
              <w:rPr>
                <w:noProof/>
                <w:webHidden/>
              </w:rPr>
              <w:t>27</w:t>
            </w:r>
            <w:r>
              <w:rPr>
                <w:noProof/>
                <w:webHidden/>
              </w:rPr>
              <w:fldChar w:fldCharType="end"/>
            </w:r>
          </w:hyperlink>
        </w:p>
        <w:p w14:paraId="247115B1" w14:textId="758453EF" w:rsidR="00792A79" w:rsidRDefault="00792A79">
          <w:pPr>
            <w:pStyle w:val="TOC2"/>
            <w:tabs>
              <w:tab w:val="right" w:leader="dot" w:pos="9350"/>
            </w:tabs>
            <w:rPr>
              <w:rFonts w:eastAsiaTheme="minorEastAsia"/>
              <w:noProof/>
            </w:rPr>
          </w:pPr>
          <w:hyperlink w:anchor="_Toc47010307" w:history="1">
            <w:r w:rsidRPr="00896409">
              <w:rPr>
                <w:rStyle w:val="Hyperlink"/>
                <w:noProof/>
              </w:rPr>
              <w:t>Learning objectives</w:t>
            </w:r>
            <w:r>
              <w:rPr>
                <w:noProof/>
                <w:webHidden/>
              </w:rPr>
              <w:tab/>
            </w:r>
            <w:r>
              <w:rPr>
                <w:noProof/>
                <w:webHidden/>
              </w:rPr>
              <w:fldChar w:fldCharType="begin"/>
            </w:r>
            <w:r>
              <w:rPr>
                <w:noProof/>
                <w:webHidden/>
              </w:rPr>
              <w:instrText xml:space="preserve"> PAGEREF _Toc47010307 \h </w:instrText>
            </w:r>
            <w:r>
              <w:rPr>
                <w:noProof/>
                <w:webHidden/>
              </w:rPr>
            </w:r>
            <w:r>
              <w:rPr>
                <w:noProof/>
                <w:webHidden/>
              </w:rPr>
              <w:fldChar w:fldCharType="separate"/>
            </w:r>
            <w:r>
              <w:rPr>
                <w:noProof/>
                <w:webHidden/>
              </w:rPr>
              <w:t>27</w:t>
            </w:r>
            <w:r>
              <w:rPr>
                <w:noProof/>
                <w:webHidden/>
              </w:rPr>
              <w:fldChar w:fldCharType="end"/>
            </w:r>
          </w:hyperlink>
        </w:p>
        <w:p w14:paraId="2159FBAC" w14:textId="7841713D" w:rsidR="00792A79" w:rsidRDefault="00792A79">
          <w:pPr>
            <w:pStyle w:val="TOC2"/>
            <w:tabs>
              <w:tab w:val="right" w:leader="dot" w:pos="9350"/>
            </w:tabs>
            <w:rPr>
              <w:rFonts w:eastAsiaTheme="minorEastAsia"/>
              <w:noProof/>
            </w:rPr>
          </w:pPr>
          <w:hyperlink w:anchor="_Toc47010308" w:history="1">
            <w:r w:rsidRPr="00896409">
              <w:rPr>
                <w:rStyle w:val="Hyperlink"/>
                <w:noProof/>
              </w:rPr>
              <w:t>Key information</w:t>
            </w:r>
            <w:r>
              <w:rPr>
                <w:noProof/>
                <w:webHidden/>
              </w:rPr>
              <w:tab/>
            </w:r>
            <w:r>
              <w:rPr>
                <w:noProof/>
                <w:webHidden/>
              </w:rPr>
              <w:fldChar w:fldCharType="begin"/>
            </w:r>
            <w:r>
              <w:rPr>
                <w:noProof/>
                <w:webHidden/>
              </w:rPr>
              <w:instrText xml:space="preserve"> PAGEREF _Toc47010308 \h </w:instrText>
            </w:r>
            <w:r>
              <w:rPr>
                <w:noProof/>
                <w:webHidden/>
              </w:rPr>
            </w:r>
            <w:r>
              <w:rPr>
                <w:noProof/>
                <w:webHidden/>
              </w:rPr>
              <w:fldChar w:fldCharType="separate"/>
            </w:r>
            <w:r>
              <w:rPr>
                <w:noProof/>
                <w:webHidden/>
              </w:rPr>
              <w:t>27</w:t>
            </w:r>
            <w:r>
              <w:rPr>
                <w:noProof/>
                <w:webHidden/>
              </w:rPr>
              <w:fldChar w:fldCharType="end"/>
            </w:r>
          </w:hyperlink>
        </w:p>
        <w:p w14:paraId="1418BD32" w14:textId="5D215FEF" w:rsidR="00792A79" w:rsidRDefault="00792A79">
          <w:pPr>
            <w:pStyle w:val="TOC3"/>
            <w:tabs>
              <w:tab w:val="right" w:leader="dot" w:pos="9350"/>
            </w:tabs>
            <w:rPr>
              <w:rFonts w:eastAsiaTheme="minorEastAsia"/>
              <w:noProof/>
            </w:rPr>
          </w:pPr>
          <w:hyperlink w:anchor="_Toc47010309" w:history="1">
            <w:r w:rsidRPr="00896409">
              <w:rPr>
                <w:rStyle w:val="Hyperlink"/>
                <w:noProof/>
              </w:rPr>
              <w:t>LO2.1: Data and trends in the opioid crisis</w:t>
            </w:r>
            <w:r>
              <w:rPr>
                <w:noProof/>
                <w:webHidden/>
              </w:rPr>
              <w:tab/>
            </w:r>
            <w:r>
              <w:rPr>
                <w:noProof/>
                <w:webHidden/>
              </w:rPr>
              <w:fldChar w:fldCharType="begin"/>
            </w:r>
            <w:r>
              <w:rPr>
                <w:noProof/>
                <w:webHidden/>
              </w:rPr>
              <w:instrText xml:space="preserve"> PAGEREF _Toc47010309 \h </w:instrText>
            </w:r>
            <w:r>
              <w:rPr>
                <w:noProof/>
                <w:webHidden/>
              </w:rPr>
            </w:r>
            <w:r>
              <w:rPr>
                <w:noProof/>
                <w:webHidden/>
              </w:rPr>
              <w:fldChar w:fldCharType="separate"/>
            </w:r>
            <w:r>
              <w:rPr>
                <w:noProof/>
                <w:webHidden/>
              </w:rPr>
              <w:t>27</w:t>
            </w:r>
            <w:r>
              <w:rPr>
                <w:noProof/>
                <w:webHidden/>
              </w:rPr>
              <w:fldChar w:fldCharType="end"/>
            </w:r>
          </w:hyperlink>
        </w:p>
        <w:p w14:paraId="141ED420" w14:textId="03FC19A6" w:rsidR="00792A79" w:rsidRDefault="00792A79">
          <w:pPr>
            <w:pStyle w:val="TOC3"/>
            <w:tabs>
              <w:tab w:val="right" w:leader="dot" w:pos="9350"/>
            </w:tabs>
            <w:rPr>
              <w:rFonts w:eastAsiaTheme="minorEastAsia"/>
              <w:noProof/>
            </w:rPr>
          </w:pPr>
          <w:hyperlink w:anchor="_Toc47010310" w:history="1">
            <w:r w:rsidRPr="00896409">
              <w:rPr>
                <w:rStyle w:val="Hyperlink"/>
                <w:noProof/>
              </w:rPr>
              <w:t>LO 2.2: Building a public health understanding of the crisis</w:t>
            </w:r>
            <w:r>
              <w:rPr>
                <w:noProof/>
                <w:webHidden/>
              </w:rPr>
              <w:tab/>
            </w:r>
            <w:r>
              <w:rPr>
                <w:noProof/>
                <w:webHidden/>
              </w:rPr>
              <w:fldChar w:fldCharType="begin"/>
            </w:r>
            <w:r>
              <w:rPr>
                <w:noProof/>
                <w:webHidden/>
              </w:rPr>
              <w:instrText xml:space="preserve"> PAGEREF _Toc47010310 \h </w:instrText>
            </w:r>
            <w:r>
              <w:rPr>
                <w:noProof/>
                <w:webHidden/>
              </w:rPr>
            </w:r>
            <w:r>
              <w:rPr>
                <w:noProof/>
                <w:webHidden/>
              </w:rPr>
              <w:fldChar w:fldCharType="separate"/>
            </w:r>
            <w:r>
              <w:rPr>
                <w:noProof/>
                <w:webHidden/>
              </w:rPr>
              <w:t>30</w:t>
            </w:r>
            <w:r>
              <w:rPr>
                <w:noProof/>
                <w:webHidden/>
              </w:rPr>
              <w:fldChar w:fldCharType="end"/>
            </w:r>
          </w:hyperlink>
        </w:p>
        <w:p w14:paraId="7DBC827F" w14:textId="3D6E38F8" w:rsidR="00792A79" w:rsidRDefault="00792A79">
          <w:pPr>
            <w:pStyle w:val="TOC3"/>
            <w:tabs>
              <w:tab w:val="right" w:leader="dot" w:pos="9350"/>
            </w:tabs>
            <w:rPr>
              <w:rFonts w:eastAsiaTheme="minorEastAsia"/>
              <w:noProof/>
            </w:rPr>
          </w:pPr>
          <w:hyperlink w:anchor="_Toc47010311" w:history="1">
            <w:r w:rsidRPr="00896409">
              <w:rPr>
                <w:rStyle w:val="Hyperlink"/>
                <w:noProof/>
              </w:rPr>
              <w:t>LO 2.3: Addressing stigma to strengthen therapeutic relationships and foster supportive care settings</w:t>
            </w:r>
            <w:r>
              <w:rPr>
                <w:noProof/>
                <w:webHidden/>
              </w:rPr>
              <w:tab/>
            </w:r>
            <w:r>
              <w:rPr>
                <w:noProof/>
                <w:webHidden/>
              </w:rPr>
              <w:fldChar w:fldCharType="begin"/>
            </w:r>
            <w:r>
              <w:rPr>
                <w:noProof/>
                <w:webHidden/>
              </w:rPr>
              <w:instrText xml:space="preserve"> PAGEREF _Toc47010311 \h </w:instrText>
            </w:r>
            <w:r>
              <w:rPr>
                <w:noProof/>
                <w:webHidden/>
              </w:rPr>
            </w:r>
            <w:r>
              <w:rPr>
                <w:noProof/>
                <w:webHidden/>
              </w:rPr>
              <w:fldChar w:fldCharType="separate"/>
            </w:r>
            <w:r>
              <w:rPr>
                <w:noProof/>
                <w:webHidden/>
              </w:rPr>
              <w:t>31</w:t>
            </w:r>
            <w:r>
              <w:rPr>
                <w:noProof/>
                <w:webHidden/>
              </w:rPr>
              <w:fldChar w:fldCharType="end"/>
            </w:r>
          </w:hyperlink>
        </w:p>
        <w:p w14:paraId="43E74F27" w14:textId="4CAD7A19" w:rsidR="00792A79" w:rsidRDefault="00792A79">
          <w:pPr>
            <w:pStyle w:val="TOC3"/>
            <w:tabs>
              <w:tab w:val="right" w:leader="dot" w:pos="9350"/>
            </w:tabs>
            <w:rPr>
              <w:rFonts w:eastAsiaTheme="minorEastAsia"/>
              <w:noProof/>
            </w:rPr>
          </w:pPr>
          <w:hyperlink w:anchor="_Toc47010312" w:history="1">
            <w:r w:rsidRPr="00896409">
              <w:rPr>
                <w:rStyle w:val="Hyperlink"/>
                <w:noProof/>
              </w:rPr>
              <w:t>LO 2.4: What’s working (or showing promise) in community opioid responses</w:t>
            </w:r>
            <w:r>
              <w:rPr>
                <w:noProof/>
                <w:webHidden/>
              </w:rPr>
              <w:tab/>
            </w:r>
            <w:r>
              <w:rPr>
                <w:noProof/>
                <w:webHidden/>
              </w:rPr>
              <w:fldChar w:fldCharType="begin"/>
            </w:r>
            <w:r>
              <w:rPr>
                <w:noProof/>
                <w:webHidden/>
              </w:rPr>
              <w:instrText xml:space="preserve"> PAGEREF _Toc47010312 \h </w:instrText>
            </w:r>
            <w:r>
              <w:rPr>
                <w:noProof/>
                <w:webHidden/>
              </w:rPr>
            </w:r>
            <w:r>
              <w:rPr>
                <w:noProof/>
                <w:webHidden/>
              </w:rPr>
              <w:fldChar w:fldCharType="separate"/>
            </w:r>
            <w:r>
              <w:rPr>
                <w:noProof/>
                <w:webHidden/>
              </w:rPr>
              <w:t>33</w:t>
            </w:r>
            <w:r>
              <w:rPr>
                <w:noProof/>
                <w:webHidden/>
              </w:rPr>
              <w:fldChar w:fldCharType="end"/>
            </w:r>
          </w:hyperlink>
        </w:p>
        <w:p w14:paraId="1BD45F51" w14:textId="646AD0CB" w:rsidR="00792A79" w:rsidRDefault="00792A79">
          <w:pPr>
            <w:pStyle w:val="TOC2"/>
            <w:tabs>
              <w:tab w:val="right" w:leader="dot" w:pos="9350"/>
            </w:tabs>
            <w:rPr>
              <w:rFonts w:eastAsiaTheme="minorEastAsia"/>
              <w:noProof/>
            </w:rPr>
          </w:pPr>
          <w:hyperlink w:anchor="_Toc47010313" w:history="1">
            <w:r w:rsidRPr="00896409">
              <w:rPr>
                <w:rStyle w:val="Hyperlink"/>
                <w:noProof/>
              </w:rPr>
              <w:t>Case study</w:t>
            </w:r>
            <w:r>
              <w:rPr>
                <w:noProof/>
                <w:webHidden/>
              </w:rPr>
              <w:tab/>
            </w:r>
            <w:r>
              <w:rPr>
                <w:noProof/>
                <w:webHidden/>
              </w:rPr>
              <w:fldChar w:fldCharType="begin"/>
            </w:r>
            <w:r>
              <w:rPr>
                <w:noProof/>
                <w:webHidden/>
              </w:rPr>
              <w:instrText xml:space="preserve"> PAGEREF _Toc47010313 \h </w:instrText>
            </w:r>
            <w:r>
              <w:rPr>
                <w:noProof/>
                <w:webHidden/>
              </w:rPr>
            </w:r>
            <w:r>
              <w:rPr>
                <w:noProof/>
                <w:webHidden/>
              </w:rPr>
              <w:fldChar w:fldCharType="separate"/>
            </w:r>
            <w:r>
              <w:rPr>
                <w:noProof/>
                <w:webHidden/>
              </w:rPr>
              <w:t>37</w:t>
            </w:r>
            <w:r>
              <w:rPr>
                <w:noProof/>
                <w:webHidden/>
              </w:rPr>
              <w:fldChar w:fldCharType="end"/>
            </w:r>
          </w:hyperlink>
        </w:p>
        <w:p w14:paraId="3D59593A" w14:textId="7DD14170" w:rsidR="00792A79" w:rsidRDefault="00792A79">
          <w:pPr>
            <w:pStyle w:val="TOC2"/>
            <w:tabs>
              <w:tab w:val="right" w:leader="dot" w:pos="9350"/>
            </w:tabs>
            <w:rPr>
              <w:rFonts w:eastAsiaTheme="minorEastAsia"/>
              <w:noProof/>
            </w:rPr>
          </w:pPr>
          <w:hyperlink w:anchor="_Toc47010314" w:history="1">
            <w:r w:rsidRPr="00896409">
              <w:rPr>
                <w:rStyle w:val="Hyperlink"/>
                <w:noProof/>
              </w:rPr>
              <w:t>Promising practices</w:t>
            </w:r>
            <w:r>
              <w:rPr>
                <w:noProof/>
                <w:webHidden/>
              </w:rPr>
              <w:tab/>
            </w:r>
            <w:r>
              <w:rPr>
                <w:noProof/>
                <w:webHidden/>
              </w:rPr>
              <w:fldChar w:fldCharType="begin"/>
            </w:r>
            <w:r>
              <w:rPr>
                <w:noProof/>
                <w:webHidden/>
              </w:rPr>
              <w:instrText xml:space="preserve"> PAGEREF _Toc47010314 \h </w:instrText>
            </w:r>
            <w:r>
              <w:rPr>
                <w:noProof/>
                <w:webHidden/>
              </w:rPr>
            </w:r>
            <w:r>
              <w:rPr>
                <w:noProof/>
                <w:webHidden/>
              </w:rPr>
              <w:fldChar w:fldCharType="separate"/>
            </w:r>
            <w:r>
              <w:rPr>
                <w:noProof/>
                <w:webHidden/>
              </w:rPr>
              <w:t>38</w:t>
            </w:r>
            <w:r>
              <w:rPr>
                <w:noProof/>
                <w:webHidden/>
              </w:rPr>
              <w:fldChar w:fldCharType="end"/>
            </w:r>
          </w:hyperlink>
        </w:p>
        <w:p w14:paraId="27C0E5C1" w14:textId="12E622CA" w:rsidR="00792A79" w:rsidRDefault="00792A79">
          <w:pPr>
            <w:pStyle w:val="TOC2"/>
            <w:tabs>
              <w:tab w:val="right" w:leader="dot" w:pos="9350"/>
            </w:tabs>
            <w:rPr>
              <w:rFonts w:eastAsiaTheme="minorEastAsia"/>
              <w:noProof/>
            </w:rPr>
          </w:pPr>
          <w:hyperlink w:anchor="_Toc47010315" w:history="1">
            <w:r w:rsidRPr="00896409">
              <w:rPr>
                <w:rStyle w:val="Hyperlink"/>
                <w:noProof/>
              </w:rPr>
              <w:t>Supportive policies</w:t>
            </w:r>
            <w:r>
              <w:rPr>
                <w:noProof/>
                <w:webHidden/>
              </w:rPr>
              <w:tab/>
            </w:r>
            <w:r>
              <w:rPr>
                <w:noProof/>
                <w:webHidden/>
              </w:rPr>
              <w:fldChar w:fldCharType="begin"/>
            </w:r>
            <w:r>
              <w:rPr>
                <w:noProof/>
                <w:webHidden/>
              </w:rPr>
              <w:instrText xml:space="preserve"> PAGEREF _Toc47010315 \h </w:instrText>
            </w:r>
            <w:r>
              <w:rPr>
                <w:noProof/>
                <w:webHidden/>
              </w:rPr>
            </w:r>
            <w:r>
              <w:rPr>
                <w:noProof/>
                <w:webHidden/>
              </w:rPr>
              <w:fldChar w:fldCharType="separate"/>
            </w:r>
            <w:r>
              <w:rPr>
                <w:noProof/>
                <w:webHidden/>
              </w:rPr>
              <w:t>45</w:t>
            </w:r>
            <w:r>
              <w:rPr>
                <w:noProof/>
                <w:webHidden/>
              </w:rPr>
              <w:fldChar w:fldCharType="end"/>
            </w:r>
          </w:hyperlink>
        </w:p>
        <w:p w14:paraId="2E3AF53B" w14:textId="41A2EBBC" w:rsidR="00792A79" w:rsidRDefault="00792A79">
          <w:pPr>
            <w:pStyle w:val="TOC2"/>
            <w:tabs>
              <w:tab w:val="right" w:leader="dot" w:pos="9350"/>
            </w:tabs>
            <w:rPr>
              <w:rFonts w:eastAsiaTheme="minorEastAsia"/>
              <w:noProof/>
            </w:rPr>
          </w:pPr>
          <w:hyperlink w:anchor="_Toc47010316" w:history="1">
            <w:r w:rsidRPr="00896409">
              <w:rPr>
                <w:rStyle w:val="Hyperlink"/>
                <w:noProof/>
              </w:rPr>
              <w:t>Job aids/Resources</w:t>
            </w:r>
            <w:r>
              <w:rPr>
                <w:noProof/>
                <w:webHidden/>
              </w:rPr>
              <w:tab/>
            </w:r>
            <w:r>
              <w:rPr>
                <w:noProof/>
                <w:webHidden/>
              </w:rPr>
              <w:fldChar w:fldCharType="begin"/>
            </w:r>
            <w:r>
              <w:rPr>
                <w:noProof/>
                <w:webHidden/>
              </w:rPr>
              <w:instrText xml:space="preserve"> PAGEREF _Toc47010316 \h </w:instrText>
            </w:r>
            <w:r>
              <w:rPr>
                <w:noProof/>
                <w:webHidden/>
              </w:rPr>
            </w:r>
            <w:r>
              <w:rPr>
                <w:noProof/>
                <w:webHidden/>
              </w:rPr>
              <w:fldChar w:fldCharType="separate"/>
            </w:r>
            <w:r>
              <w:rPr>
                <w:noProof/>
                <w:webHidden/>
              </w:rPr>
              <w:t>46</w:t>
            </w:r>
            <w:r>
              <w:rPr>
                <w:noProof/>
                <w:webHidden/>
              </w:rPr>
              <w:fldChar w:fldCharType="end"/>
            </w:r>
          </w:hyperlink>
        </w:p>
        <w:p w14:paraId="26DEA34A" w14:textId="083DF44A" w:rsidR="00792A79" w:rsidRDefault="00792A79">
          <w:pPr>
            <w:pStyle w:val="TOC1"/>
            <w:tabs>
              <w:tab w:val="right" w:leader="dot" w:pos="9350"/>
            </w:tabs>
            <w:rPr>
              <w:rFonts w:eastAsiaTheme="minorEastAsia"/>
              <w:noProof/>
            </w:rPr>
          </w:pPr>
          <w:hyperlink w:anchor="_Toc47010317" w:history="1">
            <w:r w:rsidRPr="00896409">
              <w:rPr>
                <w:rStyle w:val="Hyperlink"/>
                <w:noProof/>
              </w:rPr>
              <w:t>Module 3: Taking Action</w:t>
            </w:r>
            <w:r>
              <w:rPr>
                <w:noProof/>
                <w:webHidden/>
              </w:rPr>
              <w:tab/>
            </w:r>
            <w:r>
              <w:rPr>
                <w:noProof/>
                <w:webHidden/>
              </w:rPr>
              <w:fldChar w:fldCharType="begin"/>
            </w:r>
            <w:r>
              <w:rPr>
                <w:noProof/>
                <w:webHidden/>
              </w:rPr>
              <w:instrText xml:space="preserve"> PAGEREF _Toc47010317 \h </w:instrText>
            </w:r>
            <w:r>
              <w:rPr>
                <w:noProof/>
                <w:webHidden/>
              </w:rPr>
            </w:r>
            <w:r>
              <w:rPr>
                <w:noProof/>
                <w:webHidden/>
              </w:rPr>
              <w:fldChar w:fldCharType="separate"/>
            </w:r>
            <w:r>
              <w:rPr>
                <w:noProof/>
                <w:webHidden/>
              </w:rPr>
              <w:t>47</w:t>
            </w:r>
            <w:r>
              <w:rPr>
                <w:noProof/>
                <w:webHidden/>
              </w:rPr>
              <w:fldChar w:fldCharType="end"/>
            </w:r>
          </w:hyperlink>
        </w:p>
        <w:p w14:paraId="462B12F7" w14:textId="4212370A" w:rsidR="00792A79" w:rsidRDefault="00792A79">
          <w:pPr>
            <w:pStyle w:val="TOC2"/>
            <w:tabs>
              <w:tab w:val="right" w:leader="dot" w:pos="9350"/>
            </w:tabs>
            <w:rPr>
              <w:rFonts w:eastAsiaTheme="minorEastAsia"/>
              <w:noProof/>
            </w:rPr>
          </w:pPr>
          <w:hyperlink w:anchor="_Toc47010318" w:history="1">
            <w:r w:rsidRPr="00896409">
              <w:rPr>
                <w:rStyle w:val="Hyperlink"/>
                <w:noProof/>
              </w:rPr>
              <w:t>Core competencies</w:t>
            </w:r>
            <w:r>
              <w:rPr>
                <w:noProof/>
                <w:webHidden/>
              </w:rPr>
              <w:tab/>
            </w:r>
            <w:r>
              <w:rPr>
                <w:noProof/>
                <w:webHidden/>
              </w:rPr>
              <w:fldChar w:fldCharType="begin"/>
            </w:r>
            <w:r>
              <w:rPr>
                <w:noProof/>
                <w:webHidden/>
              </w:rPr>
              <w:instrText xml:space="preserve"> PAGEREF _Toc47010318 \h </w:instrText>
            </w:r>
            <w:r>
              <w:rPr>
                <w:noProof/>
                <w:webHidden/>
              </w:rPr>
            </w:r>
            <w:r>
              <w:rPr>
                <w:noProof/>
                <w:webHidden/>
              </w:rPr>
              <w:fldChar w:fldCharType="separate"/>
            </w:r>
            <w:r>
              <w:rPr>
                <w:noProof/>
                <w:webHidden/>
              </w:rPr>
              <w:t>47</w:t>
            </w:r>
            <w:r>
              <w:rPr>
                <w:noProof/>
                <w:webHidden/>
              </w:rPr>
              <w:fldChar w:fldCharType="end"/>
            </w:r>
          </w:hyperlink>
        </w:p>
        <w:p w14:paraId="7D8379B3" w14:textId="20F71C21" w:rsidR="00792A79" w:rsidRDefault="00792A79">
          <w:pPr>
            <w:pStyle w:val="TOC2"/>
            <w:tabs>
              <w:tab w:val="right" w:leader="dot" w:pos="9350"/>
            </w:tabs>
            <w:rPr>
              <w:rFonts w:eastAsiaTheme="minorEastAsia"/>
              <w:noProof/>
            </w:rPr>
          </w:pPr>
          <w:hyperlink w:anchor="_Toc47010319" w:history="1">
            <w:r w:rsidRPr="00896409">
              <w:rPr>
                <w:rStyle w:val="Hyperlink"/>
                <w:noProof/>
              </w:rPr>
              <w:t>Learning objectives</w:t>
            </w:r>
            <w:r>
              <w:rPr>
                <w:noProof/>
                <w:webHidden/>
              </w:rPr>
              <w:tab/>
            </w:r>
            <w:r>
              <w:rPr>
                <w:noProof/>
                <w:webHidden/>
              </w:rPr>
              <w:fldChar w:fldCharType="begin"/>
            </w:r>
            <w:r>
              <w:rPr>
                <w:noProof/>
                <w:webHidden/>
              </w:rPr>
              <w:instrText xml:space="preserve"> PAGEREF _Toc47010319 \h </w:instrText>
            </w:r>
            <w:r>
              <w:rPr>
                <w:noProof/>
                <w:webHidden/>
              </w:rPr>
            </w:r>
            <w:r>
              <w:rPr>
                <w:noProof/>
                <w:webHidden/>
              </w:rPr>
              <w:fldChar w:fldCharType="separate"/>
            </w:r>
            <w:r>
              <w:rPr>
                <w:noProof/>
                <w:webHidden/>
              </w:rPr>
              <w:t>47</w:t>
            </w:r>
            <w:r>
              <w:rPr>
                <w:noProof/>
                <w:webHidden/>
              </w:rPr>
              <w:fldChar w:fldCharType="end"/>
            </w:r>
          </w:hyperlink>
        </w:p>
        <w:p w14:paraId="37E0BE6A" w14:textId="68A757A0" w:rsidR="00792A79" w:rsidRDefault="00792A79">
          <w:pPr>
            <w:pStyle w:val="TOC2"/>
            <w:tabs>
              <w:tab w:val="right" w:leader="dot" w:pos="9350"/>
            </w:tabs>
            <w:rPr>
              <w:rFonts w:eastAsiaTheme="minorEastAsia"/>
              <w:noProof/>
            </w:rPr>
          </w:pPr>
          <w:hyperlink w:anchor="_Toc47010320" w:history="1">
            <w:r w:rsidRPr="00896409">
              <w:rPr>
                <w:rStyle w:val="Hyperlink"/>
                <w:noProof/>
              </w:rPr>
              <w:t>Key information</w:t>
            </w:r>
            <w:r>
              <w:rPr>
                <w:noProof/>
                <w:webHidden/>
              </w:rPr>
              <w:tab/>
            </w:r>
            <w:r>
              <w:rPr>
                <w:noProof/>
                <w:webHidden/>
              </w:rPr>
              <w:fldChar w:fldCharType="begin"/>
            </w:r>
            <w:r>
              <w:rPr>
                <w:noProof/>
                <w:webHidden/>
              </w:rPr>
              <w:instrText xml:space="preserve"> PAGEREF _Toc47010320 \h </w:instrText>
            </w:r>
            <w:r>
              <w:rPr>
                <w:noProof/>
                <w:webHidden/>
              </w:rPr>
            </w:r>
            <w:r>
              <w:rPr>
                <w:noProof/>
                <w:webHidden/>
              </w:rPr>
              <w:fldChar w:fldCharType="separate"/>
            </w:r>
            <w:r>
              <w:rPr>
                <w:noProof/>
                <w:webHidden/>
              </w:rPr>
              <w:t>48</w:t>
            </w:r>
            <w:r>
              <w:rPr>
                <w:noProof/>
                <w:webHidden/>
              </w:rPr>
              <w:fldChar w:fldCharType="end"/>
            </w:r>
          </w:hyperlink>
        </w:p>
        <w:p w14:paraId="43F5C20C" w14:textId="0F121D1C" w:rsidR="00792A79" w:rsidRDefault="00792A79">
          <w:pPr>
            <w:pStyle w:val="TOC3"/>
            <w:tabs>
              <w:tab w:val="right" w:leader="dot" w:pos="9350"/>
            </w:tabs>
            <w:rPr>
              <w:rFonts w:eastAsiaTheme="minorEastAsia"/>
              <w:noProof/>
            </w:rPr>
          </w:pPr>
          <w:hyperlink w:anchor="_Toc47010321" w:history="1">
            <w:r w:rsidRPr="00896409">
              <w:rPr>
                <w:rStyle w:val="Hyperlink"/>
                <w:noProof/>
              </w:rPr>
              <w:t>LO3.1: Analyzing the problem and its complex causes</w:t>
            </w:r>
            <w:r>
              <w:rPr>
                <w:noProof/>
                <w:webHidden/>
              </w:rPr>
              <w:tab/>
            </w:r>
            <w:r>
              <w:rPr>
                <w:noProof/>
                <w:webHidden/>
              </w:rPr>
              <w:fldChar w:fldCharType="begin"/>
            </w:r>
            <w:r>
              <w:rPr>
                <w:noProof/>
                <w:webHidden/>
              </w:rPr>
              <w:instrText xml:space="preserve"> PAGEREF _Toc47010321 \h </w:instrText>
            </w:r>
            <w:r>
              <w:rPr>
                <w:noProof/>
                <w:webHidden/>
              </w:rPr>
            </w:r>
            <w:r>
              <w:rPr>
                <w:noProof/>
                <w:webHidden/>
              </w:rPr>
              <w:fldChar w:fldCharType="separate"/>
            </w:r>
            <w:r>
              <w:rPr>
                <w:noProof/>
                <w:webHidden/>
              </w:rPr>
              <w:t>49</w:t>
            </w:r>
            <w:r>
              <w:rPr>
                <w:noProof/>
                <w:webHidden/>
              </w:rPr>
              <w:fldChar w:fldCharType="end"/>
            </w:r>
          </w:hyperlink>
        </w:p>
        <w:p w14:paraId="46222285" w14:textId="7BE314BB" w:rsidR="00792A79" w:rsidRDefault="00792A79">
          <w:pPr>
            <w:pStyle w:val="TOC3"/>
            <w:tabs>
              <w:tab w:val="right" w:leader="dot" w:pos="9350"/>
            </w:tabs>
            <w:rPr>
              <w:rFonts w:eastAsiaTheme="minorEastAsia"/>
              <w:noProof/>
            </w:rPr>
          </w:pPr>
          <w:hyperlink w:anchor="_Toc47010322" w:history="1">
            <w:r w:rsidRPr="00896409">
              <w:rPr>
                <w:rStyle w:val="Hyperlink"/>
                <w:noProof/>
              </w:rPr>
              <w:t>LO3.2: Creating a shared vision and defining goals and strategies</w:t>
            </w:r>
            <w:r>
              <w:rPr>
                <w:noProof/>
                <w:webHidden/>
              </w:rPr>
              <w:tab/>
            </w:r>
            <w:r>
              <w:rPr>
                <w:noProof/>
                <w:webHidden/>
              </w:rPr>
              <w:fldChar w:fldCharType="begin"/>
            </w:r>
            <w:r>
              <w:rPr>
                <w:noProof/>
                <w:webHidden/>
              </w:rPr>
              <w:instrText xml:space="preserve"> PAGEREF _Toc47010322 \h </w:instrText>
            </w:r>
            <w:r>
              <w:rPr>
                <w:noProof/>
                <w:webHidden/>
              </w:rPr>
            </w:r>
            <w:r>
              <w:rPr>
                <w:noProof/>
                <w:webHidden/>
              </w:rPr>
              <w:fldChar w:fldCharType="separate"/>
            </w:r>
            <w:r>
              <w:rPr>
                <w:noProof/>
                <w:webHidden/>
              </w:rPr>
              <w:t>52</w:t>
            </w:r>
            <w:r>
              <w:rPr>
                <w:noProof/>
                <w:webHidden/>
              </w:rPr>
              <w:fldChar w:fldCharType="end"/>
            </w:r>
          </w:hyperlink>
        </w:p>
        <w:p w14:paraId="26933231" w14:textId="60DCDCFF" w:rsidR="00792A79" w:rsidRDefault="00792A79">
          <w:pPr>
            <w:pStyle w:val="TOC3"/>
            <w:tabs>
              <w:tab w:val="right" w:leader="dot" w:pos="9350"/>
            </w:tabs>
            <w:rPr>
              <w:rFonts w:eastAsiaTheme="minorEastAsia"/>
              <w:noProof/>
            </w:rPr>
          </w:pPr>
          <w:hyperlink w:anchor="_Toc47010323" w:history="1">
            <w:r w:rsidRPr="00896409">
              <w:rPr>
                <w:rStyle w:val="Hyperlink"/>
                <w:noProof/>
              </w:rPr>
              <w:t>LO3.3: Developing an action plan</w:t>
            </w:r>
            <w:r>
              <w:rPr>
                <w:noProof/>
                <w:webHidden/>
              </w:rPr>
              <w:tab/>
            </w:r>
            <w:r>
              <w:rPr>
                <w:noProof/>
                <w:webHidden/>
              </w:rPr>
              <w:fldChar w:fldCharType="begin"/>
            </w:r>
            <w:r>
              <w:rPr>
                <w:noProof/>
                <w:webHidden/>
              </w:rPr>
              <w:instrText xml:space="preserve"> PAGEREF _Toc47010323 \h </w:instrText>
            </w:r>
            <w:r>
              <w:rPr>
                <w:noProof/>
                <w:webHidden/>
              </w:rPr>
            </w:r>
            <w:r>
              <w:rPr>
                <w:noProof/>
                <w:webHidden/>
              </w:rPr>
              <w:fldChar w:fldCharType="separate"/>
            </w:r>
            <w:r>
              <w:rPr>
                <w:noProof/>
                <w:webHidden/>
              </w:rPr>
              <w:t>55</w:t>
            </w:r>
            <w:r>
              <w:rPr>
                <w:noProof/>
                <w:webHidden/>
              </w:rPr>
              <w:fldChar w:fldCharType="end"/>
            </w:r>
          </w:hyperlink>
        </w:p>
        <w:p w14:paraId="77F94E86" w14:textId="33D52A98" w:rsidR="00792A79" w:rsidRDefault="00792A79">
          <w:pPr>
            <w:pStyle w:val="TOC3"/>
            <w:tabs>
              <w:tab w:val="right" w:leader="dot" w:pos="9350"/>
            </w:tabs>
            <w:rPr>
              <w:rFonts w:eastAsiaTheme="minorEastAsia"/>
              <w:noProof/>
            </w:rPr>
          </w:pPr>
          <w:hyperlink w:anchor="_Toc47010324" w:history="1">
            <w:r w:rsidRPr="00896409">
              <w:rPr>
                <w:rStyle w:val="Hyperlink"/>
                <w:noProof/>
              </w:rPr>
              <w:t>LO 3.4: Overcoming resistance: Effecting change in beliefs, policies and practices</w:t>
            </w:r>
            <w:r>
              <w:rPr>
                <w:noProof/>
                <w:webHidden/>
              </w:rPr>
              <w:tab/>
            </w:r>
            <w:r>
              <w:rPr>
                <w:noProof/>
                <w:webHidden/>
              </w:rPr>
              <w:fldChar w:fldCharType="begin"/>
            </w:r>
            <w:r>
              <w:rPr>
                <w:noProof/>
                <w:webHidden/>
              </w:rPr>
              <w:instrText xml:space="preserve"> PAGEREF _Toc47010324 \h </w:instrText>
            </w:r>
            <w:r>
              <w:rPr>
                <w:noProof/>
                <w:webHidden/>
              </w:rPr>
            </w:r>
            <w:r>
              <w:rPr>
                <w:noProof/>
                <w:webHidden/>
              </w:rPr>
              <w:fldChar w:fldCharType="separate"/>
            </w:r>
            <w:r>
              <w:rPr>
                <w:noProof/>
                <w:webHidden/>
              </w:rPr>
              <w:t>55</w:t>
            </w:r>
            <w:r>
              <w:rPr>
                <w:noProof/>
                <w:webHidden/>
              </w:rPr>
              <w:fldChar w:fldCharType="end"/>
            </w:r>
          </w:hyperlink>
        </w:p>
        <w:p w14:paraId="32466AE2" w14:textId="2552BEAD" w:rsidR="00792A79" w:rsidRDefault="00792A79">
          <w:pPr>
            <w:pStyle w:val="TOC3"/>
            <w:tabs>
              <w:tab w:val="right" w:leader="dot" w:pos="9350"/>
            </w:tabs>
            <w:rPr>
              <w:rFonts w:eastAsiaTheme="minorEastAsia"/>
              <w:noProof/>
            </w:rPr>
          </w:pPr>
          <w:hyperlink w:anchor="_Toc47010325" w:history="1">
            <w:r w:rsidRPr="00896409">
              <w:rPr>
                <w:rStyle w:val="Hyperlink"/>
                <w:noProof/>
              </w:rPr>
              <w:t>LO 3.5: Conveying key messages to the media, policy makers, and other stakeholders</w:t>
            </w:r>
            <w:r>
              <w:rPr>
                <w:noProof/>
                <w:webHidden/>
              </w:rPr>
              <w:tab/>
            </w:r>
            <w:r>
              <w:rPr>
                <w:noProof/>
                <w:webHidden/>
              </w:rPr>
              <w:fldChar w:fldCharType="begin"/>
            </w:r>
            <w:r>
              <w:rPr>
                <w:noProof/>
                <w:webHidden/>
              </w:rPr>
              <w:instrText xml:space="preserve"> PAGEREF _Toc47010325 \h </w:instrText>
            </w:r>
            <w:r>
              <w:rPr>
                <w:noProof/>
                <w:webHidden/>
              </w:rPr>
            </w:r>
            <w:r>
              <w:rPr>
                <w:noProof/>
                <w:webHidden/>
              </w:rPr>
              <w:fldChar w:fldCharType="separate"/>
            </w:r>
            <w:r>
              <w:rPr>
                <w:noProof/>
                <w:webHidden/>
              </w:rPr>
              <w:t>56</w:t>
            </w:r>
            <w:r>
              <w:rPr>
                <w:noProof/>
                <w:webHidden/>
              </w:rPr>
              <w:fldChar w:fldCharType="end"/>
            </w:r>
          </w:hyperlink>
        </w:p>
        <w:p w14:paraId="527F31D9" w14:textId="079E6F23" w:rsidR="00792A79" w:rsidRDefault="00792A79">
          <w:pPr>
            <w:pStyle w:val="TOC2"/>
            <w:tabs>
              <w:tab w:val="right" w:leader="dot" w:pos="9350"/>
            </w:tabs>
            <w:rPr>
              <w:rFonts w:eastAsiaTheme="minorEastAsia"/>
              <w:noProof/>
            </w:rPr>
          </w:pPr>
          <w:hyperlink w:anchor="_Toc47010326" w:history="1">
            <w:r w:rsidRPr="00896409">
              <w:rPr>
                <w:rStyle w:val="Hyperlink"/>
                <w:noProof/>
              </w:rPr>
              <w:t>Exercises</w:t>
            </w:r>
            <w:r>
              <w:rPr>
                <w:noProof/>
                <w:webHidden/>
              </w:rPr>
              <w:tab/>
            </w:r>
            <w:r>
              <w:rPr>
                <w:noProof/>
                <w:webHidden/>
              </w:rPr>
              <w:fldChar w:fldCharType="begin"/>
            </w:r>
            <w:r>
              <w:rPr>
                <w:noProof/>
                <w:webHidden/>
              </w:rPr>
              <w:instrText xml:space="preserve"> PAGEREF _Toc47010326 \h </w:instrText>
            </w:r>
            <w:r>
              <w:rPr>
                <w:noProof/>
                <w:webHidden/>
              </w:rPr>
            </w:r>
            <w:r>
              <w:rPr>
                <w:noProof/>
                <w:webHidden/>
              </w:rPr>
              <w:fldChar w:fldCharType="separate"/>
            </w:r>
            <w:r>
              <w:rPr>
                <w:noProof/>
                <w:webHidden/>
              </w:rPr>
              <w:t>58</w:t>
            </w:r>
            <w:r>
              <w:rPr>
                <w:noProof/>
                <w:webHidden/>
              </w:rPr>
              <w:fldChar w:fldCharType="end"/>
            </w:r>
          </w:hyperlink>
        </w:p>
        <w:p w14:paraId="74A83230" w14:textId="5480D038" w:rsidR="00792A79" w:rsidRDefault="00792A79">
          <w:pPr>
            <w:pStyle w:val="TOC2"/>
            <w:tabs>
              <w:tab w:val="right" w:leader="dot" w:pos="9350"/>
            </w:tabs>
            <w:rPr>
              <w:rFonts w:eastAsiaTheme="minorEastAsia"/>
              <w:noProof/>
            </w:rPr>
          </w:pPr>
          <w:hyperlink w:anchor="_Toc47010327" w:history="1">
            <w:r w:rsidRPr="00896409">
              <w:rPr>
                <w:rStyle w:val="Hyperlink"/>
                <w:noProof/>
              </w:rPr>
              <w:t>Job aids/Resources</w:t>
            </w:r>
            <w:r>
              <w:rPr>
                <w:noProof/>
                <w:webHidden/>
              </w:rPr>
              <w:tab/>
            </w:r>
            <w:r>
              <w:rPr>
                <w:noProof/>
                <w:webHidden/>
              </w:rPr>
              <w:fldChar w:fldCharType="begin"/>
            </w:r>
            <w:r>
              <w:rPr>
                <w:noProof/>
                <w:webHidden/>
              </w:rPr>
              <w:instrText xml:space="preserve"> PAGEREF _Toc47010327 \h </w:instrText>
            </w:r>
            <w:r>
              <w:rPr>
                <w:noProof/>
                <w:webHidden/>
              </w:rPr>
            </w:r>
            <w:r>
              <w:rPr>
                <w:noProof/>
                <w:webHidden/>
              </w:rPr>
              <w:fldChar w:fldCharType="separate"/>
            </w:r>
            <w:r>
              <w:rPr>
                <w:noProof/>
                <w:webHidden/>
              </w:rPr>
              <w:t>65</w:t>
            </w:r>
            <w:r>
              <w:rPr>
                <w:noProof/>
                <w:webHidden/>
              </w:rPr>
              <w:fldChar w:fldCharType="end"/>
            </w:r>
          </w:hyperlink>
        </w:p>
        <w:p w14:paraId="739A4BE7" w14:textId="11D88587" w:rsidR="00792A79" w:rsidRDefault="00792A79">
          <w:pPr>
            <w:pStyle w:val="TOC2"/>
            <w:tabs>
              <w:tab w:val="right" w:leader="dot" w:pos="9350"/>
            </w:tabs>
            <w:rPr>
              <w:rFonts w:eastAsiaTheme="minorEastAsia"/>
              <w:noProof/>
            </w:rPr>
          </w:pPr>
          <w:hyperlink w:anchor="_Toc47010328" w:history="1">
            <w:r w:rsidRPr="00896409">
              <w:rPr>
                <w:rStyle w:val="Hyperlink"/>
                <w:noProof/>
              </w:rPr>
              <w:t>Illustrations</w:t>
            </w:r>
            <w:r>
              <w:rPr>
                <w:noProof/>
                <w:webHidden/>
              </w:rPr>
              <w:tab/>
            </w:r>
            <w:r>
              <w:rPr>
                <w:noProof/>
                <w:webHidden/>
              </w:rPr>
              <w:fldChar w:fldCharType="begin"/>
            </w:r>
            <w:r>
              <w:rPr>
                <w:noProof/>
                <w:webHidden/>
              </w:rPr>
              <w:instrText xml:space="preserve"> PAGEREF _Toc47010328 \h </w:instrText>
            </w:r>
            <w:r>
              <w:rPr>
                <w:noProof/>
                <w:webHidden/>
              </w:rPr>
            </w:r>
            <w:r>
              <w:rPr>
                <w:noProof/>
                <w:webHidden/>
              </w:rPr>
              <w:fldChar w:fldCharType="separate"/>
            </w:r>
            <w:r>
              <w:rPr>
                <w:noProof/>
                <w:webHidden/>
              </w:rPr>
              <w:t>65</w:t>
            </w:r>
            <w:r>
              <w:rPr>
                <w:noProof/>
                <w:webHidden/>
              </w:rPr>
              <w:fldChar w:fldCharType="end"/>
            </w:r>
          </w:hyperlink>
        </w:p>
        <w:p w14:paraId="015ECF7D" w14:textId="0F828D9E" w:rsidR="00792A79" w:rsidRDefault="00792A79">
          <w:pPr>
            <w:pStyle w:val="TOC1"/>
            <w:tabs>
              <w:tab w:val="right" w:leader="dot" w:pos="9350"/>
            </w:tabs>
            <w:rPr>
              <w:rFonts w:eastAsiaTheme="minorEastAsia"/>
              <w:noProof/>
            </w:rPr>
          </w:pPr>
          <w:hyperlink w:anchor="_Toc47010329" w:history="1">
            <w:r w:rsidRPr="00896409">
              <w:rPr>
                <w:rStyle w:val="Hyperlink"/>
                <w:noProof/>
              </w:rPr>
              <w:t>Module 4: Controlling the Epidemic</w:t>
            </w:r>
            <w:r>
              <w:rPr>
                <w:noProof/>
                <w:webHidden/>
              </w:rPr>
              <w:tab/>
            </w:r>
            <w:r>
              <w:rPr>
                <w:noProof/>
                <w:webHidden/>
              </w:rPr>
              <w:fldChar w:fldCharType="begin"/>
            </w:r>
            <w:r>
              <w:rPr>
                <w:noProof/>
                <w:webHidden/>
              </w:rPr>
              <w:instrText xml:space="preserve"> PAGEREF _Toc47010329 \h </w:instrText>
            </w:r>
            <w:r>
              <w:rPr>
                <w:noProof/>
                <w:webHidden/>
              </w:rPr>
            </w:r>
            <w:r>
              <w:rPr>
                <w:noProof/>
                <w:webHidden/>
              </w:rPr>
              <w:fldChar w:fldCharType="separate"/>
            </w:r>
            <w:r>
              <w:rPr>
                <w:noProof/>
                <w:webHidden/>
              </w:rPr>
              <w:t>68</w:t>
            </w:r>
            <w:r>
              <w:rPr>
                <w:noProof/>
                <w:webHidden/>
              </w:rPr>
              <w:fldChar w:fldCharType="end"/>
            </w:r>
          </w:hyperlink>
        </w:p>
        <w:p w14:paraId="2D4A978C" w14:textId="1CE9B843" w:rsidR="00792A79" w:rsidRDefault="00792A79">
          <w:pPr>
            <w:pStyle w:val="TOC2"/>
            <w:tabs>
              <w:tab w:val="right" w:leader="dot" w:pos="9350"/>
            </w:tabs>
            <w:rPr>
              <w:rFonts w:eastAsiaTheme="minorEastAsia"/>
              <w:noProof/>
            </w:rPr>
          </w:pPr>
          <w:hyperlink w:anchor="_Toc47010330" w:history="1">
            <w:r w:rsidRPr="00896409">
              <w:rPr>
                <w:rStyle w:val="Hyperlink"/>
                <w:noProof/>
              </w:rPr>
              <w:t>Core competencies</w:t>
            </w:r>
            <w:r>
              <w:rPr>
                <w:noProof/>
                <w:webHidden/>
              </w:rPr>
              <w:tab/>
            </w:r>
            <w:r>
              <w:rPr>
                <w:noProof/>
                <w:webHidden/>
              </w:rPr>
              <w:fldChar w:fldCharType="begin"/>
            </w:r>
            <w:r>
              <w:rPr>
                <w:noProof/>
                <w:webHidden/>
              </w:rPr>
              <w:instrText xml:space="preserve"> PAGEREF _Toc47010330 \h </w:instrText>
            </w:r>
            <w:r>
              <w:rPr>
                <w:noProof/>
                <w:webHidden/>
              </w:rPr>
            </w:r>
            <w:r>
              <w:rPr>
                <w:noProof/>
                <w:webHidden/>
              </w:rPr>
              <w:fldChar w:fldCharType="separate"/>
            </w:r>
            <w:r>
              <w:rPr>
                <w:noProof/>
                <w:webHidden/>
              </w:rPr>
              <w:t>68</w:t>
            </w:r>
            <w:r>
              <w:rPr>
                <w:noProof/>
                <w:webHidden/>
              </w:rPr>
              <w:fldChar w:fldCharType="end"/>
            </w:r>
          </w:hyperlink>
        </w:p>
        <w:p w14:paraId="21A4A4FD" w14:textId="719043E7" w:rsidR="00792A79" w:rsidRDefault="00792A79">
          <w:pPr>
            <w:pStyle w:val="TOC2"/>
            <w:tabs>
              <w:tab w:val="right" w:leader="dot" w:pos="9350"/>
            </w:tabs>
            <w:rPr>
              <w:rFonts w:eastAsiaTheme="minorEastAsia"/>
              <w:noProof/>
            </w:rPr>
          </w:pPr>
          <w:hyperlink w:anchor="_Toc47010331" w:history="1">
            <w:r w:rsidRPr="00896409">
              <w:rPr>
                <w:rStyle w:val="Hyperlink"/>
                <w:noProof/>
              </w:rPr>
              <w:t>Learning objectives</w:t>
            </w:r>
            <w:r>
              <w:rPr>
                <w:noProof/>
                <w:webHidden/>
              </w:rPr>
              <w:tab/>
            </w:r>
            <w:r>
              <w:rPr>
                <w:noProof/>
                <w:webHidden/>
              </w:rPr>
              <w:fldChar w:fldCharType="begin"/>
            </w:r>
            <w:r>
              <w:rPr>
                <w:noProof/>
                <w:webHidden/>
              </w:rPr>
              <w:instrText xml:space="preserve"> PAGEREF _Toc47010331 \h </w:instrText>
            </w:r>
            <w:r>
              <w:rPr>
                <w:noProof/>
                <w:webHidden/>
              </w:rPr>
            </w:r>
            <w:r>
              <w:rPr>
                <w:noProof/>
                <w:webHidden/>
              </w:rPr>
              <w:fldChar w:fldCharType="separate"/>
            </w:r>
            <w:r>
              <w:rPr>
                <w:noProof/>
                <w:webHidden/>
              </w:rPr>
              <w:t>68</w:t>
            </w:r>
            <w:r>
              <w:rPr>
                <w:noProof/>
                <w:webHidden/>
              </w:rPr>
              <w:fldChar w:fldCharType="end"/>
            </w:r>
          </w:hyperlink>
        </w:p>
        <w:p w14:paraId="445A35B2" w14:textId="2E9A9332" w:rsidR="00792A79" w:rsidRDefault="00792A79">
          <w:pPr>
            <w:pStyle w:val="TOC2"/>
            <w:tabs>
              <w:tab w:val="right" w:leader="dot" w:pos="9350"/>
            </w:tabs>
            <w:rPr>
              <w:rFonts w:eastAsiaTheme="minorEastAsia"/>
              <w:noProof/>
            </w:rPr>
          </w:pPr>
          <w:hyperlink w:anchor="_Toc47010332" w:history="1">
            <w:r w:rsidRPr="00896409">
              <w:rPr>
                <w:rStyle w:val="Hyperlink"/>
                <w:noProof/>
              </w:rPr>
              <w:t>Key information</w:t>
            </w:r>
            <w:r>
              <w:rPr>
                <w:noProof/>
                <w:webHidden/>
              </w:rPr>
              <w:tab/>
            </w:r>
            <w:r>
              <w:rPr>
                <w:noProof/>
                <w:webHidden/>
              </w:rPr>
              <w:fldChar w:fldCharType="begin"/>
            </w:r>
            <w:r>
              <w:rPr>
                <w:noProof/>
                <w:webHidden/>
              </w:rPr>
              <w:instrText xml:space="preserve"> PAGEREF _Toc47010332 \h </w:instrText>
            </w:r>
            <w:r>
              <w:rPr>
                <w:noProof/>
                <w:webHidden/>
              </w:rPr>
            </w:r>
            <w:r>
              <w:rPr>
                <w:noProof/>
                <w:webHidden/>
              </w:rPr>
              <w:fldChar w:fldCharType="separate"/>
            </w:r>
            <w:r>
              <w:rPr>
                <w:noProof/>
                <w:webHidden/>
              </w:rPr>
              <w:t>68</w:t>
            </w:r>
            <w:r>
              <w:rPr>
                <w:noProof/>
                <w:webHidden/>
              </w:rPr>
              <w:fldChar w:fldCharType="end"/>
            </w:r>
          </w:hyperlink>
        </w:p>
        <w:p w14:paraId="53CABD33" w14:textId="326090C9" w:rsidR="00792A79" w:rsidRDefault="00792A79">
          <w:pPr>
            <w:pStyle w:val="TOC3"/>
            <w:tabs>
              <w:tab w:val="right" w:leader="dot" w:pos="9350"/>
            </w:tabs>
            <w:rPr>
              <w:rFonts w:eastAsiaTheme="minorEastAsia"/>
              <w:noProof/>
            </w:rPr>
          </w:pPr>
          <w:hyperlink w:anchor="_Toc47010333" w:history="1">
            <w:r w:rsidRPr="00896409">
              <w:rPr>
                <w:rStyle w:val="Hyperlink"/>
                <w:noProof/>
              </w:rPr>
              <w:t>LO4.1 Domains of a comprehensive response</w:t>
            </w:r>
            <w:r>
              <w:rPr>
                <w:noProof/>
                <w:webHidden/>
              </w:rPr>
              <w:tab/>
            </w:r>
            <w:r>
              <w:rPr>
                <w:noProof/>
                <w:webHidden/>
              </w:rPr>
              <w:fldChar w:fldCharType="begin"/>
            </w:r>
            <w:r>
              <w:rPr>
                <w:noProof/>
                <w:webHidden/>
              </w:rPr>
              <w:instrText xml:space="preserve"> PAGEREF _Toc47010333 \h </w:instrText>
            </w:r>
            <w:r>
              <w:rPr>
                <w:noProof/>
                <w:webHidden/>
              </w:rPr>
            </w:r>
            <w:r>
              <w:rPr>
                <w:noProof/>
                <w:webHidden/>
              </w:rPr>
              <w:fldChar w:fldCharType="separate"/>
            </w:r>
            <w:r>
              <w:rPr>
                <w:noProof/>
                <w:webHidden/>
              </w:rPr>
              <w:t>68</w:t>
            </w:r>
            <w:r>
              <w:rPr>
                <w:noProof/>
                <w:webHidden/>
              </w:rPr>
              <w:fldChar w:fldCharType="end"/>
            </w:r>
          </w:hyperlink>
        </w:p>
        <w:p w14:paraId="23C93348" w14:textId="02B579B3" w:rsidR="00792A79" w:rsidRDefault="00792A79">
          <w:pPr>
            <w:pStyle w:val="TOC3"/>
            <w:tabs>
              <w:tab w:val="right" w:leader="dot" w:pos="9350"/>
            </w:tabs>
            <w:rPr>
              <w:rFonts w:eastAsiaTheme="minorEastAsia"/>
              <w:noProof/>
            </w:rPr>
          </w:pPr>
          <w:hyperlink w:anchor="_Toc47010334" w:history="1">
            <w:r w:rsidRPr="00896409">
              <w:rPr>
                <w:rStyle w:val="Hyperlink"/>
                <w:noProof/>
              </w:rPr>
              <w:t>LO4.2: Stage-based measures of success</w:t>
            </w:r>
            <w:r>
              <w:rPr>
                <w:noProof/>
                <w:webHidden/>
              </w:rPr>
              <w:tab/>
            </w:r>
            <w:r>
              <w:rPr>
                <w:noProof/>
                <w:webHidden/>
              </w:rPr>
              <w:fldChar w:fldCharType="begin"/>
            </w:r>
            <w:r>
              <w:rPr>
                <w:noProof/>
                <w:webHidden/>
              </w:rPr>
              <w:instrText xml:space="preserve"> PAGEREF _Toc47010334 \h </w:instrText>
            </w:r>
            <w:r>
              <w:rPr>
                <w:noProof/>
                <w:webHidden/>
              </w:rPr>
            </w:r>
            <w:r>
              <w:rPr>
                <w:noProof/>
                <w:webHidden/>
              </w:rPr>
              <w:fldChar w:fldCharType="separate"/>
            </w:r>
            <w:r>
              <w:rPr>
                <w:noProof/>
                <w:webHidden/>
              </w:rPr>
              <w:t>70</w:t>
            </w:r>
            <w:r>
              <w:rPr>
                <w:noProof/>
                <w:webHidden/>
              </w:rPr>
              <w:fldChar w:fldCharType="end"/>
            </w:r>
          </w:hyperlink>
        </w:p>
        <w:p w14:paraId="78C11E41" w14:textId="5EA21028" w:rsidR="00792A79" w:rsidRDefault="00792A79">
          <w:pPr>
            <w:pStyle w:val="TOC3"/>
            <w:tabs>
              <w:tab w:val="right" w:leader="dot" w:pos="9350"/>
            </w:tabs>
            <w:rPr>
              <w:rFonts w:eastAsiaTheme="minorEastAsia"/>
              <w:noProof/>
            </w:rPr>
          </w:pPr>
          <w:hyperlink w:anchor="_Toc47010335" w:history="1">
            <w:r w:rsidRPr="00896409">
              <w:rPr>
                <w:rStyle w:val="Hyperlink"/>
                <w:noProof/>
              </w:rPr>
              <w:t>LO4.3: Activating the dashboard to drive community-level change</w:t>
            </w:r>
            <w:r>
              <w:rPr>
                <w:noProof/>
                <w:webHidden/>
              </w:rPr>
              <w:tab/>
            </w:r>
            <w:r>
              <w:rPr>
                <w:noProof/>
                <w:webHidden/>
              </w:rPr>
              <w:fldChar w:fldCharType="begin"/>
            </w:r>
            <w:r>
              <w:rPr>
                <w:noProof/>
                <w:webHidden/>
              </w:rPr>
              <w:instrText xml:space="preserve"> PAGEREF _Toc47010335 \h </w:instrText>
            </w:r>
            <w:r>
              <w:rPr>
                <w:noProof/>
                <w:webHidden/>
              </w:rPr>
            </w:r>
            <w:r>
              <w:rPr>
                <w:noProof/>
                <w:webHidden/>
              </w:rPr>
              <w:fldChar w:fldCharType="separate"/>
            </w:r>
            <w:r>
              <w:rPr>
                <w:noProof/>
                <w:webHidden/>
              </w:rPr>
              <w:t>70</w:t>
            </w:r>
            <w:r>
              <w:rPr>
                <w:noProof/>
                <w:webHidden/>
              </w:rPr>
              <w:fldChar w:fldCharType="end"/>
            </w:r>
          </w:hyperlink>
        </w:p>
        <w:p w14:paraId="23B2A04C" w14:textId="13A166B4" w:rsidR="00792A79" w:rsidRDefault="00792A79">
          <w:pPr>
            <w:pStyle w:val="TOC3"/>
            <w:tabs>
              <w:tab w:val="right" w:leader="dot" w:pos="9350"/>
            </w:tabs>
            <w:rPr>
              <w:rFonts w:eastAsiaTheme="minorEastAsia"/>
              <w:noProof/>
            </w:rPr>
          </w:pPr>
          <w:hyperlink w:anchor="_Toc47010336" w:history="1">
            <w:r w:rsidRPr="00896409">
              <w:rPr>
                <w:rStyle w:val="Hyperlink"/>
                <w:noProof/>
              </w:rPr>
              <w:t>LO4.4: Using the dashboard to identify bottlenecks and prioritize community investments</w:t>
            </w:r>
            <w:r>
              <w:rPr>
                <w:noProof/>
                <w:webHidden/>
              </w:rPr>
              <w:tab/>
            </w:r>
            <w:r>
              <w:rPr>
                <w:noProof/>
                <w:webHidden/>
              </w:rPr>
              <w:fldChar w:fldCharType="begin"/>
            </w:r>
            <w:r>
              <w:rPr>
                <w:noProof/>
                <w:webHidden/>
              </w:rPr>
              <w:instrText xml:space="preserve"> PAGEREF _Toc47010336 \h </w:instrText>
            </w:r>
            <w:r>
              <w:rPr>
                <w:noProof/>
                <w:webHidden/>
              </w:rPr>
            </w:r>
            <w:r>
              <w:rPr>
                <w:noProof/>
                <w:webHidden/>
              </w:rPr>
              <w:fldChar w:fldCharType="separate"/>
            </w:r>
            <w:r>
              <w:rPr>
                <w:noProof/>
                <w:webHidden/>
              </w:rPr>
              <w:t>71</w:t>
            </w:r>
            <w:r>
              <w:rPr>
                <w:noProof/>
                <w:webHidden/>
              </w:rPr>
              <w:fldChar w:fldCharType="end"/>
            </w:r>
          </w:hyperlink>
        </w:p>
        <w:p w14:paraId="16BC40AE" w14:textId="0A469DDF" w:rsidR="00792A79" w:rsidRDefault="00792A79">
          <w:pPr>
            <w:pStyle w:val="TOC2"/>
            <w:tabs>
              <w:tab w:val="right" w:leader="dot" w:pos="9350"/>
            </w:tabs>
            <w:rPr>
              <w:rFonts w:eastAsiaTheme="minorEastAsia"/>
              <w:noProof/>
            </w:rPr>
          </w:pPr>
          <w:hyperlink w:anchor="_Toc47010337" w:history="1">
            <w:r w:rsidRPr="00896409">
              <w:rPr>
                <w:rStyle w:val="Hyperlink"/>
                <w:noProof/>
              </w:rPr>
              <w:t>Case study</w:t>
            </w:r>
            <w:r>
              <w:rPr>
                <w:noProof/>
                <w:webHidden/>
              </w:rPr>
              <w:tab/>
            </w:r>
            <w:r>
              <w:rPr>
                <w:noProof/>
                <w:webHidden/>
              </w:rPr>
              <w:fldChar w:fldCharType="begin"/>
            </w:r>
            <w:r>
              <w:rPr>
                <w:noProof/>
                <w:webHidden/>
              </w:rPr>
              <w:instrText xml:space="preserve"> PAGEREF _Toc47010337 \h </w:instrText>
            </w:r>
            <w:r>
              <w:rPr>
                <w:noProof/>
                <w:webHidden/>
              </w:rPr>
            </w:r>
            <w:r>
              <w:rPr>
                <w:noProof/>
                <w:webHidden/>
              </w:rPr>
              <w:fldChar w:fldCharType="separate"/>
            </w:r>
            <w:r>
              <w:rPr>
                <w:noProof/>
                <w:webHidden/>
              </w:rPr>
              <w:t>71</w:t>
            </w:r>
            <w:r>
              <w:rPr>
                <w:noProof/>
                <w:webHidden/>
              </w:rPr>
              <w:fldChar w:fldCharType="end"/>
            </w:r>
          </w:hyperlink>
        </w:p>
        <w:p w14:paraId="4F0A081C" w14:textId="628D84BF" w:rsidR="00792A79" w:rsidRDefault="00792A79">
          <w:pPr>
            <w:pStyle w:val="TOC2"/>
            <w:tabs>
              <w:tab w:val="right" w:leader="dot" w:pos="9350"/>
            </w:tabs>
            <w:rPr>
              <w:rFonts w:eastAsiaTheme="minorEastAsia"/>
              <w:noProof/>
            </w:rPr>
          </w:pPr>
          <w:hyperlink w:anchor="_Toc47010338" w:history="1">
            <w:r w:rsidRPr="00896409">
              <w:rPr>
                <w:rStyle w:val="Hyperlink"/>
                <w:noProof/>
              </w:rPr>
              <w:t>Exercise</w:t>
            </w:r>
            <w:r>
              <w:rPr>
                <w:noProof/>
                <w:webHidden/>
              </w:rPr>
              <w:tab/>
            </w:r>
            <w:r>
              <w:rPr>
                <w:noProof/>
                <w:webHidden/>
              </w:rPr>
              <w:fldChar w:fldCharType="begin"/>
            </w:r>
            <w:r>
              <w:rPr>
                <w:noProof/>
                <w:webHidden/>
              </w:rPr>
              <w:instrText xml:space="preserve"> PAGEREF _Toc47010338 \h </w:instrText>
            </w:r>
            <w:r>
              <w:rPr>
                <w:noProof/>
                <w:webHidden/>
              </w:rPr>
            </w:r>
            <w:r>
              <w:rPr>
                <w:noProof/>
                <w:webHidden/>
              </w:rPr>
              <w:fldChar w:fldCharType="separate"/>
            </w:r>
            <w:r>
              <w:rPr>
                <w:noProof/>
                <w:webHidden/>
              </w:rPr>
              <w:t>72</w:t>
            </w:r>
            <w:r>
              <w:rPr>
                <w:noProof/>
                <w:webHidden/>
              </w:rPr>
              <w:fldChar w:fldCharType="end"/>
            </w:r>
          </w:hyperlink>
        </w:p>
        <w:p w14:paraId="4EE5FD27" w14:textId="1C4E57AF" w:rsidR="00792A79" w:rsidRDefault="00792A79">
          <w:pPr>
            <w:pStyle w:val="TOC2"/>
            <w:tabs>
              <w:tab w:val="right" w:leader="dot" w:pos="9350"/>
            </w:tabs>
            <w:rPr>
              <w:rFonts w:eastAsiaTheme="minorEastAsia"/>
              <w:noProof/>
            </w:rPr>
          </w:pPr>
          <w:hyperlink w:anchor="_Toc47010339" w:history="1">
            <w:r w:rsidRPr="00896409">
              <w:rPr>
                <w:rStyle w:val="Hyperlink"/>
                <w:noProof/>
              </w:rPr>
              <w:t>Exercise #1: Preliminary community dashboard assessment</w:t>
            </w:r>
            <w:r>
              <w:rPr>
                <w:noProof/>
                <w:webHidden/>
              </w:rPr>
              <w:tab/>
            </w:r>
            <w:r>
              <w:rPr>
                <w:noProof/>
                <w:webHidden/>
              </w:rPr>
              <w:fldChar w:fldCharType="begin"/>
            </w:r>
            <w:r>
              <w:rPr>
                <w:noProof/>
                <w:webHidden/>
              </w:rPr>
              <w:instrText xml:space="preserve"> PAGEREF _Toc47010339 \h </w:instrText>
            </w:r>
            <w:r>
              <w:rPr>
                <w:noProof/>
                <w:webHidden/>
              </w:rPr>
            </w:r>
            <w:r>
              <w:rPr>
                <w:noProof/>
                <w:webHidden/>
              </w:rPr>
              <w:fldChar w:fldCharType="separate"/>
            </w:r>
            <w:r>
              <w:rPr>
                <w:noProof/>
                <w:webHidden/>
              </w:rPr>
              <w:t>72</w:t>
            </w:r>
            <w:r>
              <w:rPr>
                <w:noProof/>
                <w:webHidden/>
              </w:rPr>
              <w:fldChar w:fldCharType="end"/>
            </w:r>
          </w:hyperlink>
        </w:p>
        <w:p w14:paraId="671BFACD" w14:textId="244FE650" w:rsidR="003E08BD" w:rsidRDefault="003E08BD">
          <w:r>
            <w:rPr>
              <w:b/>
              <w:bCs/>
              <w:noProof/>
            </w:rPr>
            <w:fldChar w:fldCharType="end"/>
          </w:r>
        </w:p>
      </w:sdtContent>
    </w:sdt>
    <w:p w14:paraId="4B131D29" w14:textId="17D09AC9" w:rsidR="006E507E" w:rsidRDefault="006E507E">
      <w:pPr>
        <w:rPr>
          <w:b/>
        </w:rPr>
      </w:pPr>
      <w:r>
        <w:rPr>
          <w:b/>
        </w:rPr>
        <w:br w:type="page"/>
      </w:r>
    </w:p>
    <w:p w14:paraId="17B09F80" w14:textId="519C59DF" w:rsidR="00D82F2A" w:rsidRDefault="00D82F2A" w:rsidP="00D82F2A">
      <w:pPr>
        <w:pStyle w:val="Heading1"/>
      </w:pPr>
      <w:bookmarkStart w:id="0" w:name="_Toc17813637"/>
      <w:bookmarkStart w:id="1" w:name="_Toc47010289"/>
      <w:r>
        <w:lastRenderedPageBreak/>
        <w:t>Preface</w:t>
      </w:r>
      <w:bookmarkEnd w:id="1"/>
    </w:p>
    <w:p w14:paraId="6DE3BD66" w14:textId="77777777" w:rsidR="00D82F2A" w:rsidRDefault="00D82F2A" w:rsidP="00D82F2A"/>
    <w:p w14:paraId="54E5F255" w14:textId="742A7B41" w:rsidR="00D82F2A" w:rsidRDefault="00D82F2A" w:rsidP="00D82F2A">
      <w:r w:rsidRPr="00F54538">
        <w:t>The</w:t>
      </w:r>
      <w:r w:rsidR="00E32E2C">
        <w:t xml:space="preserve"> </w:t>
      </w:r>
      <w:r w:rsidRPr="00471893">
        <w:rPr>
          <w:b/>
        </w:rPr>
        <w:t>Approaches for Nurse-led, Community-wide Opioid Responses (ANCOR)</w:t>
      </w:r>
      <w:r w:rsidRPr="00F54538">
        <w:t xml:space="preserve"> toolkit </w:t>
      </w:r>
      <w:r w:rsidR="00741E33">
        <w:t>is rooted in</w:t>
      </w:r>
      <w:r w:rsidR="00377508">
        <w:t xml:space="preserve"> an</w:t>
      </w:r>
      <w:r w:rsidR="00553598">
        <w:t xml:space="preserve"> appreciation</w:t>
      </w:r>
      <w:r>
        <w:t xml:space="preserve"> for the multifaceted role </w:t>
      </w:r>
      <w:r w:rsidR="00E32E2C">
        <w:t>of nurses</w:t>
      </w:r>
      <w:r>
        <w:t xml:space="preserve"> in their communities</w:t>
      </w:r>
      <w:r w:rsidR="00553598">
        <w:t>, and recognition</w:t>
      </w:r>
      <w:r w:rsidR="00E32E2C">
        <w:t xml:space="preserve"> of their unparalleled potential to lead the</w:t>
      </w:r>
      <w:r w:rsidR="002C51D5">
        <w:t xml:space="preserve"> type of</w:t>
      </w:r>
      <w:r w:rsidR="00553598">
        <w:t xml:space="preserve"> transformational change</w:t>
      </w:r>
      <w:r w:rsidR="002C51D5">
        <w:t xml:space="preserve"> required</w:t>
      </w:r>
      <w:r w:rsidR="00E32E2C">
        <w:t xml:space="preserve"> to </w:t>
      </w:r>
      <w:r w:rsidR="00934565">
        <w:t xml:space="preserve">turn the tide on </w:t>
      </w:r>
      <w:r>
        <w:t xml:space="preserve">the </w:t>
      </w:r>
      <w:r w:rsidR="00553598">
        <w:t xml:space="preserve">U.S. </w:t>
      </w:r>
      <w:r>
        <w:t xml:space="preserve">opioid crisis. </w:t>
      </w:r>
    </w:p>
    <w:p w14:paraId="148E7F86" w14:textId="77777777" w:rsidR="00D82F2A" w:rsidRDefault="00D82F2A" w:rsidP="00D82F2A"/>
    <w:p w14:paraId="3B0D479A" w14:textId="69819A60" w:rsidR="00DE260F" w:rsidRDefault="00D82F2A" w:rsidP="00D82F2A">
      <w:r>
        <w:t xml:space="preserve">In </w:t>
      </w:r>
      <w:r w:rsidRPr="004000F2">
        <w:t>addition to providing care to</w:t>
      </w:r>
      <w:r w:rsidRPr="004000F2">
        <w:rPr>
          <w:bCs/>
        </w:rPr>
        <w:t xml:space="preserve"> people with substance use disorders, nurses educate patients and their families about</w:t>
      </w:r>
      <w:r w:rsidR="004762D7">
        <w:rPr>
          <w:bCs/>
        </w:rPr>
        <w:t xml:space="preserve"> prevention and</w:t>
      </w:r>
      <w:r w:rsidRPr="004000F2">
        <w:rPr>
          <w:bCs/>
        </w:rPr>
        <w:t xml:space="preserve"> treatment options and ways to mitigate harm</w:t>
      </w:r>
      <w:r w:rsidR="00325115">
        <w:rPr>
          <w:bCs/>
        </w:rPr>
        <w:t>. They</w:t>
      </w:r>
      <w:r w:rsidRPr="004000F2">
        <w:rPr>
          <w:bCs/>
        </w:rPr>
        <w:t xml:space="preserve"> mentor other nurses and care providers, advocate for policies and practices that reduce stigma and improve health outcomes, and convene stakeholders from different backgrounds to promote coordinated</w:t>
      </w:r>
      <w:r w:rsidR="005A782A">
        <w:rPr>
          <w:bCs/>
        </w:rPr>
        <w:t>, effective</w:t>
      </w:r>
      <w:r w:rsidRPr="004000F2">
        <w:rPr>
          <w:bCs/>
        </w:rPr>
        <w:t xml:space="preserve"> action. In short, nurses are leaders and catalysts of change</w:t>
      </w:r>
      <w:r w:rsidRPr="004000F2">
        <w:t xml:space="preserve"> in their communities. </w:t>
      </w:r>
    </w:p>
    <w:p w14:paraId="707FE5B7" w14:textId="77777777" w:rsidR="00DE260F" w:rsidRDefault="00DE260F" w:rsidP="00D82F2A"/>
    <w:p w14:paraId="39BEE696" w14:textId="0780BA83" w:rsidR="00D82F2A" w:rsidRDefault="00D82F2A" w:rsidP="00D82F2A">
      <w:r w:rsidRPr="004000F2">
        <w:t>To harness their full potential towards revers</w:t>
      </w:r>
      <w:r>
        <w:t>ing</w:t>
      </w:r>
      <w:r w:rsidRPr="004000F2">
        <w:t xml:space="preserve"> and </w:t>
      </w:r>
      <w:r>
        <w:t>ending</w:t>
      </w:r>
      <w:r w:rsidRPr="004000F2">
        <w:t xml:space="preserve"> the opioid crisis</w:t>
      </w:r>
      <w:r>
        <w:t xml:space="preserve">, nurses require up-to-date information on evidence-based tools and practices that can be immediately applied to their interactions with individual patients, their families, and the community at large. </w:t>
      </w:r>
    </w:p>
    <w:p w14:paraId="6BA0D717" w14:textId="77777777" w:rsidR="00D82F2A" w:rsidRDefault="00D82F2A" w:rsidP="00D82F2A"/>
    <w:p w14:paraId="14687BF4" w14:textId="77777777" w:rsidR="00D82F2A" w:rsidRPr="004747CA" w:rsidRDefault="00D82F2A" w:rsidP="0097205A">
      <w:pPr>
        <w:widowControl w:val="0"/>
      </w:pPr>
      <w:r>
        <w:t xml:space="preserve">The purpose of this toolkit is </w:t>
      </w:r>
      <w:r w:rsidRPr="004747CA">
        <w:t xml:space="preserve">to </w:t>
      </w:r>
      <w:r>
        <w:t>activate nurses’ unique</w:t>
      </w:r>
      <w:r w:rsidRPr="004747CA">
        <w:t xml:space="preserve"> potential to mobilize their communities towards a comprehensive response to the opioid crisis. </w:t>
      </w:r>
    </w:p>
    <w:p w14:paraId="123C4F8B" w14:textId="77777777" w:rsidR="0097205A" w:rsidRDefault="0097205A" w:rsidP="0097205A">
      <w:pPr>
        <w:pStyle w:val="Heading1"/>
        <w:keepNext w:val="0"/>
        <w:keepLines w:val="0"/>
        <w:widowControl w:val="0"/>
      </w:pPr>
    </w:p>
    <w:p w14:paraId="3781E65D" w14:textId="77777777" w:rsidR="0097205A" w:rsidRDefault="0097205A" w:rsidP="0097205A">
      <w:pPr>
        <w:pStyle w:val="Heading1"/>
        <w:keepNext w:val="0"/>
        <w:keepLines w:val="0"/>
        <w:widowControl w:val="0"/>
      </w:pPr>
    </w:p>
    <w:p w14:paraId="0447BDE1" w14:textId="77777777" w:rsidR="0097205A" w:rsidRDefault="0097205A" w:rsidP="0097205A">
      <w:pPr>
        <w:pStyle w:val="Heading1"/>
        <w:keepNext w:val="0"/>
        <w:keepLines w:val="0"/>
        <w:widowControl w:val="0"/>
      </w:pPr>
    </w:p>
    <w:p w14:paraId="32408FB8" w14:textId="77777777" w:rsidR="0097205A" w:rsidRDefault="0097205A" w:rsidP="0097205A">
      <w:pPr>
        <w:pStyle w:val="Heading1"/>
        <w:keepNext w:val="0"/>
        <w:keepLines w:val="0"/>
        <w:widowControl w:val="0"/>
      </w:pPr>
    </w:p>
    <w:p w14:paraId="44199CAD" w14:textId="77777777" w:rsidR="0097205A" w:rsidRDefault="0097205A" w:rsidP="0097205A">
      <w:pPr>
        <w:pStyle w:val="Heading1"/>
        <w:keepNext w:val="0"/>
        <w:keepLines w:val="0"/>
        <w:widowControl w:val="0"/>
      </w:pPr>
    </w:p>
    <w:p w14:paraId="7B593918" w14:textId="77777777" w:rsidR="0097205A" w:rsidRDefault="0097205A" w:rsidP="0097205A">
      <w:pPr>
        <w:pStyle w:val="Heading1"/>
        <w:keepNext w:val="0"/>
        <w:keepLines w:val="0"/>
        <w:widowControl w:val="0"/>
      </w:pPr>
    </w:p>
    <w:p w14:paraId="34B98626" w14:textId="77777777" w:rsidR="0097205A" w:rsidRDefault="0097205A" w:rsidP="0097205A">
      <w:pPr>
        <w:pStyle w:val="Heading1"/>
        <w:keepNext w:val="0"/>
        <w:keepLines w:val="0"/>
        <w:widowControl w:val="0"/>
      </w:pPr>
    </w:p>
    <w:p w14:paraId="4F641B5D" w14:textId="77777777" w:rsidR="0097205A" w:rsidRDefault="0097205A">
      <w:pPr>
        <w:rPr>
          <w:rFonts w:asciiTheme="majorHAnsi" w:eastAsiaTheme="majorEastAsia" w:hAnsiTheme="majorHAnsi" w:cstheme="majorBidi"/>
          <w:color w:val="2F5496" w:themeColor="accent1" w:themeShade="BF"/>
          <w:sz w:val="32"/>
          <w:szCs w:val="32"/>
        </w:rPr>
      </w:pPr>
      <w:r>
        <w:br w:type="page"/>
      </w:r>
    </w:p>
    <w:p w14:paraId="123B12B7" w14:textId="39C3FE6A" w:rsidR="00D82F2A" w:rsidRDefault="00D82F2A" w:rsidP="0097205A">
      <w:pPr>
        <w:pStyle w:val="Heading1"/>
        <w:keepNext w:val="0"/>
        <w:keepLines w:val="0"/>
        <w:widowControl w:val="0"/>
      </w:pPr>
      <w:bookmarkStart w:id="2" w:name="_Toc47010290"/>
      <w:r>
        <w:lastRenderedPageBreak/>
        <w:t>Acknowledgements</w:t>
      </w:r>
      <w:bookmarkEnd w:id="2"/>
    </w:p>
    <w:p w14:paraId="2F03E8DF" w14:textId="77777777" w:rsidR="005C69A3" w:rsidRPr="005C69A3" w:rsidRDefault="005C69A3" w:rsidP="005C69A3"/>
    <w:p w14:paraId="5D2212A5" w14:textId="6F6BD87B" w:rsidR="00471893" w:rsidRPr="00471893" w:rsidRDefault="00471893" w:rsidP="001A274D">
      <w:r w:rsidRPr="00471893">
        <w:t xml:space="preserve">The ANCOR toolkit draws upon the insights and knowledge of the nurses and other public health and safety professionals who generously shared their time and perspectives with our team. It also reflects the experience, expertise, and contributions of multiple ICAP at Columbia University staff.    </w:t>
      </w:r>
    </w:p>
    <w:p w14:paraId="4159CB92" w14:textId="4D5B6937" w:rsidR="00471893" w:rsidRPr="00471893" w:rsidRDefault="00471893" w:rsidP="001A274D">
      <w:r w:rsidRPr="00471893">
        <w:t xml:space="preserve">The toolkit and project were funded by Johnson &amp; Johnson, as part of their support for the nursing workforce. More information about ANCOR can be found at </w:t>
      </w:r>
      <w:r w:rsidRPr="00471893">
        <w:rPr>
          <w:highlight w:val="lightGray"/>
        </w:rPr>
        <w:t>[website address].</w:t>
      </w:r>
    </w:p>
    <w:p w14:paraId="47439699" w14:textId="2CE3687F" w:rsidR="00D82F2A" w:rsidRDefault="00471893" w:rsidP="001A274D">
      <w:r w:rsidRPr="00471893">
        <w:t>The funder had no involvement in research or content development for this toolkit. Its ideas and content are solely the product of ICAP.</w:t>
      </w:r>
    </w:p>
    <w:p w14:paraId="4631FF27" w14:textId="77777777" w:rsidR="00B65F9C" w:rsidRDefault="00B65F9C">
      <w:pPr>
        <w:rPr>
          <w:rFonts w:asciiTheme="majorHAnsi" w:eastAsiaTheme="majorEastAsia" w:hAnsiTheme="majorHAnsi" w:cstheme="majorBidi"/>
          <w:color w:val="2F5496" w:themeColor="accent1" w:themeShade="BF"/>
          <w:sz w:val="32"/>
          <w:szCs w:val="32"/>
        </w:rPr>
      </w:pPr>
      <w:r>
        <w:br w:type="page"/>
      </w:r>
    </w:p>
    <w:p w14:paraId="2870DD88" w14:textId="2641D26A" w:rsidR="00536E23" w:rsidRDefault="00536E23" w:rsidP="0097205A">
      <w:pPr>
        <w:pStyle w:val="Heading1"/>
        <w:keepNext w:val="0"/>
        <w:keepLines w:val="0"/>
        <w:widowControl w:val="0"/>
      </w:pPr>
      <w:bookmarkStart w:id="3" w:name="_Toc47010291"/>
      <w:r>
        <w:lastRenderedPageBreak/>
        <w:t>Introduction</w:t>
      </w:r>
      <w:bookmarkEnd w:id="0"/>
      <w:bookmarkEnd w:id="3"/>
      <w:r>
        <w:t xml:space="preserve"> </w:t>
      </w:r>
    </w:p>
    <w:p w14:paraId="51B78287" w14:textId="08176810" w:rsidR="00536E23" w:rsidRDefault="00536E23" w:rsidP="0097205A">
      <w:pPr>
        <w:widowControl w:val="0"/>
      </w:pPr>
    </w:p>
    <w:p w14:paraId="695604EA" w14:textId="0E1D5C16" w:rsidR="004D55CE" w:rsidRDefault="003237AE" w:rsidP="0097205A">
      <w:pPr>
        <w:widowControl w:val="0"/>
      </w:pPr>
      <w:r w:rsidRPr="003237AE">
        <w:t>Since 1999, the U.S. has seen a dramatic</w:t>
      </w:r>
      <w:r w:rsidR="008312F7">
        <w:t xml:space="preserve"> and prolonged</w:t>
      </w:r>
      <w:r w:rsidRPr="003237AE">
        <w:t xml:space="preserve"> </w:t>
      </w:r>
      <w:r w:rsidR="004D55CE">
        <w:t>increase</w:t>
      </w:r>
      <w:r w:rsidRPr="003237AE">
        <w:t xml:space="preserve"> in drug overdose</w:t>
      </w:r>
      <w:r w:rsidR="00ED569E">
        <w:t>s</w:t>
      </w:r>
      <w:r w:rsidR="0081576E">
        <w:t xml:space="preserve">. </w:t>
      </w:r>
      <w:r w:rsidR="004D55CE">
        <w:t>O</w:t>
      </w:r>
      <w:r w:rsidR="0081576E">
        <w:t>verdose is now the leading cause of accidental death among adults, and two-thirds of overdose deaths involve a prescription or illicit opioid.</w:t>
      </w:r>
      <w:r w:rsidR="0081576E">
        <w:rPr>
          <w:rStyle w:val="EndnoteReference"/>
        </w:rPr>
        <w:endnoteReference w:id="2"/>
      </w:r>
      <w:r w:rsidR="002D3CD8">
        <w:t xml:space="preserve"> </w:t>
      </w:r>
      <w:r w:rsidR="007350AF">
        <w:t xml:space="preserve">The </w:t>
      </w:r>
      <w:r w:rsidRPr="003237AE">
        <w:t xml:space="preserve">opioid crisis </w:t>
      </w:r>
      <w:r w:rsidR="002D4B0F">
        <w:t>demand</w:t>
      </w:r>
      <w:r w:rsidR="004C1C51">
        <w:t>s</w:t>
      </w:r>
      <w:r w:rsidR="002D4B0F">
        <w:t xml:space="preserve"> a </w:t>
      </w:r>
      <w:r w:rsidRPr="003237AE">
        <w:t>coordinated</w:t>
      </w:r>
      <w:r w:rsidR="00086A4B">
        <w:t>,</w:t>
      </w:r>
      <w:r w:rsidR="000B69C3">
        <w:t xml:space="preserve"> comprehensive</w:t>
      </w:r>
      <w:r w:rsidR="00F832FE">
        <w:t xml:space="preserve"> public health</w:t>
      </w:r>
      <w:r w:rsidR="000B69C3">
        <w:t xml:space="preserve"> </w:t>
      </w:r>
      <w:r w:rsidRPr="003237AE">
        <w:t>response</w:t>
      </w:r>
      <w:r w:rsidR="00F832FE">
        <w:t xml:space="preserve"> that addresses</w:t>
      </w:r>
      <w:r w:rsidR="007350AF">
        <w:t xml:space="preserve"> </w:t>
      </w:r>
      <w:r w:rsidR="00B5121F">
        <w:t xml:space="preserve">the complex </w:t>
      </w:r>
      <w:r w:rsidR="0084248F">
        <w:t>risk factors</w:t>
      </w:r>
      <w:r w:rsidR="00B5121F">
        <w:t xml:space="preserve"> and co-m</w:t>
      </w:r>
      <w:r w:rsidR="00907EE7">
        <w:t>orbidities</w:t>
      </w:r>
      <w:r w:rsidR="005E39BE">
        <w:t xml:space="preserve"> associated with</w:t>
      </w:r>
      <w:r w:rsidR="009B17FB">
        <w:t xml:space="preserve"> opioid misuse</w:t>
      </w:r>
      <w:r w:rsidR="0094200C">
        <w:t xml:space="preserve"> and addiction</w:t>
      </w:r>
      <w:r w:rsidRPr="003237AE">
        <w:t xml:space="preserve">. </w:t>
      </w:r>
      <w:r w:rsidR="0050018F">
        <w:t>At present, however, local responses</w:t>
      </w:r>
      <w:r w:rsidRPr="003237AE">
        <w:t xml:space="preserve"> </w:t>
      </w:r>
      <w:r w:rsidR="0050018F">
        <w:t xml:space="preserve">to the crisis </w:t>
      </w:r>
      <w:r w:rsidRPr="003237AE">
        <w:t>var</w:t>
      </w:r>
      <w:r w:rsidR="0050018F">
        <w:t xml:space="preserve">y </w:t>
      </w:r>
      <w:r w:rsidRPr="003237AE">
        <w:t xml:space="preserve">considerably </w:t>
      </w:r>
      <w:r w:rsidR="002177B0">
        <w:t>due to differences in</w:t>
      </w:r>
      <w:r w:rsidRPr="003237AE">
        <w:t xml:space="preserve"> policies, </w:t>
      </w:r>
      <w:r w:rsidR="00E12267">
        <w:t xml:space="preserve">infrastructure, </w:t>
      </w:r>
      <w:r w:rsidRPr="003237AE">
        <w:t>resources</w:t>
      </w:r>
      <w:r w:rsidR="0050018F">
        <w:t>,</w:t>
      </w:r>
      <w:r w:rsidRPr="003237AE">
        <w:t xml:space="preserve"> and </w:t>
      </w:r>
      <w:r w:rsidR="00E12267">
        <w:t>leadership</w:t>
      </w:r>
      <w:r w:rsidRPr="003237AE">
        <w:t xml:space="preserve">. </w:t>
      </w:r>
    </w:p>
    <w:p w14:paraId="4C581F47" w14:textId="77777777" w:rsidR="004D55CE" w:rsidRDefault="004D55CE" w:rsidP="0097205A">
      <w:pPr>
        <w:widowControl w:val="0"/>
      </w:pPr>
    </w:p>
    <w:p w14:paraId="1F0311C3" w14:textId="33CE09AB" w:rsidR="00723CC4" w:rsidRDefault="001C1D66" w:rsidP="0097205A">
      <w:pPr>
        <w:widowControl w:val="0"/>
      </w:pPr>
      <w:r>
        <w:t>At the forefront of every</w:t>
      </w:r>
      <w:r w:rsidR="00BC4D87">
        <w:t xml:space="preserve"> </w:t>
      </w:r>
      <w:r>
        <w:t xml:space="preserve">local </w:t>
      </w:r>
      <w:r w:rsidR="00BC4D87">
        <w:t>response to the opioid crisis</w:t>
      </w:r>
      <w:r w:rsidR="005B6FF0">
        <w:t xml:space="preserve"> are</w:t>
      </w:r>
      <w:r w:rsidR="00BC4D87">
        <w:t xml:space="preserve"> dynamic</w:t>
      </w:r>
      <w:r w:rsidR="00BE2E28">
        <w:t xml:space="preserve"> </w:t>
      </w:r>
      <w:r w:rsidR="00D97918">
        <w:t xml:space="preserve">people </w:t>
      </w:r>
      <w:r w:rsidR="00CD439A">
        <w:t>who</w:t>
      </w:r>
      <w:r w:rsidR="005B6FF0">
        <w:t xml:space="preserve"> have </w:t>
      </w:r>
      <w:r w:rsidR="008F493B">
        <w:t xml:space="preserve">committed themselves to overcoming barriers – </w:t>
      </w:r>
      <w:r w:rsidR="003D1EA4">
        <w:t xml:space="preserve">including </w:t>
      </w:r>
      <w:r w:rsidR="008F493B">
        <w:t xml:space="preserve">hostile </w:t>
      </w:r>
      <w:r w:rsidR="002736F8">
        <w:t xml:space="preserve">laws and </w:t>
      </w:r>
      <w:r w:rsidR="008F493B">
        <w:t>policies, limited resources</w:t>
      </w:r>
      <w:r w:rsidR="004D30B2">
        <w:t xml:space="preserve"> and infrastructure</w:t>
      </w:r>
      <w:r w:rsidR="008F493B">
        <w:t>,</w:t>
      </w:r>
      <w:r w:rsidR="005B6FF0">
        <w:t xml:space="preserve"> </w:t>
      </w:r>
      <w:r w:rsidR="003D1EA4">
        <w:t xml:space="preserve">and </w:t>
      </w:r>
      <w:r w:rsidR="002736F8">
        <w:t xml:space="preserve">persistent stigma – in order to </w:t>
      </w:r>
      <w:r w:rsidR="00204F9F">
        <w:t>prevent overdose deaths and provide a pathway to treatment and recovery</w:t>
      </w:r>
      <w:r w:rsidR="004D30B2">
        <w:t xml:space="preserve"> for people with opioid use disorder</w:t>
      </w:r>
      <w:r w:rsidR="00771733">
        <w:t>s</w:t>
      </w:r>
      <w:r w:rsidR="00BC4D87">
        <w:t>.</w:t>
      </w:r>
      <w:r w:rsidR="00204F9F">
        <w:t xml:space="preserve"> Often, these </w:t>
      </w:r>
      <w:r w:rsidR="00B16FF3">
        <w:t>leaders</w:t>
      </w:r>
      <w:r w:rsidR="00204F9F">
        <w:t xml:space="preserve"> are not</w:t>
      </w:r>
      <w:r w:rsidR="000E35D6">
        <w:t xml:space="preserve"> executives or </w:t>
      </w:r>
      <w:r w:rsidR="00A93FF1">
        <w:t>elected</w:t>
      </w:r>
      <w:r w:rsidR="00B16FF3">
        <w:t xml:space="preserve"> officials, but </w:t>
      </w:r>
      <w:r w:rsidR="00BD3A21">
        <w:t xml:space="preserve">people in service professions – nurses, </w:t>
      </w:r>
      <w:r w:rsidR="000900A3">
        <w:t xml:space="preserve">social workers, </w:t>
      </w:r>
      <w:r w:rsidR="00BD3A21">
        <w:t xml:space="preserve">teachers, </w:t>
      </w:r>
      <w:r w:rsidR="00371877">
        <w:t xml:space="preserve">pharmacists, </w:t>
      </w:r>
      <w:r w:rsidR="00BD3A21">
        <w:t>fir</w:t>
      </w:r>
      <w:r w:rsidR="004762D7">
        <w:t>st responder</w:t>
      </w:r>
      <w:r w:rsidR="00BD3A21">
        <w:t>s</w:t>
      </w:r>
      <w:r w:rsidR="00CF121D">
        <w:t xml:space="preserve"> –</w:t>
      </w:r>
      <w:r w:rsidR="00BD3A21">
        <w:t xml:space="preserve"> </w:t>
      </w:r>
      <w:r w:rsidR="00B16FF3">
        <w:t>who</w:t>
      </w:r>
      <w:r w:rsidR="00CF121D">
        <w:t xml:space="preserve"> </w:t>
      </w:r>
      <w:r w:rsidR="00B16FF3">
        <w:t xml:space="preserve">have </w:t>
      </w:r>
      <w:r w:rsidR="00BD3A21">
        <w:t>witnessed</w:t>
      </w:r>
      <w:r w:rsidR="00B16FF3">
        <w:t xml:space="preserve"> first-hand the </w:t>
      </w:r>
      <w:r w:rsidR="00BD3A21">
        <w:t xml:space="preserve">harms of the opioid crisis and have </w:t>
      </w:r>
      <w:r w:rsidR="00253E38">
        <w:t>chosen</w:t>
      </w:r>
      <w:r w:rsidR="000900A3">
        <w:t xml:space="preserve"> to act. </w:t>
      </w:r>
      <w:r w:rsidR="00EC0395">
        <w:t>Some</w:t>
      </w:r>
      <w:r w:rsidR="00AB109F">
        <w:t xml:space="preserve"> have struggled </w:t>
      </w:r>
      <w:r w:rsidR="0036352E">
        <w:t xml:space="preserve">personally </w:t>
      </w:r>
      <w:r w:rsidR="00AB109F">
        <w:t xml:space="preserve">with substance use </w:t>
      </w:r>
      <w:r w:rsidR="00EC0395">
        <w:t>and</w:t>
      </w:r>
      <w:r w:rsidR="003E0F65">
        <w:t xml:space="preserve"> have resolved to use</w:t>
      </w:r>
      <w:r w:rsidR="00EC0395">
        <w:t xml:space="preserve"> their experien</w:t>
      </w:r>
      <w:r w:rsidR="00DF7FEC">
        <w:t>tial knowledge</w:t>
      </w:r>
      <w:r w:rsidR="00EC0395">
        <w:t xml:space="preserve"> to help others</w:t>
      </w:r>
      <w:r w:rsidR="00A93FF1">
        <w:t>.</w:t>
      </w:r>
    </w:p>
    <w:p w14:paraId="4CD3322D" w14:textId="77777777" w:rsidR="00BA4CEB" w:rsidRPr="00BA4CEB" w:rsidRDefault="00BA4CEB" w:rsidP="0097205A">
      <w:pPr>
        <w:widowControl w:val="0"/>
      </w:pPr>
    </w:p>
    <w:p w14:paraId="0EDFCA0F" w14:textId="742E9923" w:rsidR="00175E6D" w:rsidRDefault="00DE266E" w:rsidP="0097205A">
      <w:pPr>
        <w:widowControl w:val="0"/>
      </w:pPr>
      <w:r>
        <w:t xml:space="preserve">This </w:t>
      </w:r>
      <w:r w:rsidR="006D7B2B">
        <w:t>toolkit</w:t>
      </w:r>
      <w:r>
        <w:t xml:space="preserve"> is written for nurses and other healthcare workers eager to </w:t>
      </w:r>
      <w:r w:rsidR="006D7B2B">
        <w:t>engage in the opioid response</w:t>
      </w:r>
      <w:r w:rsidR="00DF02FB">
        <w:t>, y</w:t>
      </w:r>
      <w:r w:rsidR="00A317C4">
        <w:t xml:space="preserve">et you </w:t>
      </w:r>
      <w:r w:rsidR="002D49D8">
        <w:t xml:space="preserve">do not need </w:t>
      </w:r>
      <w:r w:rsidR="00A317C4">
        <w:t>a nurs</w:t>
      </w:r>
      <w:r w:rsidR="002D49D8">
        <w:t>ing degree</w:t>
      </w:r>
      <w:r w:rsidR="00A317C4">
        <w:t xml:space="preserve"> to use </w:t>
      </w:r>
      <w:r w:rsidR="002D49D8">
        <w:t xml:space="preserve">or benefit from </w:t>
      </w:r>
      <w:r w:rsidR="00A317C4">
        <w:t xml:space="preserve">this toolkit. Whether you are a seasoned health worker with experience </w:t>
      </w:r>
      <w:r w:rsidR="0009372C">
        <w:t>treating</w:t>
      </w:r>
      <w:r w:rsidR="00A317C4">
        <w:t xml:space="preserve"> substance use disorder</w:t>
      </w:r>
      <w:r w:rsidR="0009372C">
        <w:t>s</w:t>
      </w:r>
      <w:r w:rsidR="00A317C4">
        <w:t xml:space="preserve"> or a </w:t>
      </w:r>
      <w:r w:rsidR="006F78D8">
        <w:t>community</w:t>
      </w:r>
      <w:r w:rsidR="00C023AC">
        <w:t xml:space="preserve"> </w:t>
      </w:r>
      <w:r w:rsidR="00A317C4">
        <w:t xml:space="preserve">health </w:t>
      </w:r>
      <w:r w:rsidR="006F78D8">
        <w:t>leader</w:t>
      </w:r>
      <w:r w:rsidR="00A317C4">
        <w:t xml:space="preserve"> eager to learn more, this toolkit is for you. </w:t>
      </w:r>
      <w:r w:rsidR="003E3C1F">
        <w:t xml:space="preserve">Many types of </w:t>
      </w:r>
      <w:r w:rsidR="006F78D8">
        <w:t xml:space="preserve">public </w:t>
      </w:r>
      <w:r w:rsidR="00175E6D">
        <w:t>health workers</w:t>
      </w:r>
      <w:r w:rsidR="00C023AC">
        <w:t xml:space="preserve">, </w:t>
      </w:r>
      <w:r w:rsidR="00175E6D">
        <w:t>includ</w:t>
      </w:r>
      <w:r w:rsidR="003E3C1F">
        <w:t>ing</w:t>
      </w:r>
      <w:r w:rsidR="00A47134">
        <w:t xml:space="preserve"> first responders, social workers, doctors, </w:t>
      </w:r>
      <w:r w:rsidR="00175E6D">
        <w:t>pharmacists,</w:t>
      </w:r>
      <w:r w:rsidR="003E3C1F">
        <w:t xml:space="preserve"> </w:t>
      </w:r>
      <w:r w:rsidR="00C023AC">
        <w:t>and others,</w:t>
      </w:r>
      <w:r w:rsidR="00175E6D">
        <w:t xml:space="preserve"> </w:t>
      </w:r>
      <w:r w:rsidR="003E3C1F">
        <w:t>should</w:t>
      </w:r>
      <w:r w:rsidR="00175E6D">
        <w:t xml:space="preserve"> find this toolkit useful</w:t>
      </w:r>
      <w:r w:rsidR="003E3C1F">
        <w:t xml:space="preserve">. </w:t>
      </w:r>
    </w:p>
    <w:p w14:paraId="33C3E221" w14:textId="77777777" w:rsidR="00175E6D" w:rsidRDefault="00175E6D" w:rsidP="00723CC4"/>
    <w:p w14:paraId="44984BCD" w14:textId="4C8A4A62" w:rsidR="00175E6D" w:rsidRPr="007C16DA" w:rsidRDefault="00175E6D" w:rsidP="00723CC4">
      <w:pPr>
        <w:rPr>
          <w:b/>
          <w:i/>
          <w:color w:val="4472C4" w:themeColor="accent1"/>
        </w:rPr>
      </w:pPr>
      <w:r w:rsidRPr="007C16DA">
        <w:rPr>
          <w:b/>
          <w:bCs/>
          <w:i/>
          <w:iCs/>
          <w:color w:val="4472C4" w:themeColor="accent1"/>
        </w:rPr>
        <w:t>W</w:t>
      </w:r>
      <w:r w:rsidR="007C16DA">
        <w:rPr>
          <w:b/>
          <w:bCs/>
          <w:i/>
          <w:iCs/>
          <w:color w:val="4472C4" w:themeColor="accent1"/>
        </w:rPr>
        <w:t>HY FOCUS ON NURSES</w:t>
      </w:r>
      <w:r w:rsidRPr="007C16DA">
        <w:rPr>
          <w:b/>
          <w:bCs/>
          <w:i/>
          <w:iCs/>
          <w:color w:val="4472C4" w:themeColor="accent1"/>
        </w:rPr>
        <w:t xml:space="preserve">? </w:t>
      </w:r>
    </w:p>
    <w:p w14:paraId="73CDDA4F" w14:textId="6E98FC92" w:rsidR="00175E6D" w:rsidRDefault="00570F17" w:rsidP="00723CC4">
      <w:r>
        <w:t xml:space="preserve">Nurses </w:t>
      </w:r>
      <w:r w:rsidR="00994518">
        <w:t xml:space="preserve">are </w:t>
      </w:r>
      <w:r>
        <w:t xml:space="preserve">consistently </w:t>
      </w:r>
      <w:r w:rsidR="008D4C65">
        <w:t>ranked</w:t>
      </w:r>
      <w:r>
        <w:t xml:space="preserve"> as the most trusted professionals</w:t>
      </w:r>
      <w:r w:rsidR="00BE5521">
        <w:t xml:space="preserve"> </w:t>
      </w:r>
      <w:r w:rsidR="000F7E8D">
        <w:t xml:space="preserve">in the </w:t>
      </w:r>
      <w:r w:rsidR="000B6313">
        <w:t>U.S</w:t>
      </w:r>
      <w:r w:rsidR="000F7E8D">
        <w:t>. In addition</w:t>
      </w:r>
      <w:r w:rsidR="009C79AC">
        <w:t xml:space="preserve"> to </w:t>
      </w:r>
      <w:r w:rsidR="00FD3187">
        <w:t>providing individual</w:t>
      </w:r>
      <w:r w:rsidR="00CC0353">
        <w:t xml:space="preserve"> care </w:t>
      </w:r>
      <w:r w:rsidR="009C79AC">
        <w:t>in</w:t>
      </w:r>
      <w:r w:rsidR="000F7E8D">
        <w:t xml:space="preserve"> h</w:t>
      </w:r>
      <w:r w:rsidR="00FD3187">
        <w:t>o</w:t>
      </w:r>
      <w:r w:rsidR="00CB1DAB">
        <w:t>spital</w:t>
      </w:r>
      <w:r w:rsidR="000F7E8D">
        <w:t>, school</w:t>
      </w:r>
      <w:r w:rsidR="00FD3187">
        <w:t>,</w:t>
      </w:r>
      <w:r w:rsidR="000F7E8D">
        <w:t xml:space="preserve"> and bedside</w:t>
      </w:r>
      <w:r w:rsidR="009C79AC">
        <w:t xml:space="preserve"> settings, they </w:t>
      </w:r>
      <w:r w:rsidR="00CC0353">
        <w:t xml:space="preserve">interact closely with families and </w:t>
      </w:r>
      <w:r w:rsidR="003D6470">
        <w:t>social support services</w:t>
      </w:r>
      <w:r w:rsidR="000F7E8D">
        <w:t xml:space="preserve"> </w:t>
      </w:r>
      <w:r w:rsidR="00FD3187">
        <w:t>and coordinate</w:t>
      </w:r>
      <w:r w:rsidR="000F7E8D">
        <w:t xml:space="preserve"> comprehensive care</w:t>
      </w:r>
      <w:r w:rsidR="00DD22E3">
        <w:t xml:space="preserve"> </w:t>
      </w:r>
      <w:r w:rsidR="000B6313">
        <w:t>for patients</w:t>
      </w:r>
      <w:r w:rsidR="00CB1DAB">
        <w:t>.</w:t>
      </w:r>
      <w:r w:rsidR="00987D40">
        <w:t xml:space="preserve"> </w:t>
      </w:r>
      <w:r w:rsidR="00E63316">
        <w:t xml:space="preserve">They are </w:t>
      </w:r>
      <w:r w:rsidR="00C6369A">
        <w:t xml:space="preserve">on </w:t>
      </w:r>
      <w:r w:rsidR="00987D40">
        <w:t xml:space="preserve">the </w:t>
      </w:r>
      <w:r w:rsidR="00440579">
        <w:t>front</w:t>
      </w:r>
      <w:r w:rsidR="00C6369A">
        <w:t xml:space="preserve"> </w:t>
      </w:r>
      <w:r w:rsidR="00440579">
        <w:t>line</w:t>
      </w:r>
      <w:r w:rsidR="00C6369A">
        <w:t>s</w:t>
      </w:r>
      <w:r w:rsidR="00440579">
        <w:t xml:space="preserve"> of </w:t>
      </w:r>
      <w:r w:rsidR="00641D18">
        <w:t>healthcare</w:t>
      </w:r>
      <w:r w:rsidR="00440579">
        <w:t xml:space="preserve"> service delivery</w:t>
      </w:r>
      <w:r w:rsidR="00026F70">
        <w:t xml:space="preserve"> in rural</w:t>
      </w:r>
      <w:r w:rsidR="00E63316">
        <w:t>,</w:t>
      </w:r>
      <w:r w:rsidR="00026F70">
        <w:t xml:space="preserve"> urban</w:t>
      </w:r>
      <w:r w:rsidR="00E63316">
        <w:t>, and suburban</w:t>
      </w:r>
      <w:r w:rsidR="00026F70">
        <w:t xml:space="preserve"> areas and across </w:t>
      </w:r>
      <w:r w:rsidR="00FE4807">
        <w:t>a range of</w:t>
      </w:r>
      <w:r w:rsidR="00026F70">
        <w:t xml:space="preserve"> medical and non-medical settings</w:t>
      </w:r>
      <w:r w:rsidR="00440579">
        <w:t>.</w:t>
      </w:r>
      <w:r w:rsidR="00026F70">
        <w:t xml:space="preserve"> </w:t>
      </w:r>
      <w:r w:rsidR="00831D53">
        <w:t xml:space="preserve">This toolkit </w:t>
      </w:r>
      <w:r w:rsidR="00C6369A">
        <w:t>seeks</w:t>
      </w:r>
      <w:r w:rsidR="00831D53">
        <w:t xml:space="preserve"> to harness the power of </w:t>
      </w:r>
      <w:r w:rsidR="003D3596">
        <w:t xml:space="preserve">nurses as the largest </w:t>
      </w:r>
      <w:r w:rsidR="009957F0">
        <w:t xml:space="preserve">segment of the </w:t>
      </w:r>
      <w:r w:rsidR="003D3596">
        <w:t>health workforce</w:t>
      </w:r>
      <w:r w:rsidR="009957F0">
        <w:t>,</w:t>
      </w:r>
      <w:r w:rsidR="003D3596">
        <w:t xml:space="preserve"> and to capitalize on </w:t>
      </w:r>
      <w:r w:rsidR="00124EDA">
        <w:t>their</w:t>
      </w:r>
      <w:r w:rsidR="003D3596">
        <w:t xml:space="preserve"> prominence </w:t>
      </w:r>
      <w:r w:rsidR="00831D53">
        <w:t xml:space="preserve">to </w:t>
      </w:r>
      <w:r w:rsidR="006165A7">
        <w:t xml:space="preserve">lead, </w:t>
      </w:r>
      <w:r w:rsidR="00CC1362">
        <w:t xml:space="preserve">galvanize and </w:t>
      </w:r>
      <w:r w:rsidR="006165A7">
        <w:t xml:space="preserve">guide </w:t>
      </w:r>
      <w:r w:rsidR="00D86E74">
        <w:t xml:space="preserve">the </w:t>
      </w:r>
      <w:r w:rsidR="00CC1362">
        <w:t xml:space="preserve">opioid </w:t>
      </w:r>
      <w:r w:rsidR="00D86E74">
        <w:t>response</w:t>
      </w:r>
      <w:r w:rsidR="00161020">
        <w:t xml:space="preserve">. Together </w:t>
      </w:r>
      <w:r w:rsidR="00CC1362">
        <w:t>with</w:t>
      </w:r>
      <w:r w:rsidR="00161020">
        <w:t xml:space="preserve"> other health workers and community partners</w:t>
      </w:r>
      <w:r w:rsidR="00CC1362">
        <w:t>, nurses</w:t>
      </w:r>
      <w:r w:rsidR="00161020">
        <w:t xml:space="preserve"> can </w:t>
      </w:r>
      <w:r w:rsidR="00CC1362">
        <w:t>inspire</w:t>
      </w:r>
      <w:r w:rsidR="00D86E74">
        <w:t xml:space="preserve"> a new nor</w:t>
      </w:r>
      <w:r w:rsidR="00CC1362">
        <w:t>m</w:t>
      </w:r>
      <w:r w:rsidR="00D86E74">
        <w:t xml:space="preserve"> of </w:t>
      </w:r>
      <w:r w:rsidR="00161020">
        <w:t>care</w:t>
      </w:r>
      <w:r w:rsidR="00CC1362">
        <w:t xml:space="preserve"> that includes</w:t>
      </w:r>
      <w:r w:rsidR="00161020">
        <w:t xml:space="preserve"> </w:t>
      </w:r>
      <w:r w:rsidR="00D86E74">
        <w:t>safe</w:t>
      </w:r>
      <w:r w:rsidR="00161020">
        <w:t>r</w:t>
      </w:r>
      <w:r w:rsidR="00D86E74">
        <w:t xml:space="preserve"> prescribing practices, strong</w:t>
      </w:r>
      <w:r w:rsidR="00CD25C1">
        <w:t>er</w:t>
      </w:r>
      <w:r w:rsidR="00D86E74">
        <w:t xml:space="preserve"> health education, intense patient advocacy, patient</w:t>
      </w:r>
      <w:r w:rsidR="007968F5">
        <w:t>-</w:t>
      </w:r>
      <w:r w:rsidR="00D86E74">
        <w:t>centered care</w:t>
      </w:r>
      <w:r w:rsidR="00CC1362">
        <w:t>,</w:t>
      </w:r>
      <w:r w:rsidR="00D86E74">
        <w:t xml:space="preserve"> and widespread access to prevention, early intervention, and </w:t>
      </w:r>
      <w:r w:rsidR="0088626F">
        <w:t>treatment</w:t>
      </w:r>
      <w:r w:rsidR="00EB5F81">
        <w:t xml:space="preserve">. </w:t>
      </w:r>
    </w:p>
    <w:p w14:paraId="2C71FB5C" w14:textId="77777777" w:rsidR="00175E6D" w:rsidRDefault="00175E6D" w:rsidP="00723CC4"/>
    <w:p w14:paraId="2EAB1CD0" w14:textId="74F7CDC7" w:rsidR="004C594B" w:rsidRDefault="006D64AC" w:rsidP="00723CC4">
      <w:r>
        <w:t xml:space="preserve">This toolkit has been written </w:t>
      </w:r>
      <w:r w:rsidR="006178C6">
        <w:t xml:space="preserve">by a nurse-led team of </w:t>
      </w:r>
      <w:r w:rsidR="00902F46">
        <w:t>physicians</w:t>
      </w:r>
      <w:r w:rsidR="006178C6">
        <w:t xml:space="preserve">, social scientists </w:t>
      </w:r>
      <w:r w:rsidR="00902F46">
        <w:t xml:space="preserve">and public health professionals </w:t>
      </w:r>
      <w:r>
        <w:t>to be user</w:t>
      </w:r>
      <w:r w:rsidR="00F35775">
        <w:t>-</w:t>
      </w:r>
      <w:r>
        <w:t xml:space="preserve">friendly and to encourage </w:t>
      </w:r>
      <w:r w:rsidRPr="00596DE9">
        <w:rPr>
          <w:b/>
        </w:rPr>
        <w:t>ACTION</w:t>
      </w:r>
      <w:r>
        <w:t xml:space="preserve">.  </w:t>
      </w:r>
      <w:r w:rsidR="00A52AD7">
        <w:t xml:space="preserve">You will find a variety of </w:t>
      </w:r>
      <w:r w:rsidR="002811CD">
        <w:t>resources,</w:t>
      </w:r>
      <w:r w:rsidR="00A52AD7">
        <w:t xml:space="preserve"> </w:t>
      </w:r>
      <w:r w:rsidR="00724973">
        <w:t>including</w:t>
      </w:r>
      <w:r w:rsidR="00A52AD7">
        <w:t xml:space="preserve"> introductory </w:t>
      </w:r>
      <w:r w:rsidR="002811CD">
        <w:t>information on how</w:t>
      </w:r>
      <w:r w:rsidR="00C67C36">
        <w:t xml:space="preserve"> to get started</w:t>
      </w:r>
      <w:r w:rsidR="009F638C">
        <w:t xml:space="preserve">, </w:t>
      </w:r>
      <w:r w:rsidR="002811CD">
        <w:t xml:space="preserve">real-world </w:t>
      </w:r>
      <w:r w:rsidR="00A52AD7">
        <w:t xml:space="preserve">examples of </w:t>
      </w:r>
      <w:r w:rsidR="002811CD">
        <w:t>promising</w:t>
      </w:r>
      <w:r w:rsidR="00A52AD7">
        <w:t xml:space="preserve"> practices</w:t>
      </w:r>
      <w:r w:rsidR="00724973">
        <w:t xml:space="preserve"> </w:t>
      </w:r>
      <w:r w:rsidR="000A03B0">
        <w:t>and tools to</w:t>
      </w:r>
      <w:r w:rsidR="00C67C36">
        <w:t xml:space="preserve"> improve</w:t>
      </w:r>
      <w:r w:rsidR="00407F44">
        <w:t xml:space="preserve"> your work</w:t>
      </w:r>
      <w:r w:rsidR="000A03B0">
        <w:t>,</w:t>
      </w:r>
      <w:r w:rsidR="00407F44">
        <w:t xml:space="preserve"> </w:t>
      </w:r>
      <w:r w:rsidR="000A03B0">
        <w:t>and</w:t>
      </w:r>
      <w:r w:rsidR="00407F44">
        <w:t xml:space="preserve"> a </w:t>
      </w:r>
      <w:r w:rsidR="00160F47">
        <w:t>framework for</w:t>
      </w:r>
      <w:r w:rsidR="00407F44">
        <w:t xml:space="preserve"> develop</w:t>
      </w:r>
      <w:r w:rsidR="00160F47">
        <w:t>ing</w:t>
      </w:r>
      <w:r w:rsidR="00407F44">
        <w:t xml:space="preserve"> a comprehensive </w:t>
      </w:r>
      <w:r w:rsidR="000F4C01">
        <w:t>response</w:t>
      </w:r>
      <w:r w:rsidR="00591CA5">
        <w:t xml:space="preserve"> to the opioid crisis in your community</w:t>
      </w:r>
      <w:r w:rsidR="00A52AD7">
        <w:t xml:space="preserve">. </w:t>
      </w:r>
      <w:r w:rsidR="009E136B">
        <w:t xml:space="preserve">We encourage you to </w:t>
      </w:r>
      <w:r w:rsidR="00591CA5">
        <w:t>browse</w:t>
      </w:r>
      <w:r w:rsidR="009E136B">
        <w:t xml:space="preserve"> the </w:t>
      </w:r>
      <w:r w:rsidR="00591CA5">
        <w:t>toolkit content</w:t>
      </w:r>
      <w:r w:rsidR="009E136B">
        <w:t xml:space="preserve"> and </w:t>
      </w:r>
      <w:r w:rsidR="00BE1717">
        <w:t xml:space="preserve">use it </w:t>
      </w:r>
      <w:r w:rsidR="00591CA5">
        <w:t>in the way that</w:t>
      </w:r>
      <w:r w:rsidR="00BE1717">
        <w:t xml:space="preserve"> best suit</w:t>
      </w:r>
      <w:r w:rsidR="00591CA5">
        <w:t>s</w:t>
      </w:r>
      <w:r w:rsidR="00BE1717">
        <w:t xml:space="preserve"> your needs. </w:t>
      </w:r>
      <w:r w:rsidR="004C1140">
        <w:t xml:space="preserve">There is no </w:t>
      </w:r>
      <w:r w:rsidR="00724973">
        <w:t>“right”</w:t>
      </w:r>
      <w:r w:rsidR="00591CA5">
        <w:t xml:space="preserve"> </w:t>
      </w:r>
      <w:r w:rsidR="00C562A9">
        <w:t xml:space="preserve">way of </w:t>
      </w:r>
      <w:r w:rsidR="00C562A9">
        <w:lastRenderedPageBreak/>
        <w:t>using it;</w:t>
      </w:r>
      <w:r w:rsidR="004C1140">
        <w:t xml:space="preserve"> s</w:t>
      </w:r>
      <w:r w:rsidR="00BE1717">
        <w:t>ome may re</w:t>
      </w:r>
      <w:r w:rsidR="00C562A9">
        <w:t>ad</w:t>
      </w:r>
      <w:r w:rsidR="00BE1717">
        <w:t xml:space="preserve"> it cover to cover</w:t>
      </w:r>
      <w:r w:rsidR="00C562A9">
        <w:t>,</w:t>
      </w:r>
      <w:r w:rsidR="00BE1717">
        <w:t xml:space="preserve"> while others </w:t>
      </w:r>
      <w:r w:rsidR="00C562A9">
        <w:t>may</w:t>
      </w:r>
      <w:r w:rsidR="004A72D0">
        <w:t xml:space="preserve"> search</w:t>
      </w:r>
      <w:r w:rsidR="00BE1717">
        <w:t xml:space="preserve"> </w:t>
      </w:r>
      <w:r w:rsidR="00C562A9">
        <w:t>it</w:t>
      </w:r>
      <w:r w:rsidR="00BE1717">
        <w:t xml:space="preserve"> for </w:t>
      </w:r>
      <w:r w:rsidR="00C562A9">
        <w:t xml:space="preserve">an </w:t>
      </w:r>
      <w:r w:rsidR="00BE1717">
        <w:t xml:space="preserve">answer to a </w:t>
      </w:r>
      <w:r w:rsidR="00724973">
        <w:t xml:space="preserve">specific </w:t>
      </w:r>
      <w:r w:rsidR="00BE1717">
        <w:t xml:space="preserve">question. </w:t>
      </w:r>
      <w:r w:rsidR="00336C91">
        <w:t>The toolkit includes</w:t>
      </w:r>
      <w:r w:rsidR="004C1140">
        <w:t xml:space="preserve"> </w:t>
      </w:r>
      <w:r w:rsidR="004C594B">
        <w:t xml:space="preserve">job aids </w:t>
      </w:r>
      <w:r w:rsidR="004C1140">
        <w:t xml:space="preserve">to </w:t>
      </w:r>
      <w:r w:rsidR="00336C91">
        <w:t>assist you in</w:t>
      </w:r>
      <w:r w:rsidR="004C1140">
        <w:t xml:space="preserve"> facilitat</w:t>
      </w:r>
      <w:r w:rsidR="00336C91">
        <w:t>ing</w:t>
      </w:r>
      <w:r w:rsidR="004C1140">
        <w:t xml:space="preserve"> group exercises </w:t>
      </w:r>
      <w:r w:rsidR="00336C91">
        <w:t xml:space="preserve">in your community, as well as </w:t>
      </w:r>
      <w:r w:rsidR="004C1140">
        <w:t xml:space="preserve">case studies </w:t>
      </w:r>
      <w:r w:rsidR="00336C91">
        <w:t>that can be used in</w:t>
      </w:r>
      <w:r w:rsidR="004C1140">
        <w:t xml:space="preserve"> training others. </w:t>
      </w:r>
      <w:r w:rsidR="00134B44">
        <w:t xml:space="preserve">In short, </w:t>
      </w:r>
      <w:r w:rsidR="0097205A">
        <w:t>the toolkit</w:t>
      </w:r>
      <w:r w:rsidR="00134B44">
        <w:t xml:space="preserve"> </w:t>
      </w:r>
      <w:r w:rsidR="0097205A">
        <w:t>should</w:t>
      </w:r>
      <w:r w:rsidR="00B83748">
        <w:t xml:space="preserve"> serve as a</w:t>
      </w:r>
      <w:r w:rsidR="00E77B5A">
        <w:t xml:space="preserve">n action-oriented </w:t>
      </w:r>
      <w:r w:rsidR="00B83748">
        <w:t>resource</w:t>
      </w:r>
      <w:r w:rsidR="00912620">
        <w:t xml:space="preserve"> for seasoned professionals </w:t>
      </w:r>
      <w:r w:rsidR="00134B44">
        <w:t>and</w:t>
      </w:r>
      <w:r w:rsidR="00912620">
        <w:t xml:space="preserve"> community members interested in </w:t>
      </w:r>
      <w:r w:rsidR="00912620" w:rsidRPr="00B83748">
        <w:rPr>
          <w:b/>
        </w:rPr>
        <w:t xml:space="preserve">learning </w:t>
      </w:r>
      <w:r w:rsidR="00912620">
        <w:rPr>
          <w:b/>
          <w:bCs/>
        </w:rPr>
        <w:t>and doing</w:t>
      </w:r>
      <w:r w:rsidR="00912620">
        <w:t xml:space="preserve"> more.   </w:t>
      </w:r>
    </w:p>
    <w:p w14:paraId="328DA142" w14:textId="77777777" w:rsidR="00D53F49" w:rsidRDefault="00D53F49" w:rsidP="00723CC4"/>
    <w:p w14:paraId="367CF549" w14:textId="77777777" w:rsidR="00FA284F" w:rsidRDefault="00FA284F" w:rsidP="0079348D"/>
    <w:p w14:paraId="79EA90FB" w14:textId="608B951B" w:rsidR="001C3EDE" w:rsidRDefault="001C3EDE" w:rsidP="0A846590">
      <w:pPr>
        <w:jc w:val="center"/>
      </w:pPr>
    </w:p>
    <w:p w14:paraId="350E170D" w14:textId="77777777" w:rsidR="001C3EDE" w:rsidRDefault="001C3EDE" w:rsidP="009F26AB"/>
    <w:p w14:paraId="6CB4D9AC" w14:textId="77777777" w:rsidR="00363EF8" w:rsidRDefault="00363EF8">
      <w:pPr>
        <w:rPr>
          <w:rFonts w:asciiTheme="majorHAnsi" w:eastAsiaTheme="majorEastAsia" w:hAnsiTheme="majorHAnsi" w:cstheme="majorBidi"/>
          <w:color w:val="2F5496" w:themeColor="accent1" w:themeShade="BF"/>
          <w:sz w:val="32"/>
          <w:szCs w:val="32"/>
        </w:rPr>
      </w:pPr>
      <w:bookmarkStart w:id="4" w:name="_Toc17813638"/>
      <w:r>
        <w:br w:type="page"/>
      </w:r>
    </w:p>
    <w:p w14:paraId="24C3FB3A" w14:textId="5E11D212" w:rsidR="00BD14BD" w:rsidRDefault="1D7A5A27" w:rsidP="00BD14BD">
      <w:pPr>
        <w:pStyle w:val="Heading1"/>
      </w:pPr>
      <w:bookmarkStart w:id="5" w:name="_Toc47010292"/>
      <w:r>
        <w:lastRenderedPageBreak/>
        <w:t>Toolkit Overview</w:t>
      </w:r>
      <w:bookmarkEnd w:id="4"/>
      <w:bookmarkEnd w:id="5"/>
    </w:p>
    <w:p w14:paraId="0D899E1D" w14:textId="77777777" w:rsidR="00BD14BD" w:rsidRDefault="00BD14BD" w:rsidP="00BD14BD"/>
    <w:p w14:paraId="22D2C5E2" w14:textId="3E1FBA22" w:rsidR="0069191B" w:rsidRDefault="00363EF8" w:rsidP="00BD14BD">
      <w:r>
        <w:t xml:space="preserve">The </w:t>
      </w:r>
      <w:r w:rsidR="00940723" w:rsidRPr="004762D7">
        <w:rPr>
          <w:b/>
        </w:rPr>
        <w:t>ANCOR</w:t>
      </w:r>
      <w:r w:rsidR="00E6342B">
        <w:t xml:space="preserve"> </w:t>
      </w:r>
      <w:r>
        <w:t>toolkit</w:t>
      </w:r>
      <w:r w:rsidR="00E013B6">
        <w:t xml:space="preserve"> </w:t>
      </w:r>
      <w:r w:rsidR="00BD14BD">
        <w:t xml:space="preserve">consists of four learning modules: </w:t>
      </w:r>
    </w:p>
    <w:p w14:paraId="55C2F3EF" w14:textId="77777777" w:rsidR="0069191B" w:rsidRDefault="0069191B" w:rsidP="00BD14BD"/>
    <w:p w14:paraId="3EDB29F9" w14:textId="605883CD" w:rsidR="004E7036" w:rsidRPr="00051AB3" w:rsidRDefault="002D3E32" w:rsidP="00BD14BD">
      <w:pPr>
        <w:rPr>
          <w:highlight w:val="yellow"/>
        </w:rPr>
      </w:pPr>
      <w:r>
        <w:rPr>
          <w:noProof/>
        </w:rPr>
        <w:drawing>
          <wp:inline distT="0" distB="0" distL="0" distR="0" wp14:anchorId="4FB7A440" wp14:editId="0C191F55">
            <wp:extent cx="5943600" cy="21742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10-28 at 10.30.42 A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174240"/>
                    </a:xfrm>
                    <a:prstGeom prst="rect">
                      <a:avLst/>
                    </a:prstGeom>
                  </pic:spPr>
                </pic:pic>
              </a:graphicData>
            </a:graphic>
          </wp:inline>
        </w:drawing>
      </w:r>
    </w:p>
    <w:p w14:paraId="6370E3D2" w14:textId="53E2941D" w:rsidR="00BD14BD" w:rsidRDefault="004E7036" w:rsidP="001C3EDE">
      <w:r>
        <w:t>Each</w:t>
      </w:r>
      <w:r w:rsidR="00BD14BD">
        <w:t xml:space="preserve"> module</w:t>
      </w:r>
      <w:r w:rsidR="00BD14BD" w:rsidRPr="00F54538">
        <w:t xml:space="preserve"> </w:t>
      </w:r>
      <w:r w:rsidR="00BD14BD">
        <w:t>is organized around a set of core competencies and learning objectives</w:t>
      </w:r>
      <w:r>
        <w:t>, which are specified at the beginning of the module</w:t>
      </w:r>
      <w:r w:rsidR="00BD14BD">
        <w:t>.</w:t>
      </w:r>
      <w:r w:rsidR="00BD14BD" w:rsidRPr="00F54538">
        <w:t xml:space="preserve"> </w:t>
      </w:r>
      <w:r w:rsidR="00BD14BD">
        <w:t>The</w:t>
      </w:r>
      <w:r>
        <w:t xml:space="preserve"> sections that follow –</w:t>
      </w:r>
      <w:r w:rsidR="00BD14BD">
        <w:t xml:space="preserve"> </w:t>
      </w:r>
      <w:r w:rsidR="00BD14BD" w:rsidRPr="00F54538">
        <w:t>key</w:t>
      </w:r>
      <w:r>
        <w:t xml:space="preserve"> </w:t>
      </w:r>
      <w:r w:rsidR="00BD14BD" w:rsidRPr="00F54538">
        <w:t>information,</w:t>
      </w:r>
      <w:r w:rsidR="00BD14BD">
        <w:t xml:space="preserve"> patient-level and community-level case studies,</w:t>
      </w:r>
      <w:r w:rsidR="00BD14BD" w:rsidRPr="00F54538">
        <w:t xml:space="preserve"> </w:t>
      </w:r>
      <w:r w:rsidR="00BD14BD">
        <w:t xml:space="preserve">small group exercises, </w:t>
      </w:r>
      <w:r>
        <w:t xml:space="preserve">and </w:t>
      </w:r>
      <w:r w:rsidR="00BD14BD">
        <w:t>job aids and</w:t>
      </w:r>
      <w:r w:rsidR="00BD14BD" w:rsidRPr="00F54538">
        <w:t xml:space="preserve"> resource</w:t>
      </w:r>
      <w:r w:rsidR="00BD14BD">
        <w:t xml:space="preserve">s </w:t>
      </w:r>
      <w:r>
        <w:t xml:space="preserve">– </w:t>
      </w:r>
      <w:r w:rsidR="00887865">
        <w:t>are designed</w:t>
      </w:r>
      <w:r w:rsidR="00BD14BD">
        <w:t xml:space="preserve"> </w:t>
      </w:r>
      <w:r w:rsidR="00BD14BD" w:rsidRPr="00F54538">
        <w:t xml:space="preserve">to </w:t>
      </w:r>
      <w:r w:rsidR="00AA71BF">
        <w:t>equip nurses</w:t>
      </w:r>
      <w:r w:rsidR="00587AEC">
        <w:t xml:space="preserve"> </w:t>
      </w:r>
      <w:r w:rsidR="00122197">
        <w:t>and other frontline workers</w:t>
      </w:r>
      <w:r w:rsidR="00BD14BD" w:rsidRPr="00F54538">
        <w:t xml:space="preserve"> </w:t>
      </w:r>
      <w:r w:rsidR="00AA71BF">
        <w:t xml:space="preserve">with the </w:t>
      </w:r>
      <w:r w:rsidR="00475E3D">
        <w:t xml:space="preserve">essential </w:t>
      </w:r>
      <w:r w:rsidR="00AA71BF">
        <w:t>information</w:t>
      </w:r>
      <w:r w:rsidR="00475E3D">
        <w:t xml:space="preserve"> </w:t>
      </w:r>
      <w:r w:rsidR="00AA71BF">
        <w:t>and skills they need to be effective</w:t>
      </w:r>
      <w:r w:rsidR="00BD14BD" w:rsidRPr="00F54538">
        <w:t xml:space="preserve"> caregivers </w:t>
      </w:r>
      <w:r w:rsidR="00F834C5">
        <w:t>to people with opioid use disorder</w:t>
      </w:r>
      <w:r w:rsidR="00887865">
        <w:t>s</w:t>
      </w:r>
      <w:r w:rsidR="00F834C5">
        <w:t xml:space="preserve"> </w:t>
      </w:r>
      <w:r w:rsidR="00475E3D">
        <w:t xml:space="preserve">and </w:t>
      </w:r>
      <w:r w:rsidR="00BD14BD" w:rsidRPr="00F54538">
        <w:t xml:space="preserve">to </w:t>
      </w:r>
      <w:r w:rsidR="00E42F0A">
        <w:t>mobilize</w:t>
      </w:r>
      <w:r w:rsidR="00475E3D">
        <w:t xml:space="preserve"> their communities towards a</w:t>
      </w:r>
      <w:r w:rsidR="00BD14BD" w:rsidRPr="00F54538">
        <w:t xml:space="preserve"> </w:t>
      </w:r>
      <w:r w:rsidR="00F834C5">
        <w:t xml:space="preserve">more </w:t>
      </w:r>
      <w:r w:rsidR="00BD14BD" w:rsidRPr="00F54538">
        <w:t>comprehensive response</w:t>
      </w:r>
      <w:r w:rsidR="00262661">
        <w:t xml:space="preserve"> to the crisis</w:t>
      </w:r>
      <w:r w:rsidR="00BD14BD" w:rsidRPr="00F54538">
        <w:t xml:space="preserve">.  </w:t>
      </w:r>
    </w:p>
    <w:p w14:paraId="3AA7DEFD" w14:textId="1E1D8207" w:rsidR="00AA2995" w:rsidRDefault="00AA2995" w:rsidP="00710CCE">
      <w:pPr>
        <w:pStyle w:val="Heading1"/>
      </w:pPr>
      <w:bookmarkStart w:id="6" w:name="_Toc17813640"/>
      <w:bookmarkStart w:id="7" w:name="_Toc47010293"/>
      <w:r w:rsidRPr="003E08BD">
        <w:rPr>
          <w:rStyle w:val="Heading2Char"/>
        </w:rPr>
        <w:t>Expected Outcomes</w:t>
      </w:r>
      <w:bookmarkEnd w:id="6"/>
      <w:bookmarkEnd w:id="7"/>
    </w:p>
    <w:p w14:paraId="552260FB" w14:textId="77777777" w:rsidR="00AA2995" w:rsidRDefault="00AA2995">
      <w:pPr>
        <w:rPr>
          <w:b/>
        </w:rPr>
      </w:pPr>
    </w:p>
    <w:p w14:paraId="22EF6B8E" w14:textId="47DBA011" w:rsidR="00AA2995" w:rsidRPr="00AA2995" w:rsidRDefault="00EE2E03" w:rsidP="00AA2995">
      <w:pPr>
        <w:numPr>
          <w:ilvl w:val="0"/>
          <w:numId w:val="1"/>
        </w:numPr>
      </w:pPr>
      <w:r>
        <w:t>Strengthened</w:t>
      </w:r>
      <w:r w:rsidR="00AA2995" w:rsidRPr="00AA2995">
        <w:t xml:space="preserve"> understanding of the history, antecedents and evolution of the opioid crisis</w:t>
      </w:r>
    </w:p>
    <w:p w14:paraId="55FDEF6A" w14:textId="74F1D576" w:rsidR="00AA2995" w:rsidRPr="00AA2995" w:rsidRDefault="00AA2995" w:rsidP="00AA2995">
      <w:pPr>
        <w:numPr>
          <w:ilvl w:val="0"/>
          <w:numId w:val="1"/>
        </w:numPr>
      </w:pPr>
      <w:r w:rsidRPr="00AA2995">
        <w:t>Improved knowledge of and access to resource materials, program trailblazers</w:t>
      </w:r>
      <w:r w:rsidR="00722AB9">
        <w:t>,</w:t>
      </w:r>
      <w:r w:rsidRPr="00AA2995">
        <w:t xml:space="preserve"> and emerging standards of care </w:t>
      </w:r>
      <w:r w:rsidR="00722AB9">
        <w:t xml:space="preserve">for </w:t>
      </w:r>
      <w:r w:rsidRPr="00AA2995">
        <w:t>prevention, treatment</w:t>
      </w:r>
      <w:r w:rsidR="00722AB9">
        <w:t>,</w:t>
      </w:r>
      <w:r w:rsidRPr="00AA2995">
        <w:t xml:space="preserve"> and care</w:t>
      </w:r>
      <w:r w:rsidR="00722AB9">
        <w:t xml:space="preserve"> of opioid use disorders</w:t>
      </w:r>
    </w:p>
    <w:p w14:paraId="09D6A4A1" w14:textId="068F4FAC" w:rsidR="00AA2995" w:rsidRPr="00AA2995" w:rsidRDefault="00AA2995" w:rsidP="00AA2995">
      <w:pPr>
        <w:numPr>
          <w:ilvl w:val="0"/>
          <w:numId w:val="1"/>
        </w:numPr>
      </w:pPr>
      <w:r w:rsidRPr="00AA2995">
        <w:t>Expanded capacity to educate frontline service providers and members of the community about opioid addiction prevention, emergency response</w:t>
      </w:r>
      <w:r w:rsidR="00722AB9">
        <w:t>,</w:t>
      </w:r>
      <w:r w:rsidRPr="00AA2995">
        <w:t xml:space="preserve"> and treatment</w:t>
      </w:r>
    </w:p>
    <w:p w14:paraId="07C4A859" w14:textId="4170FADC" w:rsidR="00372B29" w:rsidRPr="00AA2995" w:rsidRDefault="00AA2995" w:rsidP="00372B29">
      <w:pPr>
        <w:numPr>
          <w:ilvl w:val="0"/>
          <w:numId w:val="1"/>
        </w:numPr>
      </w:pPr>
      <w:r w:rsidRPr="00AA2995">
        <w:t xml:space="preserve">Increased awareness of </w:t>
      </w:r>
      <w:r w:rsidR="00B4703E">
        <w:t>the need for</w:t>
      </w:r>
      <w:r w:rsidRPr="00AA2995">
        <w:t xml:space="preserve"> linkages </w:t>
      </w:r>
      <w:r w:rsidR="00167BCF">
        <w:t>between</w:t>
      </w:r>
      <w:r w:rsidRPr="00AA2995">
        <w:t xml:space="preserve"> frontline service providers, public health professionals, health facility leaders, and social service providers to collectively strengthen the opioid response</w:t>
      </w:r>
      <w:r w:rsidR="00372B29">
        <w:t>, and improved knowledge of linkage strategies</w:t>
      </w:r>
    </w:p>
    <w:p w14:paraId="7DA447B3" w14:textId="77777777" w:rsidR="00AA2995" w:rsidRPr="00AA2995" w:rsidRDefault="00AA2995" w:rsidP="00AA2995">
      <w:pPr>
        <w:numPr>
          <w:ilvl w:val="0"/>
          <w:numId w:val="1"/>
        </w:numPr>
      </w:pPr>
      <w:r w:rsidRPr="00AA2995">
        <w:t>Improved ability to assess and monitor your community’s opioid response using a standardized assessment tool</w:t>
      </w:r>
    </w:p>
    <w:p w14:paraId="225F89ED" w14:textId="77777777" w:rsidR="00AA2995" w:rsidRPr="00AA2995" w:rsidRDefault="00AA2995" w:rsidP="00AA2995">
      <w:pPr>
        <w:numPr>
          <w:ilvl w:val="0"/>
          <w:numId w:val="1"/>
        </w:numPr>
      </w:pPr>
      <w:r w:rsidRPr="00AA2995">
        <w:t>Increased confidence and competence to become a frontline nursing leader in an effective, data-driven opioid response</w:t>
      </w:r>
    </w:p>
    <w:p w14:paraId="463B1227" w14:textId="77777777" w:rsidR="00AA2995" w:rsidRPr="00AA2995" w:rsidRDefault="00AA2995"/>
    <w:p w14:paraId="63343FD4" w14:textId="77777777" w:rsidR="00D5593A" w:rsidRDefault="00D5593A">
      <w:pPr>
        <w:rPr>
          <w:b/>
        </w:rPr>
      </w:pPr>
    </w:p>
    <w:p w14:paraId="11AA3CDF" w14:textId="77777777" w:rsidR="00D5593A" w:rsidRDefault="00D5593A">
      <w:pPr>
        <w:rPr>
          <w:b/>
        </w:rPr>
      </w:pPr>
    </w:p>
    <w:p w14:paraId="4AEDF1FB" w14:textId="5220C5B9" w:rsidR="00BB2FDE" w:rsidRPr="005A58CD" w:rsidRDefault="006E507E" w:rsidP="004155D1">
      <w:pPr>
        <w:pStyle w:val="Heading1"/>
      </w:pPr>
      <w:r>
        <w:br w:type="page"/>
      </w:r>
      <w:bookmarkStart w:id="8" w:name="_Toc17813641"/>
      <w:bookmarkStart w:id="9" w:name="_Toc47010294"/>
      <w:r w:rsidR="005A58CD" w:rsidRPr="005A58CD">
        <w:lastRenderedPageBreak/>
        <w:t>Module 1:</w:t>
      </w:r>
      <w:r w:rsidR="00AA2995">
        <w:t xml:space="preserve"> Looking Back</w:t>
      </w:r>
      <w:bookmarkEnd w:id="8"/>
      <w:bookmarkEnd w:id="9"/>
    </w:p>
    <w:p w14:paraId="25690227" w14:textId="77777777" w:rsidR="00AA2995" w:rsidRDefault="00AA2995"/>
    <w:p w14:paraId="48844F16" w14:textId="229E92C3" w:rsidR="005A58CD" w:rsidRDefault="005A58CD" w:rsidP="004155D1">
      <w:pPr>
        <w:pStyle w:val="Heading2"/>
      </w:pPr>
      <w:bookmarkStart w:id="10" w:name="_Toc17813642"/>
      <w:bookmarkStart w:id="11" w:name="_Toc47010295"/>
      <w:r>
        <w:t>Core competencies</w:t>
      </w:r>
      <w:bookmarkEnd w:id="10"/>
      <w:r w:rsidR="00113BC9">
        <w:t xml:space="preserve"> for </w:t>
      </w:r>
      <w:r w:rsidR="00B3556B">
        <w:t>n</w:t>
      </w:r>
      <w:r w:rsidR="00113BC9">
        <w:t>urses and other healthcare workers</w:t>
      </w:r>
      <w:r w:rsidR="00B3556B">
        <w:t xml:space="preserve"> in the opioid response</w:t>
      </w:r>
      <w:bookmarkEnd w:id="11"/>
    </w:p>
    <w:p w14:paraId="16DACC52" w14:textId="77777777" w:rsidR="00AA2995" w:rsidRDefault="00AA2995"/>
    <w:p w14:paraId="59B9F95F" w14:textId="09060150" w:rsidR="00A5655A" w:rsidRPr="00AA2995" w:rsidRDefault="00A5655A" w:rsidP="00B738F2">
      <w:pPr>
        <w:numPr>
          <w:ilvl w:val="0"/>
          <w:numId w:val="8"/>
        </w:numPr>
      </w:pPr>
      <w:r w:rsidRPr="00AA2995">
        <w:t>The nurse</w:t>
      </w:r>
      <w:r w:rsidR="00AA2995" w:rsidRPr="00AA2995">
        <w:t xml:space="preserve"> </w:t>
      </w:r>
      <w:r w:rsidR="00175E6D">
        <w:t>(or other healthcare worker)</w:t>
      </w:r>
      <w:r w:rsidRPr="00AA2995">
        <w:t xml:space="preserve"> can educate other healthcare professionals as well as the general public on the history and evolution of the opioid crisis</w:t>
      </w:r>
    </w:p>
    <w:p w14:paraId="007088F9" w14:textId="5E067F60" w:rsidR="00AA2995" w:rsidRDefault="00AA2995" w:rsidP="00B738F2">
      <w:pPr>
        <w:numPr>
          <w:ilvl w:val="0"/>
          <w:numId w:val="8"/>
        </w:numPr>
      </w:pPr>
      <w:r w:rsidRPr="00AA2995">
        <w:t xml:space="preserve">The nurse </w:t>
      </w:r>
      <w:r w:rsidR="00E870C7">
        <w:t xml:space="preserve">can </w:t>
      </w:r>
      <w:r w:rsidRPr="00AA2995">
        <w:t>educat</w:t>
      </w:r>
      <w:r w:rsidR="00E870C7">
        <w:t>e other healthcare professionals and the general public</w:t>
      </w:r>
      <w:r w:rsidRPr="00AA2995">
        <w:t xml:space="preserve"> on the interplay of pain management, addiction, and addiction prevention</w:t>
      </w:r>
    </w:p>
    <w:p w14:paraId="1D49FD9B" w14:textId="53FF8774" w:rsidR="00A5655A" w:rsidRPr="00AA2995" w:rsidRDefault="00A5655A" w:rsidP="00B738F2">
      <w:pPr>
        <w:numPr>
          <w:ilvl w:val="0"/>
          <w:numId w:val="8"/>
        </w:numPr>
      </w:pPr>
      <w:r w:rsidRPr="00AA2995">
        <w:t>The nurse can explain the basics of how opioids work and the role of opioid agonists and antagonists in opioid treatment and emergency management of overdose in a way that the general public can understand</w:t>
      </w:r>
    </w:p>
    <w:p w14:paraId="784378D1" w14:textId="77777777" w:rsidR="00AA2995" w:rsidRPr="00AA2995" w:rsidRDefault="00AA2995" w:rsidP="00B738F2">
      <w:pPr>
        <w:numPr>
          <w:ilvl w:val="0"/>
          <w:numId w:val="8"/>
        </w:numPr>
      </w:pPr>
      <w:r w:rsidRPr="00AA2995">
        <w:t>The nurse can engage with individuals and groups to explore myths and assumptions about the opioid crisis using a non-judgmental approach that leads to greater understanding and engagement in the response</w:t>
      </w:r>
    </w:p>
    <w:p w14:paraId="4F7EEB41" w14:textId="4730065A" w:rsidR="00AA2995" w:rsidRDefault="00AA2995" w:rsidP="00B738F2">
      <w:pPr>
        <w:numPr>
          <w:ilvl w:val="0"/>
          <w:numId w:val="8"/>
        </w:numPr>
      </w:pPr>
      <w:r w:rsidRPr="00AA2995">
        <w:t>The nurse appreciates and can explain the interplay of addiction with a</w:t>
      </w:r>
      <w:r w:rsidR="00A5655A">
        <w:t>n</w:t>
      </w:r>
      <w:r w:rsidRPr="00AA2995">
        <w:t xml:space="preserve"> array of </w:t>
      </w:r>
      <w:r w:rsidR="00A5655A">
        <w:t>social and structural</w:t>
      </w:r>
      <w:r w:rsidRPr="00AA2995">
        <w:t xml:space="preserve"> factors</w:t>
      </w:r>
    </w:p>
    <w:p w14:paraId="3AD1E26C" w14:textId="7169F77A" w:rsidR="00A5655A" w:rsidRDefault="00A5655A" w:rsidP="00B738F2">
      <w:pPr>
        <w:numPr>
          <w:ilvl w:val="0"/>
          <w:numId w:val="8"/>
        </w:numPr>
      </w:pPr>
      <w:r w:rsidRPr="00AA2995">
        <w:t xml:space="preserve">The nurse recognizes the central role of nurses and </w:t>
      </w:r>
      <w:r>
        <w:t xml:space="preserve">the </w:t>
      </w:r>
      <w:r w:rsidRPr="00AA2995">
        <w:t>nursing</w:t>
      </w:r>
      <w:r>
        <w:t xml:space="preserve"> profession</w:t>
      </w:r>
      <w:r w:rsidRPr="00AA2995">
        <w:t xml:space="preserve"> in addressing the opioid epidemic and responds as a leader and agent of a strengthened response</w:t>
      </w:r>
    </w:p>
    <w:p w14:paraId="5313EF42" w14:textId="77777777" w:rsidR="005A58CD" w:rsidRDefault="005A58CD"/>
    <w:p w14:paraId="3ECE9E3A" w14:textId="77777777" w:rsidR="009F7152" w:rsidRDefault="009F7152" w:rsidP="004155D1">
      <w:pPr>
        <w:pStyle w:val="Heading2"/>
      </w:pPr>
      <w:bookmarkStart w:id="12" w:name="_Toc17813643"/>
      <w:bookmarkStart w:id="13" w:name="_Toc47010296"/>
      <w:r>
        <w:t>Learning objectives</w:t>
      </w:r>
      <w:bookmarkEnd w:id="12"/>
      <w:bookmarkEnd w:id="13"/>
    </w:p>
    <w:p w14:paraId="1798FC73" w14:textId="77777777" w:rsidR="009F7152" w:rsidRDefault="009F7152" w:rsidP="009F7152"/>
    <w:p w14:paraId="63199866" w14:textId="5815C8D8" w:rsidR="00AA2995" w:rsidRPr="00AA2995" w:rsidRDefault="002F4A65" w:rsidP="00E158A8">
      <w:pPr>
        <w:numPr>
          <w:ilvl w:val="0"/>
          <w:numId w:val="2"/>
        </w:numPr>
      </w:pPr>
      <w:r>
        <w:t>Summarize and explain</w:t>
      </w:r>
      <w:r w:rsidR="00AA2995" w:rsidRPr="00473C19">
        <w:t xml:space="preserve"> the progression (or waves) of the </w:t>
      </w:r>
      <w:r>
        <w:t>U</w:t>
      </w:r>
      <w:r w:rsidR="001F1E9D">
        <w:t>.</w:t>
      </w:r>
      <w:r>
        <w:t>S</w:t>
      </w:r>
      <w:r w:rsidR="001F1E9D">
        <w:t>.</w:t>
      </w:r>
      <w:r>
        <w:t xml:space="preserve"> </w:t>
      </w:r>
      <w:r w:rsidR="00AA2995" w:rsidRPr="00473C19">
        <w:t>opioid crisis</w:t>
      </w:r>
      <w:r w:rsidR="00AA2995" w:rsidRPr="00AA2995">
        <w:t xml:space="preserve"> </w:t>
      </w:r>
    </w:p>
    <w:p w14:paraId="1D0876CA" w14:textId="08046884" w:rsidR="00E22EC0" w:rsidRPr="00AA2995" w:rsidRDefault="00E22EC0" w:rsidP="00E22EC0">
      <w:pPr>
        <w:numPr>
          <w:ilvl w:val="0"/>
          <w:numId w:val="2"/>
        </w:numPr>
      </w:pPr>
      <w:r>
        <w:t>R</w:t>
      </w:r>
      <w:r w:rsidRPr="00AA2995">
        <w:t>efresh</w:t>
      </w:r>
      <w:r>
        <w:t xml:space="preserve"> knowledge of</w:t>
      </w:r>
      <w:r w:rsidRPr="00AA2995">
        <w:t xml:space="preserve"> </w:t>
      </w:r>
      <w:r>
        <w:t>how</w:t>
      </w:r>
      <w:r w:rsidRPr="00AA2995">
        <w:t xml:space="preserve"> </w:t>
      </w:r>
      <w:r>
        <w:t xml:space="preserve">opioids work, their role in pain management, and the risks associated with opioid use </w:t>
      </w:r>
    </w:p>
    <w:p w14:paraId="70B3FDF3" w14:textId="26D6378F" w:rsidR="00AA2995" w:rsidRPr="00AA2995" w:rsidRDefault="00987E8D" w:rsidP="00E158A8">
      <w:pPr>
        <w:numPr>
          <w:ilvl w:val="0"/>
          <w:numId w:val="2"/>
        </w:numPr>
      </w:pPr>
      <w:r>
        <w:t xml:space="preserve">Distinguish </w:t>
      </w:r>
      <w:r w:rsidR="00AA2995" w:rsidRPr="00AA2995">
        <w:t xml:space="preserve">common </w:t>
      </w:r>
      <w:r w:rsidR="00AA2995" w:rsidRPr="00473C19">
        <w:t xml:space="preserve">myths and </w:t>
      </w:r>
      <w:r w:rsidR="00473C19">
        <w:t>misconceptions</w:t>
      </w:r>
      <w:r w:rsidR="00AA2995" w:rsidRPr="00AA2995">
        <w:t xml:space="preserve"> about the opioid crisis </w:t>
      </w:r>
      <w:r>
        <w:t xml:space="preserve">from reality </w:t>
      </w:r>
      <w:r w:rsidR="00AA2995" w:rsidRPr="00AA2995">
        <w:t xml:space="preserve">and </w:t>
      </w:r>
      <w:r>
        <w:t>generate sensitive, accessible messages to educate the</w:t>
      </w:r>
      <w:r w:rsidR="00AA2995" w:rsidRPr="00AA2995">
        <w:t xml:space="preserve"> public about myths and misconceptions </w:t>
      </w:r>
    </w:p>
    <w:p w14:paraId="44223476" w14:textId="64DDFA44" w:rsidR="00AA2995" w:rsidRDefault="00987E8D" w:rsidP="00E158A8">
      <w:pPr>
        <w:numPr>
          <w:ilvl w:val="0"/>
          <w:numId w:val="2"/>
        </w:numPr>
      </w:pPr>
      <w:r>
        <w:t xml:space="preserve">Analyze </w:t>
      </w:r>
      <w:r w:rsidR="00AA2995" w:rsidRPr="00AA2995">
        <w:t xml:space="preserve">the complex </w:t>
      </w:r>
      <w:r w:rsidR="00AA2995" w:rsidRPr="00987E8D">
        <w:t>interplay of addiction</w:t>
      </w:r>
      <w:r w:rsidR="00AA2995" w:rsidRPr="00AA2995">
        <w:t xml:space="preserve"> with a</w:t>
      </w:r>
      <w:r w:rsidR="00A5655A">
        <w:t>n</w:t>
      </w:r>
      <w:r w:rsidR="00AA2995" w:rsidRPr="00AA2995">
        <w:t xml:space="preserve"> array of social</w:t>
      </w:r>
      <w:r w:rsidR="00A5655A">
        <w:t xml:space="preserve"> and structural</w:t>
      </w:r>
      <w:r w:rsidR="00AA2995" w:rsidRPr="00AA2995">
        <w:t xml:space="preserve"> factors and discuss nurses’ experience</w:t>
      </w:r>
      <w:r w:rsidR="00EE6268">
        <w:t>s</w:t>
      </w:r>
      <w:r w:rsidR="007403D4">
        <w:t xml:space="preserve">, </w:t>
      </w:r>
      <w:r w:rsidR="00AA2995" w:rsidRPr="00AA2995">
        <w:t>challenges</w:t>
      </w:r>
      <w:r w:rsidR="00A5655A">
        <w:t>, and learnings</w:t>
      </w:r>
      <w:r w:rsidR="00EE6268">
        <w:t xml:space="preserve"> as care providers for people with </w:t>
      </w:r>
      <w:r w:rsidR="001E2160">
        <w:t xml:space="preserve">an </w:t>
      </w:r>
      <w:r w:rsidR="00EE6268">
        <w:t>opioid use disorder</w:t>
      </w:r>
    </w:p>
    <w:p w14:paraId="5661B526" w14:textId="01AE4D38" w:rsidR="00A5655A" w:rsidRPr="00AA2995" w:rsidRDefault="00A5655A" w:rsidP="00A5655A">
      <w:pPr>
        <w:numPr>
          <w:ilvl w:val="0"/>
          <w:numId w:val="2"/>
        </w:numPr>
      </w:pPr>
      <w:r>
        <w:t>Review,</w:t>
      </w:r>
      <w:r w:rsidRPr="00473C19">
        <w:t xml:space="preserve"> </w:t>
      </w:r>
      <w:r>
        <w:t>identify and discuss notable themes in the response</w:t>
      </w:r>
    </w:p>
    <w:p w14:paraId="6F4373E6" w14:textId="77777777" w:rsidR="009F7152" w:rsidRDefault="009F7152"/>
    <w:p w14:paraId="09C22104" w14:textId="131460CF" w:rsidR="005A58CD" w:rsidRDefault="005A58CD">
      <w:bookmarkStart w:id="14" w:name="_Toc17813644"/>
      <w:bookmarkStart w:id="15" w:name="_Toc47010297"/>
      <w:r w:rsidRPr="008E731D">
        <w:rPr>
          <w:rStyle w:val="Heading2Char"/>
        </w:rPr>
        <w:t>Key information</w:t>
      </w:r>
      <w:bookmarkEnd w:id="14"/>
      <w:bookmarkEnd w:id="15"/>
    </w:p>
    <w:p w14:paraId="77793DA3" w14:textId="77777777" w:rsidR="00221137" w:rsidRDefault="00221137"/>
    <w:p w14:paraId="29B4F511" w14:textId="63484356" w:rsidR="00EB395A" w:rsidRPr="00A478A3" w:rsidRDefault="2FE2478C" w:rsidP="2FE2478C">
      <w:pPr>
        <w:pStyle w:val="Heading3"/>
        <w:rPr>
          <w:color w:val="2F5496" w:themeColor="accent1" w:themeShade="BF"/>
        </w:rPr>
      </w:pPr>
      <w:bookmarkStart w:id="16" w:name="_Toc17813645"/>
      <w:bookmarkStart w:id="17" w:name="_Toc47010298"/>
      <w:r w:rsidRPr="2FE2478C">
        <w:rPr>
          <w:color w:val="2F5496" w:themeColor="accent1" w:themeShade="BF"/>
        </w:rPr>
        <w:t>LO1.1: Origins of the U</w:t>
      </w:r>
      <w:r w:rsidR="001F1E9D">
        <w:rPr>
          <w:color w:val="2F5496" w:themeColor="accent1" w:themeShade="BF"/>
        </w:rPr>
        <w:t>.</w:t>
      </w:r>
      <w:r w:rsidRPr="2FE2478C">
        <w:rPr>
          <w:color w:val="2F5496" w:themeColor="accent1" w:themeShade="BF"/>
        </w:rPr>
        <w:t>S</w:t>
      </w:r>
      <w:r w:rsidR="001F1E9D">
        <w:rPr>
          <w:color w:val="2F5496" w:themeColor="accent1" w:themeShade="BF"/>
        </w:rPr>
        <w:t>.</w:t>
      </w:r>
      <w:r w:rsidRPr="2FE2478C">
        <w:rPr>
          <w:color w:val="2F5496" w:themeColor="accent1" w:themeShade="BF"/>
        </w:rPr>
        <w:t xml:space="preserve"> opioid crisis: How did we get here?</w:t>
      </w:r>
      <w:bookmarkEnd w:id="17"/>
      <w:r w:rsidRPr="2FE2478C">
        <w:rPr>
          <w:color w:val="2F5496" w:themeColor="accent1" w:themeShade="BF"/>
        </w:rPr>
        <w:t xml:space="preserve"> </w:t>
      </w:r>
      <w:bookmarkEnd w:id="16"/>
    </w:p>
    <w:p w14:paraId="70FDCDB2" w14:textId="77777777" w:rsidR="008C1CD6" w:rsidRDefault="008C1CD6" w:rsidP="008C1CD6">
      <w:pPr>
        <w:pStyle w:val="ListParagraph"/>
      </w:pPr>
    </w:p>
    <w:p w14:paraId="1E2A55A2" w14:textId="0C07B78E" w:rsidR="00EB395A" w:rsidRDefault="00EB395A" w:rsidP="00EB395A">
      <w:r>
        <w:t>The origins of the U</w:t>
      </w:r>
      <w:r w:rsidR="001F1E9D">
        <w:t>.</w:t>
      </w:r>
      <w:r>
        <w:t>S</w:t>
      </w:r>
      <w:r w:rsidR="001F1E9D">
        <w:t>.</w:t>
      </w:r>
      <w:r>
        <w:t xml:space="preserve"> opioid crisis can be traced back to the 1980s. Since then, the crisis has grown in scope and severity as different modes of opioid misuse have emerged and </w:t>
      </w:r>
      <w:r w:rsidR="00A2154C">
        <w:t>overlapped</w:t>
      </w:r>
      <w:r>
        <w:t>. To understand how the crisis developed, it is helpful to envision a series of waves, each building on and intensifying the effects of the waves that preceded it</w:t>
      </w:r>
      <w:r w:rsidR="004F5ED4">
        <w:t xml:space="preserve"> (see Figure </w:t>
      </w:r>
      <w:r w:rsidR="008873D6" w:rsidRPr="008873D6">
        <w:rPr>
          <w:highlight w:val="lightGray"/>
        </w:rPr>
        <w:t>1</w:t>
      </w:r>
      <w:r w:rsidR="004F5ED4">
        <w:t>, below)</w:t>
      </w:r>
      <w:r>
        <w:t xml:space="preserve">.     </w:t>
      </w:r>
    </w:p>
    <w:p w14:paraId="5923F421" w14:textId="77777777" w:rsidR="00EB395A" w:rsidRDefault="00EB395A" w:rsidP="00EB395A"/>
    <w:p w14:paraId="289FAFA3" w14:textId="7CB2A48A" w:rsidR="00EB395A" w:rsidRDefault="00EB395A" w:rsidP="00EB395A">
      <w:pPr>
        <w:rPr>
          <w:i/>
        </w:rPr>
      </w:pPr>
    </w:p>
    <w:p w14:paraId="5B811E3A" w14:textId="594AA3E4" w:rsidR="0024588B" w:rsidRDefault="008873D6" w:rsidP="008873D6">
      <w:pPr>
        <w:keepNext/>
      </w:pPr>
      <w:r>
        <w:rPr>
          <w:noProof/>
        </w:rPr>
        <w:lastRenderedPageBreak/>
        <mc:AlternateContent>
          <mc:Choice Requires="wps">
            <w:drawing>
              <wp:anchor distT="0" distB="0" distL="114300" distR="114300" simplePos="0" relativeHeight="251658277" behindDoc="1" locked="0" layoutInCell="1" allowOverlap="1" wp14:anchorId="156C3C88" wp14:editId="23F1EA4F">
                <wp:simplePos x="0" y="0"/>
                <wp:positionH relativeFrom="column">
                  <wp:posOffset>0</wp:posOffset>
                </wp:positionH>
                <wp:positionV relativeFrom="paragraph">
                  <wp:posOffset>0</wp:posOffset>
                </wp:positionV>
                <wp:extent cx="5943600" cy="193675"/>
                <wp:effectExtent l="0" t="0" r="0" b="0"/>
                <wp:wrapTight wrapText="bothSides">
                  <wp:wrapPolygon edited="0">
                    <wp:start x="0" y="0"/>
                    <wp:lineTo x="0" y="19830"/>
                    <wp:lineTo x="21554" y="19830"/>
                    <wp:lineTo x="21554"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5943600" cy="193675"/>
                        </a:xfrm>
                        <a:prstGeom prst="rect">
                          <a:avLst/>
                        </a:prstGeom>
                        <a:solidFill>
                          <a:prstClr val="white"/>
                        </a:solidFill>
                        <a:ln>
                          <a:noFill/>
                        </a:ln>
                      </wps:spPr>
                      <wps:txbx>
                        <w:txbxContent>
                          <w:p w14:paraId="196B0174" w14:textId="44F6F354" w:rsidR="00672B66" w:rsidRPr="00E15510" w:rsidRDefault="00672B66" w:rsidP="008873D6">
                            <w:pPr>
                              <w:pStyle w:val="Caption"/>
                              <w:rPr>
                                <w:noProof/>
                              </w:rPr>
                            </w:pPr>
                            <w:r>
                              <w:t xml:space="preserve">Figure </w:t>
                            </w:r>
                            <w:fldSimple w:instr=" SEQ Figure \* ARABIC ">
                              <w:r>
                                <w:rPr>
                                  <w:noProof/>
                                </w:rPr>
                                <w:t>1</w:t>
                              </w:r>
                            </w:fldSimple>
                            <w:r>
                              <w:t>: Waves of the U.S. Opioid Crisis</w:t>
                            </w:r>
                          </w:p>
                          <w:p w14:paraId="0EA25DC3" w14:textId="77777777" w:rsidR="00672B66" w:rsidRDefault="00672B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56C3C88" id="_x0000_t202" coordsize="21600,21600" o:spt="202" path="m,l,21600r21600,l21600,xe">
                <v:stroke joinstyle="miter"/>
                <v:path gradientshapeok="t" o:connecttype="rect"/>
              </v:shapetype>
              <v:shape id="Text Box 40" o:spid="_x0000_s1026" type="#_x0000_t202" style="position:absolute;margin-left:0;margin-top:0;width:468pt;height:15.25pt;z-index:-2516582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" stroked="f">
                <v:textbox inset="0,0,0,0">
                  <w:txbxContent>
                    <w:p w14:paraId="196B0174" w14:textId="44F6F354" w:rsidR="00672B66" w:rsidRPr="00E15510" w:rsidRDefault="00672B66" w:rsidP="008873D6">
                      <w:pPr>
                        <w:pStyle w:val="Caption"/>
                        <w:rPr>
                          <w:noProof/>
                        </w:rPr>
                      </w:pPr>
                      <w:r>
                        <w:t xml:space="preserve">Figure </w:t>
                      </w:r>
                      <w:r w:rsidR="00254AE4">
                        <w:fldChar w:fldCharType="begin"/>
                      </w:r>
                      <w:r w:rsidR="00254AE4">
                        <w:instrText xml:space="preserve"> SEQ Figure \* ARABIC </w:instrText>
                      </w:r>
                      <w:r w:rsidR="00254AE4">
                        <w:fldChar w:fldCharType="separate"/>
                      </w:r>
                      <w:r>
                        <w:rPr>
                          <w:noProof/>
                        </w:rPr>
                        <w:t>1</w:t>
                      </w:r>
                      <w:r w:rsidR="00254AE4">
                        <w:rPr>
                          <w:noProof/>
                        </w:rPr>
                        <w:fldChar w:fldCharType="end"/>
                      </w:r>
                      <w:r>
                        <w:t>: Waves of the U.S. Opioid Crisis</w:t>
                      </w:r>
                    </w:p>
                    <w:p w14:paraId="0EA25DC3" w14:textId="77777777" w:rsidR="00672B66" w:rsidRDefault="00672B66"/>
                  </w:txbxContent>
                </v:textbox>
                <w10:wrap type="tight"/>
              </v:shape>
            </w:pict>
          </mc:Fallback>
        </mc:AlternateContent>
      </w:r>
      <w:r w:rsidR="0024588B" w:rsidRPr="0024588B">
        <w:rPr>
          <w:noProof/>
        </w:rPr>
        <w:drawing>
          <wp:anchor distT="0" distB="0" distL="114300" distR="114300" simplePos="0" relativeHeight="251658276" behindDoc="1" locked="0" layoutInCell="1" allowOverlap="1" wp14:anchorId="34185AB6" wp14:editId="799D68A5">
            <wp:simplePos x="0" y="0"/>
            <wp:positionH relativeFrom="column">
              <wp:posOffset>0</wp:posOffset>
            </wp:positionH>
            <wp:positionV relativeFrom="paragraph">
              <wp:posOffset>284826</wp:posOffset>
            </wp:positionV>
            <wp:extent cx="5943600" cy="2033270"/>
            <wp:effectExtent l="0" t="0" r="0" b="0"/>
            <wp:wrapTight wrapText="bothSides">
              <wp:wrapPolygon edited="0">
                <wp:start x="0" y="0"/>
                <wp:lineTo x="0" y="21452"/>
                <wp:lineTo x="21554" y="21452"/>
                <wp:lineTo x="2155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033270"/>
                    </a:xfrm>
                    <a:prstGeom prst="rect">
                      <a:avLst/>
                    </a:prstGeom>
                  </pic:spPr>
                </pic:pic>
              </a:graphicData>
            </a:graphic>
            <wp14:sizeRelH relativeFrom="page">
              <wp14:pctWidth>0</wp14:pctWidth>
            </wp14:sizeRelH>
            <wp14:sizeRelV relativeFrom="page">
              <wp14:pctHeight>0</wp14:pctHeight>
            </wp14:sizeRelV>
          </wp:anchor>
        </w:drawing>
      </w:r>
    </w:p>
    <w:p w14:paraId="1121D75C" w14:textId="3549C2D9" w:rsidR="00EB395A" w:rsidRDefault="4D9FD834" w:rsidP="4D9FD834">
      <w:pPr>
        <w:rPr>
          <w:b/>
          <w:bCs/>
          <w:color w:val="4472C4" w:themeColor="accent1"/>
        </w:rPr>
      </w:pPr>
      <w:r w:rsidRPr="4D9FD834">
        <w:rPr>
          <w:b/>
          <w:bCs/>
          <w:i/>
          <w:iCs/>
          <w:color w:val="4472C4" w:themeColor="accent1"/>
        </w:rPr>
        <w:t>RISE IN PRESCRIPTION OPIOIDS FOR CHRONIC PAIN (1980s to 2000s)</w:t>
      </w:r>
      <w:r w:rsidRPr="4D9FD834">
        <w:rPr>
          <w:b/>
          <w:bCs/>
          <w:color w:val="4472C4" w:themeColor="accent1"/>
        </w:rPr>
        <w:t xml:space="preserve"> </w:t>
      </w:r>
    </w:p>
    <w:p w14:paraId="5A4FA16A" w14:textId="07A916FC" w:rsidR="00EB395A" w:rsidRDefault="00EB395A" w:rsidP="00EB395A">
      <w:r>
        <w:t xml:space="preserve">The first wave of the opioid crisis was subtle and slow-moving. Flawed interpretations of a letter published in a medical journal in 1980 led many physicians to adopt the view that therapeutic use of opioids carried a very low risk of addiction. </w:t>
      </w:r>
      <w:r w:rsidR="004762D7">
        <w:t>Despite its inaccuracy, this view</w:t>
      </w:r>
      <w:r>
        <w:t xml:space="preserve"> soon became conventional wisdom in the medical community. </w:t>
      </w:r>
    </w:p>
    <w:p w14:paraId="3BF033CD" w14:textId="77777777" w:rsidR="00EB395A" w:rsidRDefault="00EB395A" w:rsidP="00EB395A"/>
    <w:p w14:paraId="09002694" w14:textId="2C423D81" w:rsidR="00EB395A" w:rsidRDefault="00EB395A" w:rsidP="00EB395A">
      <w:r>
        <w:t>In the 1990s, a campaign by the American Pain Society touting pain as the “fifth vital sign” helped fuel a perception that physicians in the U</w:t>
      </w:r>
      <w:r w:rsidR="001F1E9D">
        <w:t>.</w:t>
      </w:r>
      <w:r>
        <w:t>S</w:t>
      </w:r>
      <w:r w:rsidR="001F1E9D">
        <w:t>.</w:t>
      </w:r>
      <w:r>
        <w:t xml:space="preserve"> were systematically undertreating pain. Pharmaceutical companies also began to promote use of opioids in patients with non-cancer related pain. In 2001 the Joint Commission issued Pain Management Standards requiring healthcare providers to assess every patient for pain. </w:t>
      </w:r>
    </w:p>
    <w:p w14:paraId="65D4ACD7" w14:textId="77777777" w:rsidR="00EB395A" w:rsidRDefault="00EB395A" w:rsidP="00EB395A"/>
    <w:p w14:paraId="2AF7B356" w14:textId="4D5BBBF1" w:rsidR="00EB395A" w:rsidRDefault="00EB395A" w:rsidP="00EB395A">
      <w:r>
        <w:t>As attitudes towards</w:t>
      </w:r>
      <w:r w:rsidR="006C28E8">
        <w:t xml:space="preserve"> pain management and</w:t>
      </w:r>
      <w:r>
        <w:t xml:space="preserve"> opioid prescribing shifted, the Drug Enforcement Agency and Federation of State Medical Boards </w:t>
      </w:r>
      <w:r w:rsidR="00F94449">
        <w:t>exercise</w:t>
      </w:r>
      <w:r>
        <w:t xml:space="preserve">d less regulatory scrutiny over opioid prescribers, and pharmaceutical companies introduced new opioid formulations, including extended-release Oxycontin. </w:t>
      </w:r>
    </w:p>
    <w:p w14:paraId="7BA7AE0D" w14:textId="77777777" w:rsidR="00EB395A" w:rsidRDefault="00EB395A" w:rsidP="00EB395A"/>
    <w:p w14:paraId="6ACD1152" w14:textId="0177ABE1" w:rsidR="00EB395A" w:rsidRDefault="001601B1" w:rsidP="4D9FD834">
      <w:pPr>
        <w:spacing w:line="259" w:lineRule="auto"/>
      </w:pPr>
      <w:r>
        <w:t xml:space="preserve">As a result of these </w:t>
      </w:r>
      <w:r w:rsidR="008B77F0">
        <w:t>actions</w:t>
      </w:r>
      <w:r>
        <w:t xml:space="preserve">, </w:t>
      </w:r>
      <w:r w:rsidR="00EB395A" w:rsidRPr="4D9FD834">
        <w:t>the number of opioid prescriptions per 100 persons increased by 35.2%</w:t>
      </w:r>
      <w:r>
        <w:t xml:space="preserve"> </w:t>
      </w:r>
      <w:r w:rsidR="00B433E0">
        <w:t>from 2000 to 2009</w:t>
      </w:r>
      <w:r w:rsidR="00EB395A" w:rsidRPr="4D9FD834">
        <w:t xml:space="preserve">, and the average </w:t>
      </w:r>
      <w:r w:rsidR="004762D7">
        <w:t>size</w:t>
      </w:r>
      <w:r w:rsidR="00EB395A" w:rsidRPr="4D9FD834">
        <w:t xml:space="preserve"> of oxycodone and hydrocodone prescriptions increased by more than 69%</w:t>
      </w:r>
      <w:r w:rsidR="00B433E0">
        <w:t xml:space="preserve"> during the same period</w:t>
      </w:r>
      <w:r w:rsidR="00EB395A" w:rsidRPr="4D9FD834">
        <w:t>.</w:t>
      </w:r>
      <w:r w:rsidR="00EB395A" w:rsidRPr="00452F64">
        <w:rPr>
          <w:vertAlign w:val="superscript"/>
        </w:rPr>
        <w:endnoteReference w:id="3"/>
      </w:r>
      <w:r w:rsidR="00EB395A" w:rsidRPr="00452F64">
        <w:rPr>
          <w:vertAlign w:val="superscript"/>
        </w:rPr>
        <w:t xml:space="preserve"> </w:t>
      </w:r>
      <w:r w:rsidR="00EB395A" w:rsidRPr="4D9FD834">
        <w:t>Opioid diversion and misuse also began to soar, and the national opioid overdose death rate more than doubled, from 3.0 to 6.6 per 100,000 persons.</w:t>
      </w:r>
      <w:r w:rsidR="00EB395A" w:rsidRPr="00452F64">
        <w:rPr>
          <w:vertAlign w:val="superscript"/>
        </w:rPr>
        <w:endnoteReference w:id="4"/>
      </w:r>
      <w:r w:rsidR="00EB395A" w:rsidRPr="00452F64">
        <w:rPr>
          <w:vertAlign w:val="superscript"/>
        </w:rPr>
        <w:t xml:space="preserve"> </w:t>
      </w:r>
    </w:p>
    <w:p w14:paraId="581E6682" w14:textId="77777777" w:rsidR="00EB395A" w:rsidRDefault="00EB395A" w:rsidP="00EB395A"/>
    <w:p w14:paraId="214F5C79" w14:textId="10B05C7C" w:rsidR="00EB395A" w:rsidRPr="004907B2" w:rsidRDefault="4D9FD834" w:rsidP="4D9FD834">
      <w:pPr>
        <w:rPr>
          <w:b/>
          <w:bCs/>
          <w:i/>
          <w:iCs/>
          <w:color w:val="4472C4" w:themeColor="accent1"/>
        </w:rPr>
      </w:pPr>
      <w:r w:rsidRPr="4D9FD834">
        <w:rPr>
          <w:b/>
          <w:bCs/>
          <w:i/>
          <w:iCs/>
          <w:color w:val="4472C4" w:themeColor="accent1"/>
        </w:rPr>
        <w:t>SPIKE IN HEROIN OVERDOSE DEATHS (2010 – 2015)</w:t>
      </w:r>
    </w:p>
    <w:p w14:paraId="7C9B603A" w14:textId="064E236D" w:rsidR="00EB395A" w:rsidRPr="008C41FF" w:rsidRDefault="00EB395A" w:rsidP="00EB395A">
      <w:r w:rsidRPr="008C41FF">
        <w:t xml:space="preserve">The second wave of the </w:t>
      </w:r>
      <w:r>
        <w:t>crisis took hold</w:t>
      </w:r>
      <w:r w:rsidRPr="008C41FF">
        <w:t xml:space="preserve"> around 2010</w:t>
      </w:r>
      <w:r>
        <w:t xml:space="preserve">. </w:t>
      </w:r>
      <w:r w:rsidRPr="008C41FF">
        <w:t xml:space="preserve">As </w:t>
      </w:r>
      <w:r w:rsidR="008312F7">
        <w:t xml:space="preserve">early </w:t>
      </w:r>
      <w:r w:rsidRPr="008C41FF">
        <w:t xml:space="preserve">efforts to </w:t>
      </w:r>
      <w:r>
        <w:t>rein in</w:t>
      </w:r>
      <w:r w:rsidRPr="008C41FF">
        <w:t xml:space="preserve"> opioid prescribing</w:t>
      </w:r>
      <w:r>
        <w:t xml:space="preserve"> made prescription opioids harder to obtain</w:t>
      </w:r>
      <w:r w:rsidR="004762D7">
        <w:t xml:space="preserve"> and illicit drug trafficking and distribution grew more sophisticated, </w:t>
      </w:r>
      <w:r>
        <w:t xml:space="preserve">people with opioid dependencies began </w:t>
      </w:r>
      <w:r w:rsidRPr="008C41FF">
        <w:t>turn</w:t>
      </w:r>
      <w:r>
        <w:t>ing</w:t>
      </w:r>
      <w:r w:rsidRPr="008C41FF">
        <w:t xml:space="preserve"> to heroi</w:t>
      </w:r>
      <w:r>
        <w:t>n as a cheaper and more potent alternative. Heroin use increased among men and women</w:t>
      </w:r>
      <w:r w:rsidRPr="008C41FF">
        <w:t>,</w:t>
      </w:r>
      <w:r>
        <w:t xml:space="preserve"> across</w:t>
      </w:r>
      <w:r w:rsidRPr="008C41FF">
        <w:t xml:space="preserve"> the majority of age brackets, and </w:t>
      </w:r>
      <w:r>
        <w:t xml:space="preserve">across </w:t>
      </w:r>
      <w:r w:rsidRPr="008C41FF">
        <w:t>all socioeconomic groups</w:t>
      </w:r>
      <w:r>
        <w:t xml:space="preserve">, and heroin-related </w:t>
      </w:r>
      <w:r>
        <w:lastRenderedPageBreak/>
        <w:t>overdose deaths soared</w:t>
      </w:r>
      <w:r w:rsidRPr="008C41FF">
        <w:t xml:space="preserve">. </w:t>
      </w:r>
      <w:r>
        <w:t xml:space="preserve">With more people injecting heroin, some communities also saw injection-related </w:t>
      </w:r>
      <w:r w:rsidR="002F15F5">
        <w:t>outbreaks of</w:t>
      </w:r>
      <w:r>
        <w:t xml:space="preserve"> diseases including hepatitis C and </w:t>
      </w:r>
      <w:r w:rsidR="00C840A2">
        <w:t>human immunodeficiency virus (</w:t>
      </w:r>
      <w:r>
        <w:t>HIV</w:t>
      </w:r>
      <w:r w:rsidR="00C840A2">
        <w:t>)</w:t>
      </w:r>
      <w:r>
        <w:t xml:space="preserve">. </w:t>
      </w:r>
    </w:p>
    <w:p w14:paraId="40A7674D" w14:textId="77777777" w:rsidR="00EB395A" w:rsidRDefault="00EB395A" w:rsidP="00EB395A">
      <w:pPr>
        <w:rPr>
          <w:b/>
          <w:i/>
          <w:color w:val="4472C4" w:themeColor="accent1"/>
        </w:rPr>
      </w:pPr>
    </w:p>
    <w:p w14:paraId="52E6E12A" w14:textId="759DC54F" w:rsidR="00EB395A" w:rsidRPr="004C6EEF" w:rsidRDefault="4D9FD834" w:rsidP="4D9FD834">
      <w:pPr>
        <w:rPr>
          <w:b/>
          <w:bCs/>
          <w:i/>
          <w:iCs/>
          <w:color w:val="4472C4" w:themeColor="accent1"/>
        </w:rPr>
      </w:pPr>
      <w:r w:rsidRPr="4D9FD834">
        <w:rPr>
          <w:b/>
          <w:bCs/>
          <w:i/>
          <w:iCs/>
          <w:color w:val="4472C4" w:themeColor="accent1"/>
        </w:rPr>
        <w:t>SYNTHETIC OPIOIDS (2013 – present)</w:t>
      </w:r>
    </w:p>
    <w:p w14:paraId="7E58DE0C" w14:textId="7F7C1F95" w:rsidR="00EB395A" w:rsidRDefault="00EB395A" w:rsidP="00EB395A">
      <w:r w:rsidRPr="00A3747B">
        <w:t xml:space="preserve">The third wave of the </w:t>
      </w:r>
      <w:r>
        <w:t>crisis</w:t>
      </w:r>
      <w:r w:rsidRPr="00A3747B">
        <w:t xml:space="preserve"> </w:t>
      </w:r>
      <w:r>
        <w:t>emerged in</w:t>
      </w:r>
      <w:r w:rsidRPr="00A3747B">
        <w:t xml:space="preserve"> 2013 as </w:t>
      </w:r>
      <w:r>
        <w:t xml:space="preserve">extremely powerful </w:t>
      </w:r>
      <w:r w:rsidRPr="00A3747B">
        <w:t>synthetic opioids like fentanyl</w:t>
      </w:r>
      <w:r>
        <w:t xml:space="preserve"> were introduced into the illicit drug supply</w:t>
      </w:r>
      <w:r w:rsidRPr="00A3747B">
        <w:t>.</w:t>
      </w:r>
      <w:r>
        <w:t xml:space="preserve"> Fentanyl is 50 to 100 times more potent than morphine and, because it </w:t>
      </w:r>
      <w:r w:rsidRPr="00646FB7">
        <w:t>comes in many forms</w:t>
      </w:r>
      <w:r w:rsidR="00AE49B5">
        <w:t xml:space="preserve"> – including </w:t>
      </w:r>
      <w:r w:rsidRPr="00646FB7">
        <w:t xml:space="preserve">tablets, powders, </w:t>
      </w:r>
      <w:r w:rsidR="00AE49B5">
        <w:t xml:space="preserve">and </w:t>
      </w:r>
      <w:r w:rsidRPr="00646FB7">
        <w:t>liquid</w:t>
      </w:r>
      <w:r w:rsidR="00766FDE">
        <w:t>s</w:t>
      </w:r>
      <w:r w:rsidR="00AE49B5">
        <w:t xml:space="preserve"> – </w:t>
      </w:r>
      <w:r>
        <w:t xml:space="preserve">it </w:t>
      </w:r>
      <w:r w:rsidRPr="00646FB7">
        <w:t xml:space="preserve">is often mixed with other drugs on the black market. </w:t>
      </w:r>
      <w:r>
        <w:t xml:space="preserve">From 2013 to 2016, the number of deaths attributed to </w:t>
      </w:r>
      <w:r w:rsidRPr="00A3747B">
        <w:t>fentanyl and related drugs</w:t>
      </w:r>
      <w:r>
        <w:t xml:space="preserve"> nearly doubled each year</w:t>
      </w:r>
      <w:r w:rsidRPr="00A3747B">
        <w:t>.</w:t>
      </w:r>
      <w:r w:rsidR="006B379D">
        <w:rPr>
          <w:rStyle w:val="EndnoteReference"/>
        </w:rPr>
        <w:endnoteReference w:id="5"/>
      </w:r>
      <w:r>
        <w:t xml:space="preserve"> M</w:t>
      </w:r>
      <w:r w:rsidRPr="00646FB7">
        <w:t xml:space="preserve">any people who have overdosed on </w:t>
      </w:r>
      <w:r w:rsidR="00F24036">
        <w:t>synthetic opioids</w:t>
      </w:r>
      <w:r w:rsidRPr="00646FB7">
        <w:t xml:space="preserve"> </w:t>
      </w:r>
      <w:r>
        <w:t>were</w:t>
      </w:r>
      <w:r w:rsidRPr="00646FB7">
        <w:t xml:space="preserve"> unaware </w:t>
      </w:r>
      <w:r>
        <w:t>that the drugs they consumed</w:t>
      </w:r>
      <w:r w:rsidRPr="00646FB7">
        <w:t xml:space="preserve"> w</w:t>
      </w:r>
      <w:r>
        <w:t>ere</w:t>
      </w:r>
      <w:r w:rsidRPr="00646FB7">
        <w:t xml:space="preserve"> laced with </w:t>
      </w:r>
      <w:r w:rsidR="00236198">
        <w:t>these substances</w:t>
      </w:r>
      <w:r w:rsidRPr="00646FB7">
        <w:t>.</w:t>
      </w:r>
    </w:p>
    <w:p w14:paraId="324B71BD" w14:textId="77777777" w:rsidR="00EB395A" w:rsidRDefault="00EB395A" w:rsidP="00EB395A"/>
    <w:p w14:paraId="13573169" w14:textId="1EF1190E" w:rsidR="00EB395A" w:rsidRPr="004A76E3" w:rsidRDefault="4D9FD834" w:rsidP="4D9FD834">
      <w:pPr>
        <w:rPr>
          <w:b/>
          <w:bCs/>
          <w:i/>
          <w:iCs/>
          <w:color w:val="4472C4" w:themeColor="accent1"/>
        </w:rPr>
      </w:pPr>
      <w:r w:rsidRPr="4D9FD834">
        <w:rPr>
          <w:b/>
          <w:bCs/>
          <w:i/>
          <w:iCs/>
          <w:color w:val="4472C4" w:themeColor="accent1"/>
        </w:rPr>
        <w:t>A FOURTH WAVE ON THE HORIZON (2019-?)</w:t>
      </w:r>
    </w:p>
    <w:p w14:paraId="35022507" w14:textId="7C0881FC" w:rsidR="00EB395A" w:rsidRDefault="00EB395A" w:rsidP="00EB395A">
      <w:r>
        <w:t xml:space="preserve">Recent data on drug seizures and drug-related overdose deaths suggest that a fourth wave is striking as </w:t>
      </w:r>
      <w:r w:rsidR="00966CF1">
        <w:t xml:space="preserve">significant numbers of </w:t>
      </w:r>
      <w:r>
        <w:t xml:space="preserve">opioid users </w:t>
      </w:r>
      <w:r w:rsidR="004762D7">
        <w:t>are also reporting</w:t>
      </w:r>
      <w:r>
        <w:t xml:space="preserve"> methamphetamine</w:t>
      </w:r>
      <w:r w:rsidR="004762D7">
        <w:t xml:space="preserve"> use</w:t>
      </w:r>
      <w:r>
        <w:t xml:space="preserve">. </w:t>
      </w:r>
      <w:r w:rsidR="00966CF1">
        <w:t xml:space="preserve">Deaths </w:t>
      </w:r>
      <w:r>
        <w:t xml:space="preserve">related </w:t>
      </w:r>
      <w:r w:rsidR="00966CF1">
        <w:t>to m</w:t>
      </w:r>
      <w:r>
        <w:t>ethamphetamine</w:t>
      </w:r>
      <w:r w:rsidR="00966CF1">
        <w:t xml:space="preserve"> use</w:t>
      </w:r>
      <w:r>
        <w:t xml:space="preserve"> </w:t>
      </w:r>
      <w:r w:rsidR="004762D7">
        <w:t>have increased sharply</w:t>
      </w:r>
      <w:r>
        <w:t>, and half of methamphetamine users in the U</w:t>
      </w:r>
      <w:r w:rsidR="001F1E9D">
        <w:t>.</w:t>
      </w:r>
      <w:r>
        <w:t>S</w:t>
      </w:r>
      <w:r w:rsidR="001F1E9D">
        <w:t>.</w:t>
      </w:r>
      <w:r>
        <w:t xml:space="preserve"> suffer from an opioid use disorder.</w:t>
      </w:r>
      <w:r>
        <w:rPr>
          <w:rStyle w:val="EndnoteReference"/>
        </w:rPr>
        <w:endnoteReference w:id="6"/>
      </w:r>
      <w:r>
        <w:t xml:space="preserve"> This fourth wave could prove especially harmful because, while there are highly effective </w:t>
      </w:r>
      <w:r w:rsidR="004762D7">
        <w:t>medications available to treat</w:t>
      </w:r>
      <w:r>
        <w:t xml:space="preserve"> opioid use disorder</w:t>
      </w:r>
      <w:r w:rsidR="004762D7">
        <w:t>s</w:t>
      </w:r>
      <w:r>
        <w:t xml:space="preserve">, no such treatment exists for methamphetamine addiction. </w:t>
      </w:r>
      <w:bookmarkStart w:id="19" w:name="_Toc17813646"/>
      <w:bookmarkEnd w:id="19"/>
      <w:r>
        <w:tab/>
      </w:r>
    </w:p>
    <w:p w14:paraId="499B434A" w14:textId="77777777" w:rsidR="00C17CC3" w:rsidRDefault="00C17CC3" w:rsidP="00EB395A"/>
    <w:p w14:paraId="36D6ECC7" w14:textId="4C31E056" w:rsidR="00C17CC3" w:rsidRDefault="00B64DCE" w:rsidP="00EB395A">
      <w:r>
        <w:t>By applying the knowledge, resources, and practices in</w:t>
      </w:r>
      <w:r w:rsidR="00D248E2">
        <w:t xml:space="preserve"> this toolkit</w:t>
      </w:r>
      <w:r>
        <w:t>, we can</w:t>
      </w:r>
      <w:r w:rsidR="00D248E2">
        <w:t xml:space="preserve"> reduce the chances of </w:t>
      </w:r>
      <w:r w:rsidR="00736A3D">
        <w:t xml:space="preserve">experiencing </w:t>
      </w:r>
      <w:r w:rsidR="00D248E2">
        <w:t xml:space="preserve">yet another wave of the crisis. </w:t>
      </w:r>
      <w:r>
        <w:t>T</w:t>
      </w:r>
      <w:r w:rsidR="00935ED1">
        <w:t xml:space="preserve">he remainder of this toolkit is written to empower </w:t>
      </w:r>
      <w:r>
        <w:t>you to</w:t>
      </w:r>
      <w:r w:rsidR="001D45BB">
        <w:t xml:space="preserve"> take</w:t>
      </w:r>
      <w:r w:rsidR="00935ED1">
        <w:t xml:space="preserve"> </w:t>
      </w:r>
      <w:r w:rsidR="006C4D44">
        <w:t xml:space="preserve">early and decisive </w:t>
      </w:r>
      <w:r w:rsidR="00935ED1">
        <w:t xml:space="preserve">action </w:t>
      </w:r>
      <w:r w:rsidR="001D45BB">
        <w:t xml:space="preserve">to </w:t>
      </w:r>
      <w:r w:rsidR="00736A3D">
        <w:t>address</w:t>
      </w:r>
      <w:r w:rsidR="001D45BB">
        <w:t xml:space="preserve"> </w:t>
      </w:r>
      <w:r w:rsidR="006C4D44">
        <w:t xml:space="preserve">opioid-related </w:t>
      </w:r>
      <w:r w:rsidR="001D45BB">
        <w:t>public health</w:t>
      </w:r>
      <w:r w:rsidR="00935ED1">
        <w:t xml:space="preserve"> challenges </w:t>
      </w:r>
      <w:r w:rsidR="006C4D44">
        <w:t>so that harm is minimized</w:t>
      </w:r>
      <w:r w:rsidR="002E39B8">
        <w:t>,</w:t>
      </w:r>
      <w:r w:rsidR="00AA7C87">
        <w:t xml:space="preserve"> and community wellbeing is maximized</w:t>
      </w:r>
      <w:r w:rsidR="00935ED1">
        <w:t xml:space="preserve">. </w:t>
      </w:r>
      <w:r w:rsidR="0069416E">
        <w:t xml:space="preserve"> </w:t>
      </w:r>
    </w:p>
    <w:p w14:paraId="6C67BE77" w14:textId="5CCEC7DF" w:rsidR="4D9FD834" w:rsidRDefault="4D9FD834" w:rsidP="4D9FD834">
      <w:pPr>
        <w:spacing w:line="259" w:lineRule="auto"/>
      </w:pPr>
    </w:p>
    <w:p w14:paraId="11D95EBE" w14:textId="72ECE4FE" w:rsidR="00AF1191" w:rsidRPr="00A478A3" w:rsidRDefault="0A846590" w:rsidP="0A846590">
      <w:pPr>
        <w:rPr>
          <w:rStyle w:val="Heading3Char"/>
          <w:color w:val="2F5496" w:themeColor="accent1" w:themeShade="BF"/>
        </w:rPr>
      </w:pPr>
      <w:bookmarkStart w:id="20" w:name="_Toc47010299"/>
      <w:r w:rsidRPr="0A846590">
        <w:rPr>
          <w:rStyle w:val="Heading3Char"/>
          <w:color w:val="2F5496" w:themeColor="accent1" w:themeShade="BF"/>
        </w:rPr>
        <w:t>LO 1.2: How opioids work, their role in pain management, and risks associated with opioid use and misuse</w:t>
      </w:r>
      <w:bookmarkEnd w:id="20"/>
      <w:r w:rsidRPr="0A846590">
        <w:rPr>
          <w:rStyle w:val="Heading3Char"/>
          <w:color w:val="2F5496" w:themeColor="accent1" w:themeShade="BF"/>
        </w:rPr>
        <w:t xml:space="preserve"> </w:t>
      </w:r>
    </w:p>
    <w:p w14:paraId="5520C0C2" w14:textId="77777777" w:rsidR="00AF1191" w:rsidRDefault="00AF1191" w:rsidP="00AF1191">
      <w:pPr>
        <w:pStyle w:val="ListParagraph"/>
      </w:pPr>
    </w:p>
    <w:p w14:paraId="455C9C2D" w14:textId="7230FF77" w:rsidR="00A630FB" w:rsidRPr="003C159A" w:rsidRDefault="4D9FD834" w:rsidP="4D9FD834">
      <w:pPr>
        <w:rPr>
          <w:b/>
          <w:bCs/>
          <w:i/>
          <w:iCs/>
          <w:color w:val="4472C4" w:themeColor="accent1"/>
        </w:rPr>
      </w:pPr>
      <w:r w:rsidRPr="4D9FD834">
        <w:rPr>
          <w:b/>
          <w:bCs/>
          <w:i/>
          <w:iCs/>
          <w:color w:val="4472C4" w:themeColor="accent1"/>
        </w:rPr>
        <w:t>WHAT OPIOIDS DO AND WHY THEY ARE ADDICTIVE</w:t>
      </w:r>
    </w:p>
    <w:p w14:paraId="2BBDCEE4" w14:textId="7A87946D" w:rsidR="00DA1236" w:rsidRPr="003C159A" w:rsidRDefault="0A846590" w:rsidP="0A846590">
      <w:pPr>
        <w:rPr>
          <w:color w:val="000000" w:themeColor="text1"/>
        </w:rPr>
      </w:pPr>
      <w:r w:rsidRPr="0A846590">
        <w:rPr>
          <w:color w:val="000000" w:themeColor="text1"/>
        </w:rPr>
        <w:t xml:space="preserve">Opioids offer highly effective relief for </w:t>
      </w:r>
      <w:r w:rsidR="004762D7">
        <w:rPr>
          <w:color w:val="000000" w:themeColor="text1"/>
        </w:rPr>
        <w:t xml:space="preserve">acute </w:t>
      </w:r>
      <w:r w:rsidRPr="0A846590">
        <w:rPr>
          <w:color w:val="000000" w:themeColor="text1"/>
        </w:rPr>
        <w:t xml:space="preserve">pain, including pain associated with accidents, significant injuries, surgery, or even terminal cancer. They work by binding to receptors in the brain that release a natural substance called dopamine, which makes people feel relaxed, rested, happy – even blissful. </w:t>
      </w:r>
    </w:p>
    <w:p w14:paraId="1F013A0A" w14:textId="77777777" w:rsidR="00DA1236" w:rsidRPr="003C159A" w:rsidRDefault="00DA1236" w:rsidP="00D947C6">
      <w:pPr>
        <w:rPr>
          <w:color w:val="000000" w:themeColor="text1"/>
        </w:rPr>
      </w:pPr>
    </w:p>
    <w:p w14:paraId="2166EDD7" w14:textId="39A4A2E0" w:rsidR="00DA1236" w:rsidRPr="003C159A" w:rsidRDefault="00DA1236" w:rsidP="00DA1236">
      <w:pPr>
        <w:rPr>
          <w:color w:val="000000" w:themeColor="text1"/>
        </w:rPr>
      </w:pPr>
      <w:r w:rsidRPr="003C159A">
        <w:rPr>
          <w:color w:val="000000" w:themeColor="text1"/>
        </w:rPr>
        <w:t xml:space="preserve">Unfortunately, </w:t>
      </w:r>
      <w:r w:rsidR="004A7D9B" w:rsidRPr="003C159A">
        <w:rPr>
          <w:color w:val="000000" w:themeColor="text1"/>
        </w:rPr>
        <w:t>opioid</w:t>
      </w:r>
      <w:r w:rsidRPr="003C159A">
        <w:rPr>
          <w:color w:val="000000" w:themeColor="text1"/>
        </w:rPr>
        <w:t xml:space="preserve">s also have significant side effects such as nausea, vomiting, sedation, confusion, constipation, itching, dizziness, sleepiness or loss of consciousness, and decreased respiratory drive. Furthermore, people taking </w:t>
      </w:r>
      <w:r w:rsidR="004A7D9B" w:rsidRPr="003C159A">
        <w:rPr>
          <w:color w:val="000000" w:themeColor="text1"/>
        </w:rPr>
        <w:t>opioid</w:t>
      </w:r>
      <w:r w:rsidRPr="003C159A">
        <w:rPr>
          <w:color w:val="000000" w:themeColor="text1"/>
        </w:rPr>
        <w:t>s can develop tolerance – a need to take increasing doses in order to get the same degree of pain relief – as well as withdrawal symptoms</w:t>
      </w:r>
      <w:r w:rsidR="00034EDC">
        <w:rPr>
          <w:color w:val="000000" w:themeColor="text1"/>
        </w:rPr>
        <w:t xml:space="preserve"> when they stop taking opioids</w:t>
      </w:r>
      <w:r w:rsidRPr="003C159A">
        <w:rPr>
          <w:color w:val="000000" w:themeColor="text1"/>
        </w:rPr>
        <w:t xml:space="preserve">. Withdrawal, which can occur after </w:t>
      </w:r>
      <w:r w:rsidR="0008555D" w:rsidRPr="003C159A">
        <w:rPr>
          <w:color w:val="000000" w:themeColor="text1"/>
        </w:rPr>
        <w:t>using</w:t>
      </w:r>
      <w:r w:rsidRPr="003C159A">
        <w:rPr>
          <w:color w:val="000000" w:themeColor="text1"/>
        </w:rPr>
        <w:t xml:space="preserve"> </w:t>
      </w:r>
      <w:r w:rsidR="004A7D9B" w:rsidRPr="003C159A">
        <w:rPr>
          <w:color w:val="000000" w:themeColor="text1"/>
        </w:rPr>
        <w:t>opioid</w:t>
      </w:r>
      <w:r w:rsidRPr="003C159A">
        <w:rPr>
          <w:color w:val="000000" w:themeColor="text1"/>
        </w:rPr>
        <w:t>s for as little as a few days, includes a number of complex</w:t>
      </w:r>
      <w:r w:rsidR="00BD7EE8">
        <w:rPr>
          <w:color w:val="000000" w:themeColor="text1"/>
        </w:rPr>
        <w:t>,</w:t>
      </w:r>
      <w:r w:rsidRPr="003C159A">
        <w:rPr>
          <w:color w:val="000000" w:themeColor="text1"/>
        </w:rPr>
        <w:t xml:space="preserve"> uncomfortable symptoms such as abdominal or muscle pain, anxiety, piloerection (goose bumps), insomnia, watery eyes, restlessness, sweating, or rapid heart rate. These symptoms occur when people decrease their dosage or stop using </w:t>
      </w:r>
      <w:r w:rsidR="00984E0C">
        <w:rPr>
          <w:color w:val="000000" w:themeColor="text1"/>
        </w:rPr>
        <w:t>an</w:t>
      </w:r>
      <w:r w:rsidRPr="003C159A">
        <w:rPr>
          <w:color w:val="000000" w:themeColor="text1"/>
        </w:rPr>
        <w:t xml:space="preserve"> </w:t>
      </w:r>
      <w:r w:rsidR="004A7D9B" w:rsidRPr="003C159A">
        <w:rPr>
          <w:color w:val="000000" w:themeColor="text1"/>
        </w:rPr>
        <w:t>opioid</w:t>
      </w:r>
      <w:r w:rsidRPr="003C159A">
        <w:rPr>
          <w:color w:val="000000" w:themeColor="text1"/>
        </w:rPr>
        <w:t>.</w:t>
      </w:r>
    </w:p>
    <w:p w14:paraId="150F140D" w14:textId="37C1F8B0" w:rsidR="00106C5A" w:rsidRPr="003C159A" w:rsidRDefault="00CD2E7E" w:rsidP="00D947C6">
      <w:pPr>
        <w:rPr>
          <w:color w:val="000000" w:themeColor="text1"/>
        </w:rPr>
      </w:pPr>
      <w:r w:rsidRPr="003C159A">
        <w:rPr>
          <w:color w:val="000000" w:themeColor="text1"/>
        </w:rPr>
        <w:lastRenderedPageBreak/>
        <w:t>A</w:t>
      </w:r>
      <w:r w:rsidR="0005388A" w:rsidRPr="003C159A">
        <w:rPr>
          <w:color w:val="000000" w:themeColor="text1"/>
        </w:rPr>
        <w:t xml:space="preserve"> substantial number of people who initiate </w:t>
      </w:r>
      <w:r w:rsidRPr="003C159A">
        <w:rPr>
          <w:color w:val="000000" w:themeColor="text1"/>
        </w:rPr>
        <w:t>u</w:t>
      </w:r>
      <w:r w:rsidR="00987489" w:rsidRPr="003C159A">
        <w:rPr>
          <w:color w:val="000000" w:themeColor="text1"/>
        </w:rPr>
        <w:t>s</w:t>
      </w:r>
      <w:r w:rsidRPr="003C159A">
        <w:rPr>
          <w:color w:val="000000" w:themeColor="text1"/>
        </w:rPr>
        <w:t>e</w:t>
      </w:r>
      <w:r w:rsidR="00E816C3" w:rsidRPr="003C159A">
        <w:rPr>
          <w:color w:val="000000" w:themeColor="text1"/>
        </w:rPr>
        <w:t xml:space="preserve"> of </w:t>
      </w:r>
      <w:r w:rsidR="004A7D9B" w:rsidRPr="003C159A">
        <w:rPr>
          <w:color w:val="000000" w:themeColor="text1"/>
        </w:rPr>
        <w:t>opioid</w:t>
      </w:r>
      <w:r w:rsidR="00E816C3" w:rsidRPr="003C159A">
        <w:rPr>
          <w:color w:val="000000" w:themeColor="text1"/>
        </w:rPr>
        <w:t>s</w:t>
      </w:r>
      <w:r w:rsidR="0017103D" w:rsidRPr="003C159A">
        <w:rPr>
          <w:color w:val="000000" w:themeColor="text1"/>
        </w:rPr>
        <w:t xml:space="preserve"> </w:t>
      </w:r>
      <w:r w:rsidR="0005388A" w:rsidRPr="003C159A">
        <w:rPr>
          <w:color w:val="000000" w:themeColor="text1"/>
        </w:rPr>
        <w:t>will have difficulty stopping</w:t>
      </w:r>
      <w:r w:rsidR="00E816C3" w:rsidRPr="003C159A">
        <w:rPr>
          <w:color w:val="000000" w:themeColor="text1"/>
        </w:rPr>
        <w:t xml:space="preserve">, whether due to </w:t>
      </w:r>
      <w:r w:rsidR="00BF5446" w:rsidRPr="003C159A">
        <w:rPr>
          <w:color w:val="000000" w:themeColor="text1"/>
        </w:rPr>
        <w:t xml:space="preserve">recurrence of </w:t>
      </w:r>
      <w:r w:rsidR="00EE6C58" w:rsidRPr="003C159A">
        <w:rPr>
          <w:color w:val="000000" w:themeColor="text1"/>
        </w:rPr>
        <w:t xml:space="preserve">pain, </w:t>
      </w:r>
      <w:r w:rsidR="00BF5446" w:rsidRPr="003C159A">
        <w:rPr>
          <w:color w:val="000000" w:themeColor="text1"/>
        </w:rPr>
        <w:t>withdrawal symptoms</w:t>
      </w:r>
      <w:r w:rsidR="00E621E4" w:rsidRPr="003C159A">
        <w:rPr>
          <w:color w:val="000000" w:themeColor="text1"/>
        </w:rPr>
        <w:t>, or loss of</w:t>
      </w:r>
      <w:r w:rsidR="00BF5446" w:rsidRPr="003C159A">
        <w:rPr>
          <w:color w:val="000000" w:themeColor="text1"/>
        </w:rPr>
        <w:t xml:space="preserve"> </w:t>
      </w:r>
      <w:r w:rsidR="008949F6" w:rsidRPr="003C159A">
        <w:rPr>
          <w:color w:val="000000" w:themeColor="text1"/>
        </w:rPr>
        <w:t>the</w:t>
      </w:r>
      <w:r w:rsidR="004C3341" w:rsidRPr="003C159A">
        <w:rPr>
          <w:color w:val="000000" w:themeColor="text1"/>
        </w:rPr>
        <w:t>ir</w:t>
      </w:r>
      <w:r w:rsidR="00F750CC" w:rsidRPr="003C159A">
        <w:rPr>
          <w:color w:val="000000" w:themeColor="text1"/>
        </w:rPr>
        <w:t xml:space="preserve"> improved sense of well-being</w:t>
      </w:r>
      <w:r w:rsidR="008949F6" w:rsidRPr="003C159A">
        <w:rPr>
          <w:color w:val="000000" w:themeColor="text1"/>
        </w:rPr>
        <w:t xml:space="preserve"> </w:t>
      </w:r>
      <w:r w:rsidR="004C3341" w:rsidRPr="003C159A">
        <w:rPr>
          <w:color w:val="000000" w:themeColor="text1"/>
        </w:rPr>
        <w:t>while taking</w:t>
      </w:r>
      <w:r w:rsidR="008949F6" w:rsidRPr="003C159A">
        <w:rPr>
          <w:color w:val="000000" w:themeColor="text1"/>
        </w:rPr>
        <w:t xml:space="preserve"> </w:t>
      </w:r>
      <w:r w:rsidR="004A7D9B" w:rsidRPr="003C159A">
        <w:rPr>
          <w:color w:val="000000" w:themeColor="text1"/>
        </w:rPr>
        <w:t>opioid</w:t>
      </w:r>
      <w:r w:rsidR="004C3341" w:rsidRPr="003C159A">
        <w:rPr>
          <w:color w:val="000000" w:themeColor="text1"/>
        </w:rPr>
        <w:t>s</w:t>
      </w:r>
      <w:r w:rsidR="00F750CC" w:rsidRPr="003C159A">
        <w:rPr>
          <w:color w:val="000000" w:themeColor="text1"/>
        </w:rPr>
        <w:t xml:space="preserve">. These people are at risk of </w:t>
      </w:r>
      <w:r w:rsidR="003438AF" w:rsidRPr="003C159A">
        <w:rPr>
          <w:color w:val="000000" w:themeColor="text1"/>
        </w:rPr>
        <w:t xml:space="preserve">developing an </w:t>
      </w:r>
      <w:r w:rsidR="004A7D9B" w:rsidRPr="003C159A">
        <w:rPr>
          <w:color w:val="000000" w:themeColor="text1"/>
        </w:rPr>
        <w:t>opioid</w:t>
      </w:r>
      <w:r w:rsidR="00AF6508" w:rsidRPr="003C159A">
        <w:rPr>
          <w:color w:val="000000" w:themeColor="text1"/>
        </w:rPr>
        <w:t xml:space="preserve"> use disorder or </w:t>
      </w:r>
      <w:r w:rsidR="00F750CC" w:rsidRPr="003C159A">
        <w:rPr>
          <w:color w:val="000000" w:themeColor="text1"/>
        </w:rPr>
        <w:t>addic</w:t>
      </w:r>
      <w:r w:rsidR="004262E7" w:rsidRPr="003C159A">
        <w:rPr>
          <w:color w:val="000000" w:themeColor="text1"/>
        </w:rPr>
        <w:t>tion</w:t>
      </w:r>
      <w:r w:rsidR="00106C5A" w:rsidRPr="003C159A">
        <w:rPr>
          <w:color w:val="000000" w:themeColor="text1"/>
        </w:rPr>
        <w:t xml:space="preserve">, </w:t>
      </w:r>
      <w:r w:rsidR="00B14AA4">
        <w:rPr>
          <w:color w:val="000000" w:themeColor="text1"/>
        </w:rPr>
        <w:t xml:space="preserve">the continued use of a drug despite negative consequences. Opioid addiction is </w:t>
      </w:r>
      <w:r w:rsidR="00106C5A" w:rsidRPr="003C159A">
        <w:rPr>
          <w:color w:val="000000" w:themeColor="text1"/>
        </w:rPr>
        <w:t>characterized by:</w:t>
      </w:r>
      <w:r w:rsidR="001C0FB2" w:rsidRPr="003C159A">
        <w:rPr>
          <w:color w:val="000000" w:themeColor="text1"/>
        </w:rPr>
        <w:t xml:space="preserve"> </w:t>
      </w:r>
    </w:p>
    <w:p w14:paraId="782EC55B" w14:textId="7ADA2FAD" w:rsidR="00106C5A" w:rsidRPr="003C159A" w:rsidRDefault="007C30BA" w:rsidP="00B738F2">
      <w:pPr>
        <w:pStyle w:val="ListParagraph"/>
        <w:numPr>
          <w:ilvl w:val="0"/>
          <w:numId w:val="28"/>
        </w:numPr>
        <w:rPr>
          <w:rFonts w:cs="Arial"/>
          <w:color w:val="000000" w:themeColor="text1"/>
          <w:shd w:val="clear" w:color="auto" w:fill="FFFFFF"/>
        </w:rPr>
      </w:pPr>
      <w:r w:rsidRPr="003C159A">
        <w:rPr>
          <w:rFonts w:cs="Arial"/>
          <w:color w:val="000000" w:themeColor="text1"/>
          <w:shd w:val="clear" w:color="auto" w:fill="FFFFFF"/>
        </w:rPr>
        <w:t>inability to consistently abstain</w:t>
      </w:r>
      <w:r w:rsidR="00F7506E" w:rsidRPr="003C159A">
        <w:rPr>
          <w:rFonts w:cs="Arial"/>
          <w:color w:val="000000" w:themeColor="text1"/>
          <w:shd w:val="clear" w:color="auto" w:fill="FFFFFF"/>
        </w:rPr>
        <w:t xml:space="preserve"> from using </w:t>
      </w:r>
      <w:r w:rsidR="004A7D9B" w:rsidRPr="003C159A">
        <w:rPr>
          <w:rFonts w:cs="Arial"/>
          <w:color w:val="000000" w:themeColor="text1"/>
          <w:shd w:val="clear" w:color="auto" w:fill="FFFFFF"/>
        </w:rPr>
        <w:t>opioid</w:t>
      </w:r>
      <w:r w:rsidR="00F7506E" w:rsidRPr="003C159A">
        <w:rPr>
          <w:rFonts w:cs="Arial"/>
          <w:color w:val="000000" w:themeColor="text1"/>
          <w:shd w:val="clear" w:color="auto" w:fill="FFFFFF"/>
        </w:rPr>
        <w:t>s</w:t>
      </w:r>
      <w:r w:rsidR="00E317F3">
        <w:rPr>
          <w:rFonts w:cs="Arial"/>
          <w:color w:val="000000" w:themeColor="text1"/>
          <w:shd w:val="clear" w:color="auto" w:fill="FFFFFF"/>
        </w:rPr>
        <w:t>,</w:t>
      </w:r>
    </w:p>
    <w:p w14:paraId="256DAB04" w14:textId="1F640885" w:rsidR="00106C5A" w:rsidRPr="003C159A" w:rsidRDefault="007C30BA" w:rsidP="00B738F2">
      <w:pPr>
        <w:pStyle w:val="ListParagraph"/>
        <w:numPr>
          <w:ilvl w:val="0"/>
          <w:numId w:val="28"/>
        </w:numPr>
        <w:rPr>
          <w:rFonts w:cs="Arial"/>
          <w:color w:val="000000" w:themeColor="text1"/>
          <w:shd w:val="clear" w:color="auto" w:fill="FFFFFF"/>
        </w:rPr>
      </w:pPr>
      <w:r w:rsidRPr="003C159A">
        <w:rPr>
          <w:rFonts w:cs="Arial"/>
          <w:color w:val="000000" w:themeColor="text1"/>
          <w:shd w:val="clear" w:color="auto" w:fill="FFFFFF"/>
        </w:rPr>
        <w:t>impairment in behavioral control</w:t>
      </w:r>
      <w:r w:rsidR="00E317F3">
        <w:rPr>
          <w:rFonts w:cs="Arial"/>
          <w:color w:val="000000" w:themeColor="text1"/>
          <w:shd w:val="clear" w:color="auto" w:fill="FFFFFF"/>
        </w:rPr>
        <w:t>,</w:t>
      </w:r>
    </w:p>
    <w:p w14:paraId="50CF05EC" w14:textId="5BA795C8" w:rsidR="00106C5A" w:rsidRPr="003C159A" w:rsidRDefault="007C30BA" w:rsidP="00B738F2">
      <w:pPr>
        <w:pStyle w:val="ListParagraph"/>
        <w:numPr>
          <w:ilvl w:val="0"/>
          <w:numId w:val="28"/>
        </w:numPr>
        <w:rPr>
          <w:rFonts w:cs="Arial"/>
          <w:color w:val="000000" w:themeColor="text1"/>
          <w:shd w:val="clear" w:color="auto" w:fill="FFFFFF"/>
        </w:rPr>
      </w:pPr>
      <w:r w:rsidRPr="003C159A">
        <w:rPr>
          <w:rFonts w:cs="Arial"/>
          <w:color w:val="000000" w:themeColor="text1"/>
          <w:shd w:val="clear" w:color="auto" w:fill="FFFFFF"/>
        </w:rPr>
        <w:t>craving</w:t>
      </w:r>
      <w:r w:rsidR="00E317F3">
        <w:rPr>
          <w:rFonts w:cs="Arial"/>
          <w:color w:val="000000" w:themeColor="text1"/>
          <w:shd w:val="clear" w:color="auto" w:fill="FFFFFF"/>
        </w:rPr>
        <w:t>,</w:t>
      </w:r>
    </w:p>
    <w:p w14:paraId="76E40C38" w14:textId="77777777" w:rsidR="00106C5A" w:rsidRPr="003C159A" w:rsidRDefault="007C30BA" w:rsidP="00B738F2">
      <w:pPr>
        <w:pStyle w:val="ListParagraph"/>
        <w:numPr>
          <w:ilvl w:val="0"/>
          <w:numId w:val="28"/>
        </w:numPr>
        <w:rPr>
          <w:rFonts w:cs="Arial"/>
          <w:color w:val="000000" w:themeColor="text1"/>
          <w:shd w:val="clear" w:color="auto" w:fill="FFFFFF"/>
        </w:rPr>
      </w:pPr>
      <w:r w:rsidRPr="003C159A">
        <w:rPr>
          <w:rFonts w:cs="Arial"/>
          <w:color w:val="000000" w:themeColor="text1"/>
          <w:shd w:val="clear" w:color="auto" w:fill="FFFFFF"/>
        </w:rPr>
        <w:t xml:space="preserve">diminished recognition of significant problems with one’s behaviors and interpersonal relationships, and </w:t>
      </w:r>
    </w:p>
    <w:p w14:paraId="1F0DB746" w14:textId="7F07C71C" w:rsidR="00106C5A" w:rsidRPr="003C159A" w:rsidRDefault="007C30BA" w:rsidP="00B738F2">
      <w:pPr>
        <w:pStyle w:val="ListParagraph"/>
        <w:numPr>
          <w:ilvl w:val="0"/>
          <w:numId w:val="28"/>
        </w:numPr>
        <w:rPr>
          <w:rFonts w:cs="Arial"/>
          <w:color w:val="000000" w:themeColor="text1"/>
          <w:shd w:val="clear" w:color="auto" w:fill="FFFFFF"/>
        </w:rPr>
      </w:pPr>
      <w:r w:rsidRPr="003C159A">
        <w:rPr>
          <w:rFonts w:cs="Arial"/>
          <w:color w:val="000000" w:themeColor="text1"/>
          <w:shd w:val="clear" w:color="auto" w:fill="FFFFFF"/>
        </w:rPr>
        <w:t>dysfunctional emotional response</w:t>
      </w:r>
      <w:r w:rsidR="00106C5A" w:rsidRPr="003C159A">
        <w:rPr>
          <w:rFonts w:cs="Arial"/>
          <w:color w:val="000000" w:themeColor="text1"/>
          <w:shd w:val="clear" w:color="auto" w:fill="FFFFFF"/>
        </w:rPr>
        <w:t>.</w:t>
      </w:r>
      <w:r w:rsidR="004920AB" w:rsidRPr="003C159A">
        <w:rPr>
          <w:rStyle w:val="EndnoteReference"/>
          <w:rFonts w:cs="Arial"/>
          <w:color w:val="000000" w:themeColor="text1"/>
          <w:shd w:val="clear" w:color="auto" w:fill="FFFFFF"/>
        </w:rPr>
        <w:endnoteReference w:id="7"/>
      </w:r>
      <w:r w:rsidR="000429B1" w:rsidRPr="003C159A">
        <w:rPr>
          <w:rFonts w:cs="Arial"/>
          <w:color w:val="000000" w:themeColor="text1"/>
          <w:shd w:val="clear" w:color="auto" w:fill="FFFFFF"/>
        </w:rPr>
        <w:t xml:space="preserve">  </w:t>
      </w:r>
    </w:p>
    <w:p w14:paraId="045DC466" w14:textId="1C53C7F2" w:rsidR="00F2170B" w:rsidRDefault="00F2170B" w:rsidP="00106C5A">
      <w:pPr>
        <w:rPr>
          <w:rFonts w:cs="Arial"/>
          <w:color w:val="000000" w:themeColor="text1"/>
          <w:shd w:val="clear" w:color="auto" w:fill="FFFFFF"/>
        </w:rPr>
      </w:pPr>
    </w:p>
    <w:p w14:paraId="27D32608" w14:textId="2A679AC8" w:rsidR="00066B75" w:rsidRPr="003C159A" w:rsidRDefault="00B14AA4" w:rsidP="00D947C6">
      <w:pPr>
        <w:rPr>
          <w:rFonts w:cs="Arial"/>
          <w:color w:val="000000" w:themeColor="text1"/>
          <w:shd w:val="clear" w:color="auto" w:fill="FFFFFF"/>
        </w:rPr>
      </w:pPr>
      <w:r>
        <w:rPr>
          <w:rFonts w:cs="Arial"/>
          <w:color w:val="000000" w:themeColor="text1"/>
          <w:shd w:val="clear" w:color="auto" w:fill="FFFFFF"/>
        </w:rPr>
        <w:t>O</w:t>
      </w:r>
      <w:r w:rsidR="00971209" w:rsidRPr="00971209">
        <w:rPr>
          <w:rFonts w:cs="Arial"/>
          <w:color w:val="000000" w:themeColor="text1"/>
          <w:shd w:val="clear" w:color="auto" w:fill="FFFFFF"/>
        </w:rPr>
        <w:t xml:space="preserve">pioid </w:t>
      </w:r>
      <w:r w:rsidR="004762D7">
        <w:rPr>
          <w:rFonts w:cs="Arial"/>
          <w:color w:val="000000" w:themeColor="text1"/>
          <w:shd w:val="clear" w:color="auto" w:fill="FFFFFF"/>
        </w:rPr>
        <w:t>dependence</w:t>
      </w:r>
      <w:r w:rsidR="00971209" w:rsidRPr="00971209">
        <w:rPr>
          <w:rFonts w:cs="Arial"/>
          <w:color w:val="000000" w:themeColor="text1"/>
          <w:shd w:val="clear" w:color="auto" w:fill="FFFFFF"/>
        </w:rPr>
        <w:t xml:space="preserve"> arises from repeated exposure to opioids</w:t>
      </w:r>
      <w:r>
        <w:rPr>
          <w:rFonts w:cs="Arial"/>
          <w:color w:val="000000" w:themeColor="text1"/>
          <w:shd w:val="clear" w:color="auto" w:fill="FFFFFF"/>
        </w:rPr>
        <w:t>,</w:t>
      </w:r>
      <w:r w:rsidR="00971209" w:rsidRPr="00971209">
        <w:rPr>
          <w:rFonts w:cs="Arial"/>
          <w:color w:val="000000" w:themeColor="text1"/>
          <w:shd w:val="clear" w:color="auto" w:fill="FFFFFF"/>
        </w:rPr>
        <w:t xml:space="preserve"> and </w:t>
      </w:r>
      <w:r>
        <w:rPr>
          <w:rFonts w:cs="Arial"/>
          <w:color w:val="000000" w:themeColor="text1"/>
          <w:shd w:val="clear" w:color="auto" w:fill="FFFFFF"/>
        </w:rPr>
        <w:t xml:space="preserve">it </w:t>
      </w:r>
      <w:r w:rsidR="00971209" w:rsidRPr="00971209">
        <w:rPr>
          <w:rFonts w:cs="Arial"/>
          <w:color w:val="000000" w:themeColor="text1"/>
          <w:shd w:val="clear" w:color="auto" w:fill="FFFFFF"/>
        </w:rPr>
        <w:t xml:space="preserve">can occur in individuals using </w:t>
      </w:r>
      <w:r w:rsidR="00D40A20">
        <w:rPr>
          <w:rFonts w:cs="Arial"/>
          <w:color w:val="000000" w:themeColor="text1"/>
          <w:shd w:val="clear" w:color="auto" w:fill="FFFFFF"/>
        </w:rPr>
        <w:t xml:space="preserve">prescription </w:t>
      </w:r>
      <w:r w:rsidR="00971209" w:rsidRPr="00971209">
        <w:rPr>
          <w:rFonts w:cs="Arial"/>
          <w:color w:val="000000" w:themeColor="text1"/>
          <w:shd w:val="clear" w:color="auto" w:fill="FFFFFF"/>
        </w:rPr>
        <w:t>opioids to relieve pain a</w:t>
      </w:r>
      <w:r w:rsidR="00D40A20">
        <w:rPr>
          <w:rFonts w:cs="Arial"/>
          <w:color w:val="000000" w:themeColor="text1"/>
          <w:shd w:val="clear" w:color="auto" w:fill="FFFFFF"/>
        </w:rPr>
        <w:t>s well as</w:t>
      </w:r>
      <w:r w:rsidR="00971209" w:rsidRPr="00971209">
        <w:rPr>
          <w:rFonts w:cs="Arial"/>
          <w:color w:val="000000" w:themeColor="text1"/>
          <w:shd w:val="clear" w:color="auto" w:fill="FFFFFF"/>
        </w:rPr>
        <w:t xml:space="preserve"> in nonmedical users.</w:t>
      </w:r>
      <w:r w:rsidR="006C151F">
        <w:rPr>
          <w:rFonts w:cs="Arial"/>
          <w:color w:val="000000" w:themeColor="text1"/>
          <w:shd w:val="clear" w:color="auto" w:fill="FFFFFF"/>
        </w:rPr>
        <w:t xml:space="preserve"> Observational data have</w:t>
      </w:r>
      <w:r w:rsidR="006C151F" w:rsidRPr="003C159A">
        <w:rPr>
          <w:rFonts w:cs="Arial"/>
          <w:color w:val="000000" w:themeColor="text1"/>
          <w:shd w:val="clear" w:color="auto" w:fill="FFFFFF"/>
        </w:rPr>
        <w:t xml:space="preserve"> </w:t>
      </w:r>
      <w:r w:rsidR="006C151F">
        <w:rPr>
          <w:rFonts w:cs="Arial"/>
          <w:color w:val="000000" w:themeColor="text1"/>
          <w:shd w:val="clear" w:color="auto" w:fill="FFFFFF"/>
        </w:rPr>
        <w:t>shown</w:t>
      </w:r>
      <w:r w:rsidR="006C151F" w:rsidRPr="003C159A">
        <w:rPr>
          <w:rFonts w:cs="Arial"/>
          <w:color w:val="000000" w:themeColor="text1"/>
          <w:shd w:val="clear" w:color="auto" w:fill="FFFFFF"/>
        </w:rPr>
        <w:t xml:space="preserve"> that people who </w:t>
      </w:r>
      <w:r w:rsidR="00F020ED" w:rsidRPr="009F5D60">
        <w:rPr>
          <w:rFonts w:cs="Arial"/>
          <w:color w:val="000000" w:themeColor="text1"/>
          <w:highlight w:val="yellow"/>
          <w:shd w:val="clear" w:color="auto" w:fill="FFFFFF"/>
        </w:rPr>
        <w:t>mis</w:t>
      </w:r>
      <w:r w:rsidR="006C151F" w:rsidRPr="009F5D60">
        <w:rPr>
          <w:rFonts w:cs="Arial"/>
          <w:color w:val="000000" w:themeColor="text1"/>
          <w:highlight w:val="yellow"/>
          <w:shd w:val="clear" w:color="auto" w:fill="FFFFFF"/>
        </w:rPr>
        <w:t xml:space="preserve">use or become </w:t>
      </w:r>
      <w:r w:rsidR="00F020ED" w:rsidRPr="009F5D60">
        <w:rPr>
          <w:rFonts w:cs="Arial"/>
          <w:color w:val="000000" w:themeColor="text1"/>
          <w:highlight w:val="yellow"/>
          <w:shd w:val="clear" w:color="auto" w:fill="FFFFFF"/>
        </w:rPr>
        <w:t>dependent on</w:t>
      </w:r>
      <w:r w:rsidR="006C151F" w:rsidRPr="009F5D60">
        <w:rPr>
          <w:rFonts w:cs="Arial"/>
          <w:color w:val="000000" w:themeColor="text1"/>
          <w:highlight w:val="yellow"/>
          <w:shd w:val="clear" w:color="auto" w:fill="FFFFFF"/>
        </w:rPr>
        <w:t xml:space="preserve"> one substance are more likely to </w:t>
      </w:r>
      <w:r w:rsidR="00F020ED" w:rsidRPr="009F5D60">
        <w:rPr>
          <w:rFonts w:cs="Arial"/>
          <w:color w:val="000000" w:themeColor="text1"/>
          <w:highlight w:val="yellow"/>
          <w:shd w:val="clear" w:color="auto" w:fill="FFFFFF"/>
        </w:rPr>
        <w:t>mis</w:t>
      </w:r>
      <w:r w:rsidR="006C151F" w:rsidRPr="009F5D60">
        <w:rPr>
          <w:rFonts w:cs="Arial"/>
          <w:color w:val="000000" w:themeColor="text1"/>
          <w:highlight w:val="yellow"/>
          <w:shd w:val="clear" w:color="auto" w:fill="FFFFFF"/>
        </w:rPr>
        <w:t xml:space="preserve">use or become </w:t>
      </w:r>
      <w:r w:rsidR="00F020ED" w:rsidRPr="009F5D60">
        <w:rPr>
          <w:rFonts w:cs="Arial"/>
          <w:color w:val="000000" w:themeColor="text1"/>
          <w:highlight w:val="yellow"/>
          <w:shd w:val="clear" w:color="auto" w:fill="FFFFFF"/>
        </w:rPr>
        <w:t>dependent on</w:t>
      </w:r>
      <w:r w:rsidR="006C151F" w:rsidRPr="003C159A">
        <w:rPr>
          <w:rFonts w:cs="Arial"/>
          <w:color w:val="000000" w:themeColor="text1"/>
          <w:shd w:val="clear" w:color="auto" w:fill="FFFFFF"/>
        </w:rPr>
        <w:t xml:space="preserve"> other substances</w:t>
      </w:r>
      <w:r w:rsidR="001E022F">
        <w:rPr>
          <w:rFonts w:cs="Arial"/>
          <w:color w:val="000000" w:themeColor="text1"/>
          <w:shd w:val="clear" w:color="auto" w:fill="FFFFFF"/>
        </w:rPr>
        <w:t xml:space="preserve">, though </w:t>
      </w:r>
      <w:r w:rsidR="006C151F" w:rsidRPr="003C159A">
        <w:rPr>
          <w:rFonts w:cs="Arial"/>
          <w:color w:val="000000" w:themeColor="text1"/>
          <w:shd w:val="clear" w:color="auto" w:fill="FFFFFF"/>
        </w:rPr>
        <w:t xml:space="preserve">the reasons for this are not </w:t>
      </w:r>
      <w:r w:rsidR="006C151F">
        <w:rPr>
          <w:rFonts w:cs="Arial"/>
          <w:color w:val="000000" w:themeColor="text1"/>
          <w:shd w:val="clear" w:color="auto" w:fill="FFFFFF"/>
        </w:rPr>
        <w:t>fully understood</w:t>
      </w:r>
      <w:r w:rsidR="006C151F" w:rsidRPr="003C159A">
        <w:rPr>
          <w:rFonts w:cs="Arial"/>
          <w:color w:val="000000" w:themeColor="text1"/>
          <w:shd w:val="clear" w:color="auto" w:fill="FFFFFF"/>
        </w:rPr>
        <w:t xml:space="preserve">. </w:t>
      </w:r>
      <w:r w:rsidR="00D40A20">
        <w:rPr>
          <w:rFonts w:cs="Arial"/>
          <w:color w:val="000000" w:themeColor="text1"/>
          <w:shd w:val="clear" w:color="auto" w:fill="FFFFFF"/>
        </w:rPr>
        <w:t xml:space="preserve">It is </w:t>
      </w:r>
      <w:r w:rsidR="00C55C81">
        <w:rPr>
          <w:rFonts w:cs="Arial"/>
          <w:color w:val="000000" w:themeColor="text1"/>
          <w:shd w:val="clear" w:color="auto" w:fill="FFFFFF"/>
        </w:rPr>
        <w:t>worth noting that u</w:t>
      </w:r>
      <w:r w:rsidR="008D0D14" w:rsidRPr="003C159A">
        <w:rPr>
          <w:rFonts w:cs="Arial"/>
          <w:color w:val="000000" w:themeColor="text1"/>
          <w:shd w:val="clear" w:color="auto" w:fill="FFFFFF"/>
        </w:rPr>
        <w:t xml:space="preserve">se of </w:t>
      </w:r>
      <w:r w:rsidR="004A7D9B" w:rsidRPr="003C159A">
        <w:rPr>
          <w:rFonts w:cs="Arial"/>
          <w:color w:val="000000" w:themeColor="text1"/>
          <w:shd w:val="clear" w:color="auto" w:fill="FFFFFF"/>
        </w:rPr>
        <w:t>opioid</w:t>
      </w:r>
      <w:r w:rsidR="008D0D14" w:rsidRPr="003C159A">
        <w:rPr>
          <w:rFonts w:cs="Arial"/>
          <w:color w:val="000000" w:themeColor="text1"/>
          <w:shd w:val="clear" w:color="auto" w:fill="FFFFFF"/>
        </w:rPr>
        <w:t>s</w:t>
      </w:r>
      <w:r w:rsidR="00C55C81">
        <w:rPr>
          <w:rFonts w:cs="Arial"/>
          <w:color w:val="000000" w:themeColor="text1"/>
          <w:shd w:val="clear" w:color="auto" w:fill="FFFFFF"/>
        </w:rPr>
        <w:t xml:space="preserve"> –</w:t>
      </w:r>
      <w:r w:rsidR="008D0D14" w:rsidRPr="003C159A">
        <w:rPr>
          <w:rFonts w:cs="Arial"/>
          <w:color w:val="000000" w:themeColor="text1"/>
          <w:shd w:val="clear" w:color="auto" w:fill="FFFFFF"/>
        </w:rPr>
        <w:t xml:space="preserve"> even</w:t>
      </w:r>
      <w:r w:rsidR="00C55C81">
        <w:rPr>
          <w:rFonts w:cs="Arial"/>
          <w:color w:val="000000" w:themeColor="text1"/>
          <w:shd w:val="clear" w:color="auto" w:fill="FFFFFF"/>
        </w:rPr>
        <w:t xml:space="preserve"> </w:t>
      </w:r>
      <w:r w:rsidR="008D0D14" w:rsidRPr="003C159A">
        <w:rPr>
          <w:rFonts w:cs="Arial"/>
          <w:color w:val="000000" w:themeColor="text1"/>
          <w:shd w:val="clear" w:color="auto" w:fill="FFFFFF"/>
        </w:rPr>
        <w:t>chronic use</w:t>
      </w:r>
      <w:r w:rsidR="00C55C81">
        <w:rPr>
          <w:rFonts w:cs="Arial"/>
          <w:color w:val="000000" w:themeColor="text1"/>
          <w:shd w:val="clear" w:color="auto" w:fill="FFFFFF"/>
        </w:rPr>
        <w:t xml:space="preserve"> –</w:t>
      </w:r>
      <w:r w:rsidR="008D0D14" w:rsidRPr="003C159A">
        <w:rPr>
          <w:rFonts w:cs="Arial"/>
          <w:color w:val="000000" w:themeColor="text1"/>
          <w:shd w:val="clear" w:color="auto" w:fill="FFFFFF"/>
        </w:rPr>
        <w:t xml:space="preserve"> is</w:t>
      </w:r>
      <w:r w:rsidR="00C55C81">
        <w:rPr>
          <w:rFonts w:cs="Arial"/>
          <w:color w:val="000000" w:themeColor="text1"/>
          <w:shd w:val="clear" w:color="auto" w:fill="FFFFFF"/>
        </w:rPr>
        <w:t xml:space="preserve"> </w:t>
      </w:r>
      <w:r w:rsidR="008D0D14" w:rsidRPr="003C159A">
        <w:rPr>
          <w:rFonts w:cs="Arial"/>
          <w:color w:val="000000" w:themeColor="text1"/>
          <w:shd w:val="clear" w:color="auto" w:fill="FFFFFF"/>
        </w:rPr>
        <w:t xml:space="preserve">not necessarily a sign of </w:t>
      </w:r>
      <w:r w:rsidR="001C722A">
        <w:rPr>
          <w:rFonts w:cs="Arial"/>
          <w:color w:val="000000" w:themeColor="text1"/>
          <w:shd w:val="clear" w:color="auto" w:fill="FFFFFF"/>
        </w:rPr>
        <w:t>an</w:t>
      </w:r>
      <w:r w:rsidR="00356C02" w:rsidRPr="003C159A">
        <w:rPr>
          <w:rFonts w:cs="Arial"/>
          <w:color w:val="000000" w:themeColor="text1"/>
          <w:shd w:val="clear" w:color="auto" w:fill="FFFFFF"/>
        </w:rPr>
        <w:t xml:space="preserve"> </w:t>
      </w:r>
      <w:r w:rsidR="004A7D9B" w:rsidRPr="003C159A">
        <w:rPr>
          <w:rFonts w:cs="Arial"/>
          <w:color w:val="000000" w:themeColor="text1"/>
          <w:shd w:val="clear" w:color="auto" w:fill="FFFFFF"/>
        </w:rPr>
        <w:t>opioid</w:t>
      </w:r>
      <w:r w:rsidR="00356C02" w:rsidRPr="003C159A">
        <w:rPr>
          <w:rFonts w:cs="Arial"/>
          <w:color w:val="000000" w:themeColor="text1"/>
          <w:shd w:val="clear" w:color="auto" w:fill="FFFFFF"/>
        </w:rPr>
        <w:t xml:space="preserve"> use disorder</w:t>
      </w:r>
      <w:r w:rsidR="001C722A">
        <w:rPr>
          <w:rFonts w:cs="Arial"/>
          <w:color w:val="000000" w:themeColor="text1"/>
          <w:shd w:val="clear" w:color="auto" w:fill="FFFFFF"/>
        </w:rPr>
        <w:t xml:space="preserve"> or addiction</w:t>
      </w:r>
      <w:r w:rsidR="008D0D14" w:rsidRPr="003C159A">
        <w:rPr>
          <w:rFonts w:cs="Arial"/>
          <w:color w:val="000000" w:themeColor="text1"/>
          <w:shd w:val="clear" w:color="auto" w:fill="FFFFFF"/>
        </w:rPr>
        <w:t>.</w:t>
      </w:r>
      <w:r w:rsidR="00D954C7" w:rsidRPr="003C159A">
        <w:rPr>
          <w:rFonts w:cs="Arial"/>
          <w:color w:val="000000" w:themeColor="text1"/>
          <w:shd w:val="clear" w:color="auto" w:fill="FFFFFF"/>
        </w:rPr>
        <w:t xml:space="preserve"> </w:t>
      </w:r>
    </w:p>
    <w:p w14:paraId="0652E987" w14:textId="77777777" w:rsidR="00066B75" w:rsidRPr="003C159A" w:rsidRDefault="00066B75" w:rsidP="0005388A">
      <w:pPr>
        <w:ind w:left="720"/>
        <w:rPr>
          <w:rFonts w:cs="Arial"/>
          <w:color w:val="000000" w:themeColor="text1"/>
          <w:shd w:val="clear" w:color="auto" w:fill="FFFFFF"/>
        </w:rPr>
      </w:pPr>
    </w:p>
    <w:p w14:paraId="4EBDDF62" w14:textId="6A4BF2EC" w:rsidR="00B24A1A" w:rsidRPr="003C159A" w:rsidRDefault="00DC2142" w:rsidP="4D9FD834">
      <w:pPr>
        <w:rPr>
          <w:rFonts w:cs="Arial"/>
          <w:b/>
          <w:bCs/>
          <w:i/>
          <w:iCs/>
          <w:color w:val="4472C4" w:themeColor="accent1"/>
        </w:rPr>
      </w:pPr>
      <w:r w:rsidRPr="4D9FD834">
        <w:rPr>
          <w:rFonts w:cs="Arial"/>
          <w:b/>
          <w:bCs/>
          <w:i/>
          <w:iCs/>
          <w:color w:val="4472C4" w:themeColor="accent1"/>
          <w:shd w:val="clear" w:color="auto" w:fill="FFFFFF"/>
        </w:rPr>
        <w:t>OPIOIDS IN PAIN MANAGEMENT</w:t>
      </w:r>
    </w:p>
    <w:p w14:paraId="0A1386E4" w14:textId="68CF710A" w:rsidR="00B24A1A" w:rsidRPr="003C159A" w:rsidRDefault="004A7D9B" w:rsidP="4D9FD834">
      <w:pPr>
        <w:rPr>
          <w:rFonts w:cs="Arial"/>
          <w:b/>
          <w:bCs/>
          <w:i/>
          <w:iCs/>
          <w:color w:val="000000" w:themeColor="text1"/>
        </w:rPr>
      </w:pPr>
      <w:r w:rsidRPr="003C159A">
        <w:rPr>
          <w:rFonts w:cs="Arial"/>
          <w:color w:val="000000" w:themeColor="text1"/>
          <w:shd w:val="clear" w:color="auto" w:fill="FFFFFF"/>
        </w:rPr>
        <w:t>Opioid</w:t>
      </w:r>
      <w:r w:rsidR="00066B75" w:rsidRPr="003C159A">
        <w:rPr>
          <w:rFonts w:cs="Arial"/>
          <w:color w:val="000000" w:themeColor="text1"/>
          <w:shd w:val="clear" w:color="auto" w:fill="FFFFFF"/>
        </w:rPr>
        <w:t>s are recognized as appropriate for the short</w:t>
      </w:r>
      <w:r w:rsidR="00C26BE0" w:rsidRPr="003C159A">
        <w:rPr>
          <w:rFonts w:cs="Arial"/>
          <w:color w:val="000000" w:themeColor="text1"/>
          <w:shd w:val="clear" w:color="auto" w:fill="FFFFFF"/>
        </w:rPr>
        <w:t>-</w:t>
      </w:r>
      <w:r w:rsidR="00066B75" w:rsidRPr="003C159A">
        <w:rPr>
          <w:rFonts w:cs="Arial"/>
          <w:color w:val="000000" w:themeColor="text1"/>
          <w:shd w:val="clear" w:color="auto" w:fill="FFFFFF"/>
        </w:rPr>
        <w:t xml:space="preserve">term treatment of severe pain.  </w:t>
      </w:r>
      <w:r w:rsidR="009E56C7" w:rsidRPr="003C159A">
        <w:rPr>
          <w:rFonts w:cs="Arial"/>
          <w:color w:val="000000" w:themeColor="text1"/>
          <w:shd w:val="clear" w:color="auto" w:fill="FFFFFF"/>
        </w:rPr>
        <w:t>However, the</w:t>
      </w:r>
      <w:r w:rsidR="00C26BE0" w:rsidRPr="003C159A">
        <w:rPr>
          <w:rFonts w:cs="Arial"/>
          <w:color w:val="000000" w:themeColor="text1"/>
          <w:shd w:val="clear" w:color="auto" w:fill="FFFFFF"/>
        </w:rPr>
        <w:t>ir unfavorable</w:t>
      </w:r>
      <w:r w:rsidR="009E56C7" w:rsidRPr="003C159A">
        <w:rPr>
          <w:rFonts w:cs="Arial"/>
          <w:color w:val="000000" w:themeColor="text1"/>
          <w:shd w:val="clear" w:color="auto" w:fill="FFFFFF"/>
        </w:rPr>
        <w:t xml:space="preserve"> side</w:t>
      </w:r>
      <w:r w:rsidR="00C26BE0" w:rsidRPr="003C159A">
        <w:rPr>
          <w:rFonts w:cs="Arial"/>
          <w:color w:val="000000" w:themeColor="text1"/>
          <w:shd w:val="clear" w:color="auto" w:fill="FFFFFF"/>
        </w:rPr>
        <w:t>-</w:t>
      </w:r>
      <w:r w:rsidR="009E56C7" w:rsidRPr="003C159A">
        <w:rPr>
          <w:rFonts w:cs="Arial"/>
          <w:color w:val="000000" w:themeColor="text1"/>
          <w:shd w:val="clear" w:color="auto" w:fill="FFFFFF"/>
        </w:rPr>
        <w:t>effect profile and addictive properties mean that they should be used in the lowest dose and for the shortest time possibl</w:t>
      </w:r>
      <w:r w:rsidR="004762D7">
        <w:rPr>
          <w:rFonts w:cs="Arial"/>
          <w:color w:val="000000" w:themeColor="text1"/>
          <w:shd w:val="clear" w:color="auto" w:fill="FFFFFF"/>
        </w:rPr>
        <w:t>e,</w:t>
      </w:r>
      <w:r w:rsidR="004762D7" w:rsidRPr="004762D7">
        <w:rPr>
          <w:rFonts w:cs="Arial"/>
          <w:color w:val="000000" w:themeColor="text1"/>
          <w:highlight w:val="yellow"/>
          <w:shd w:val="clear" w:color="auto" w:fill="FFFFFF"/>
        </w:rPr>
        <w:t xml:space="preserve"> in accordance with </w:t>
      </w:r>
      <w:hyperlink r:id="rId13" w:history="1">
        <w:r w:rsidR="004762D7" w:rsidRPr="004762D7">
          <w:rPr>
            <w:rStyle w:val="Hyperlink"/>
            <w:rFonts w:cs="Arial"/>
            <w:highlight w:val="yellow"/>
            <w:shd w:val="clear" w:color="auto" w:fill="FFFFFF"/>
          </w:rPr>
          <w:t>CDC guidelines</w:t>
        </w:r>
      </w:hyperlink>
      <w:r w:rsidR="004762D7" w:rsidRPr="004762D7">
        <w:rPr>
          <w:rFonts w:cs="Arial"/>
          <w:color w:val="000000" w:themeColor="text1"/>
          <w:highlight w:val="yellow"/>
          <w:shd w:val="clear" w:color="auto" w:fill="FFFFFF"/>
        </w:rPr>
        <w:t>, and</w:t>
      </w:r>
      <w:r w:rsidR="004762D7">
        <w:rPr>
          <w:rFonts w:cs="Arial"/>
          <w:color w:val="000000" w:themeColor="text1"/>
          <w:shd w:val="clear" w:color="auto" w:fill="FFFFFF"/>
        </w:rPr>
        <w:t xml:space="preserve"> </w:t>
      </w:r>
      <w:r w:rsidR="004762D7" w:rsidRPr="004762D7">
        <w:rPr>
          <w:rFonts w:cs="Arial"/>
          <w:color w:val="000000" w:themeColor="text1"/>
          <w:highlight w:val="yellow"/>
          <w:shd w:val="clear" w:color="auto" w:fill="FFFFFF"/>
        </w:rPr>
        <w:t>should not be considered a first-line therapy</w:t>
      </w:r>
      <w:r w:rsidR="00484344" w:rsidRPr="003C159A">
        <w:rPr>
          <w:rFonts w:cs="Arial"/>
          <w:color w:val="000000" w:themeColor="text1"/>
          <w:shd w:val="clear" w:color="auto" w:fill="FFFFFF"/>
        </w:rPr>
        <w:t xml:space="preserve">. </w:t>
      </w:r>
      <w:r w:rsidR="004762D7">
        <w:rPr>
          <w:rFonts w:cs="Arial"/>
          <w:color w:val="000000" w:themeColor="text1"/>
          <w:shd w:val="clear" w:color="auto" w:fill="FFFFFF"/>
        </w:rPr>
        <w:t>Generally,</w:t>
      </w:r>
      <w:r w:rsidR="00484344" w:rsidRPr="003C159A">
        <w:rPr>
          <w:rFonts w:cs="Arial"/>
          <w:color w:val="000000" w:themeColor="text1"/>
          <w:shd w:val="clear" w:color="auto" w:fill="FFFFFF"/>
        </w:rPr>
        <w:t xml:space="preserve"> </w:t>
      </w:r>
      <w:r w:rsidR="00AF4A78" w:rsidRPr="003C159A">
        <w:rPr>
          <w:rFonts w:cs="Arial"/>
          <w:color w:val="000000" w:themeColor="text1"/>
          <w:shd w:val="clear" w:color="auto" w:fill="FFFFFF"/>
        </w:rPr>
        <w:t xml:space="preserve">a </w:t>
      </w:r>
      <w:r w:rsidR="00484344" w:rsidRPr="003C159A">
        <w:rPr>
          <w:rFonts w:cs="Arial"/>
          <w:color w:val="000000" w:themeColor="text1"/>
          <w:shd w:val="clear" w:color="auto" w:fill="FFFFFF"/>
        </w:rPr>
        <w:t xml:space="preserve">patient </w:t>
      </w:r>
      <w:r w:rsidR="00BC0461" w:rsidRPr="003C159A">
        <w:rPr>
          <w:rFonts w:cs="Arial"/>
          <w:color w:val="000000" w:themeColor="text1"/>
          <w:shd w:val="clear" w:color="auto" w:fill="FFFFFF"/>
        </w:rPr>
        <w:t>should receive</w:t>
      </w:r>
      <w:r w:rsidR="00484344" w:rsidRPr="003C159A">
        <w:rPr>
          <w:rFonts w:cs="Arial"/>
          <w:color w:val="000000" w:themeColor="text1"/>
          <w:shd w:val="clear" w:color="auto" w:fill="FFFFFF"/>
        </w:rPr>
        <w:t xml:space="preserve"> </w:t>
      </w:r>
      <w:r w:rsidR="00857C7A" w:rsidRPr="003C159A">
        <w:rPr>
          <w:rFonts w:cs="Arial"/>
          <w:color w:val="000000" w:themeColor="text1"/>
          <w:shd w:val="clear" w:color="auto" w:fill="FFFFFF"/>
        </w:rPr>
        <w:t xml:space="preserve">only </w:t>
      </w:r>
      <w:r w:rsidR="00484344" w:rsidRPr="003C159A">
        <w:rPr>
          <w:rFonts w:cs="Arial"/>
          <w:color w:val="000000" w:themeColor="text1"/>
          <w:shd w:val="clear" w:color="auto" w:fill="FFFFFF"/>
        </w:rPr>
        <w:t xml:space="preserve">a </w:t>
      </w:r>
      <w:r w:rsidR="004762D7" w:rsidRPr="004762D7">
        <w:rPr>
          <w:rFonts w:cs="Arial"/>
          <w:color w:val="000000" w:themeColor="text1"/>
          <w:highlight w:val="yellow"/>
          <w:shd w:val="clear" w:color="auto" w:fill="FFFFFF"/>
        </w:rPr>
        <w:t>one</w:t>
      </w:r>
      <w:r w:rsidR="00857C7A" w:rsidRPr="004762D7">
        <w:rPr>
          <w:rFonts w:cs="Arial"/>
          <w:color w:val="000000" w:themeColor="text1"/>
          <w:highlight w:val="yellow"/>
          <w:shd w:val="clear" w:color="auto" w:fill="FFFFFF"/>
        </w:rPr>
        <w:t>- to</w:t>
      </w:r>
      <w:r w:rsidR="00857C7A" w:rsidRPr="003C159A">
        <w:rPr>
          <w:rFonts w:cs="Arial"/>
          <w:color w:val="000000" w:themeColor="text1"/>
          <w:shd w:val="clear" w:color="auto" w:fill="FFFFFF"/>
        </w:rPr>
        <w:t xml:space="preserve"> five-</w:t>
      </w:r>
      <w:r w:rsidR="00484344" w:rsidRPr="003C159A">
        <w:rPr>
          <w:rFonts w:cs="Arial"/>
          <w:color w:val="000000" w:themeColor="text1"/>
          <w:shd w:val="clear" w:color="auto" w:fill="FFFFFF"/>
        </w:rPr>
        <w:t>day course</w:t>
      </w:r>
      <w:r w:rsidR="00963798" w:rsidRPr="003C159A">
        <w:rPr>
          <w:rFonts w:cs="Arial"/>
          <w:color w:val="000000" w:themeColor="text1"/>
          <w:shd w:val="clear" w:color="auto" w:fill="FFFFFF"/>
        </w:rPr>
        <w:t xml:space="preserve"> of </w:t>
      </w:r>
      <w:r w:rsidRPr="003C159A">
        <w:rPr>
          <w:rFonts w:cs="Arial"/>
          <w:color w:val="000000" w:themeColor="text1"/>
          <w:shd w:val="clear" w:color="auto" w:fill="FFFFFF"/>
        </w:rPr>
        <w:t>opioid</w:t>
      </w:r>
      <w:r w:rsidR="005E22C2" w:rsidRPr="003C159A">
        <w:rPr>
          <w:rFonts w:cs="Arial"/>
          <w:color w:val="000000" w:themeColor="text1"/>
          <w:shd w:val="clear" w:color="auto" w:fill="FFFFFF"/>
        </w:rPr>
        <w:t xml:space="preserve"> </w:t>
      </w:r>
      <w:r w:rsidR="00963798" w:rsidRPr="003C159A">
        <w:rPr>
          <w:rFonts w:cs="Arial"/>
          <w:color w:val="000000" w:themeColor="text1"/>
          <w:shd w:val="clear" w:color="auto" w:fill="FFFFFF"/>
        </w:rPr>
        <w:t xml:space="preserve">treatment with plans to </w:t>
      </w:r>
      <w:r w:rsidR="005E22C2" w:rsidRPr="003C159A">
        <w:rPr>
          <w:rFonts w:cs="Arial"/>
          <w:color w:val="000000" w:themeColor="text1"/>
          <w:shd w:val="clear" w:color="auto" w:fill="FFFFFF"/>
        </w:rPr>
        <w:t xml:space="preserve">rapidly transition to </w:t>
      </w:r>
      <w:r w:rsidR="00963798" w:rsidRPr="003C159A">
        <w:rPr>
          <w:rFonts w:cs="Arial"/>
          <w:color w:val="000000" w:themeColor="text1"/>
          <w:shd w:val="clear" w:color="auto" w:fill="FFFFFF"/>
        </w:rPr>
        <w:t>acetaminophen</w:t>
      </w:r>
      <w:r w:rsidR="00C26BE0" w:rsidRPr="003C159A">
        <w:rPr>
          <w:rFonts w:cs="Arial"/>
          <w:color w:val="000000" w:themeColor="text1"/>
          <w:shd w:val="clear" w:color="auto" w:fill="FFFFFF"/>
        </w:rPr>
        <w:t>,</w:t>
      </w:r>
      <w:r w:rsidR="00963798" w:rsidRPr="003C159A">
        <w:rPr>
          <w:rFonts w:cs="Arial"/>
          <w:color w:val="000000" w:themeColor="text1"/>
          <w:shd w:val="clear" w:color="auto" w:fill="FFFFFF"/>
        </w:rPr>
        <w:t xml:space="preserve"> NSAID</w:t>
      </w:r>
      <w:r w:rsidR="00BC0461" w:rsidRPr="003C159A">
        <w:rPr>
          <w:rFonts w:cs="Arial"/>
          <w:color w:val="000000" w:themeColor="text1"/>
          <w:shd w:val="clear" w:color="auto" w:fill="FFFFFF"/>
        </w:rPr>
        <w:t>s</w:t>
      </w:r>
      <w:r w:rsidR="00963798" w:rsidRPr="003C159A">
        <w:rPr>
          <w:rFonts w:cs="Arial"/>
          <w:color w:val="000000" w:themeColor="text1"/>
          <w:shd w:val="clear" w:color="auto" w:fill="FFFFFF"/>
        </w:rPr>
        <w:t>,</w:t>
      </w:r>
      <w:r w:rsidR="00763F73" w:rsidRPr="003C159A">
        <w:rPr>
          <w:rFonts w:cs="Arial"/>
          <w:color w:val="000000" w:themeColor="text1"/>
          <w:shd w:val="clear" w:color="auto" w:fill="FFFFFF"/>
        </w:rPr>
        <w:t xml:space="preserve"> </w:t>
      </w:r>
      <w:r w:rsidR="007E1F06" w:rsidRPr="003C159A">
        <w:rPr>
          <w:rFonts w:cs="Arial"/>
          <w:color w:val="000000" w:themeColor="text1"/>
          <w:shd w:val="clear" w:color="auto" w:fill="FFFFFF"/>
        </w:rPr>
        <w:t xml:space="preserve">or other modalities as their pain </w:t>
      </w:r>
      <w:r w:rsidR="00BC0461" w:rsidRPr="003C159A">
        <w:rPr>
          <w:rFonts w:cs="Arial"/>
          <w:color w:val="000000" w:themeColor="text1"/>
          <w:shd w:val="clear" w:color="auto" w:fill="FFFFFF"/>
        </w:rPr>
        <w:t>recedes</w:t>
      </w:r>
      <w:r w:rsidR="007E1F06" w:rsidRPr="003C159A">
        <w:rPr>
          <w:rFonts w:cs="Arial"/>
          <w:color w:val="000000" w:themeColor="text1"/>
          <w:shd w:val="clear" w:color="auto" w:fill="FFFFFF"/>
        </w:rPr>
        <w:t>. L</w:t>
      </w:r>
      <w:r w:rsidR="00763F73" w:rsidRPr="003C159A">
        <w:rPr>
          <w:rFonts w:cs="Arial"/>
          <w:color w:val="000000" w:themeColor="text1"/>
          <w:shd w:val="clear" w:color="auto" w:fill="FFFFFF"/>
        </w:rPr>
        <w:t>ocal anesthetics, hot or cold packs, physical therapy</w:t>
      </w:r>
      <w:r w:rsidR="004762D7">
        <w:rPr>
          <w:rFonts w:cs="Arial"/>
          <w:color w:val="000000" w:themeColor="text1"/>
          <w:shd w:val="clear" w:color="auto" w:fill="FFFFFF"/>
        </w:rPr>
        <w:t>,</w:t>
      </w:r>
      <w:r w:rsidR="00C26BE0" w:rsidRPr="003C159A">
        <w:rPr>
          <w:rFonts w:cs="Arial"/>
          <w:color w:val="000000" w:themeColor="text1"/>
          <w:shd w:val="clear" w:color="auto" w:fill="FFFFFF"/>
        </w:rPr>
        <w:t xml:space="preserve"> </w:t>
      </w:r>
      <w:r w:rsidR="0013395D" w:rsidRPr="003C159A">
        <w:rPr>
          <w:rFonts w:cs="Arial"/>
          <w:color w:val="000000" w:themeColor="text1"/>
          <w:shd w:val="clear" w:color="auto" w:fill="FFFFFF"/>
        </w:rPr>
        <w:t xml:space="preserve">or other pain management modalities </w:t>
      </w:r>
      <w:r w:rsidR="003A0D2A" w:rsidRPr="003C159A">
        <w:rPr>
          <w:rFonts w:cs="Arial"/>
          <w:color w:val="000000" w:themeColor="text1"/>
          <w:shd w:val="clear" w:color="auto" w:fill="FFFFFF"/>
        </w:rPr>
        <w:t xml:space="preserve">are adjunctive therapies that reduce </w:t>
      </w:r>
      <w:r w:rsidRPr="003C159A">
        <w:rPr>
          <w:rFonts w:cs="Arial"/>
          <w:color w:val="000000" w:themeColor="text1"/>
          <w:shd w:val="clear" w:color="auto" w:fill="FFFFFF"/>
        </w:rPr>
        <w:t>opioid</w:t>
      </w:r>
      <w:r w:rsidR="00992E45" w:rsidRPr="003C159A">
        <w:rPr>
          <w:rFonts w:cs="Arial"/>
          <w:color w:val="000000" w:themeColor="text1"/>
          <w:shd w:val="clear" w:color="auto" w:fill="FFFFFF"/>
        </w:rPr>
        <w:t xml:space="preserve"> use and duration.</w:t>
      </w:r>
      <w:r w:rsidR="000A6655" w:rsidRPr="003C159A">
        <w:rPr>
          <w:rFonts w:cs="Arial"/>
          <w:color w:val="000000" w:themeColor="text1"/>
          <w:shd w:val="clear" w:color="auto" w:fill="FFFFFF"/>
        </w:rPr>
        <w:t xml:space="preserve"> </w:t>
      </w:r>
      <w:r w:rsidR="00040E1D">
        <w:rPr>
          <w:rFonts w:cs="Arial"/>
          <w:color w:val="000000" w:themeColor="text1"/>
          <w:shd w:val="clear" w:color="auto" w:fill="FFFFFF"/>
        </w:rPr>
        <w:t>Patients</w:t>
      </w:r>
      <w:r w:rsidR="000A6655" w:rsidRPr="003C159A">
        <w:rPr>
          <w:rFonts w:cs="Arial"/>
          <w:color w:val="000000" w:themeColor="text1"/>
          <w:shd w:val="clear" w:color="auto" w:fill="FFFFFF"/>
        </w:rPr>
        <w:t xml:space="preserve"> should</w:t>
      </w:r>
      <w:r w:rsidR="00D748A0" w:rsidRPr="003C159A">
        <w:rPr>
          <w:rFonts w:cs="Arial"/>
          <w:color w:val="000000" w:themeColor="text1"/>
          <w:shd w:val="clear" w:color="auto" w:fill="FFFFFF"/>
        </w:rPr>
        <w:t xml:space="preserve"> </w:t>
      </w:r>
      <w:r w:rsidR="000A6655" w:rsidRPr="003C159A">
        <w:rPr>
          <w:rFonts w:cs="Arial"/>
          <w:color w:val="000000" w:themeColor="text1"/>
          <w:shd w:val="clear" w:color="auto" w:fill="FFFFFF"/>
        </w:rPr>
        <w:t xml:space="preserve">be educated about the addictive potential of </w:t>
      </w:r>
      <w:r w:rsidRPr="003C159A">
        <w:rPr>
          <w:rFonts w:cs="Arial"/>
          <w:color w:val="000000" w:themeColor="text1"/>
          <w:shd w:val="clear" w:color="auto" w:fill="FFFFFF"/>
        </w:rPr>
        <w:t>opioid</w:t>
      </w:r>
      <w:r w:rsidR="00992E45" w:rsidRPr="003C159A">
        <w:rPr>
          <w:rFonts w:cs="Arial"/>
          <w:color w:val="000000" w:themeColor="text1"/>
          <w:shd w:val="clear" w:color="auto" w:fill="FFFFFF"/>
        </w:rPr>
        <w:t>s</w:t>
      </w:r>
      <w:r w:rsidR="00FB0D54" w:rsidRPr="003C159A">
        <w:rPr>
          <w:rFonts w:cs="Arial"/>
          <w:color w:val="000000" w:themeColor="text1"/>
          <w:shd w:val="clear" w:color="auto" w:fill="FFFFFF"/>
        </w:rPr>
        <w:t>, and their p</w:t>
      </w:r>
      <w:r w:rsidR="00F9146F" w:rsidRPr="003C159A">
        <w:rPr>
          <w:rFonts w:cs="Arial"/>
          <w:color w:val="000000" w:themeColor="text1"/>
          <w:shd w:val="clear" w:color="auto" w:fill="FFFFFF"/>
        </w:rPr>
        <w:t xml:space="preserve">ain should be managed by </w:t>
      </w:r>
      <w:r w:rsidR="00DD52B3" w:rsidRPr="003C159A">
        <w:rPr>
          <w:rFonts w:cs="Arial"/>
          <w:color w:val="000000" w:themeColor="text1"/>
          <w:shd w:val="clear" w:color="auto" w:fill="FFFFFF"/>
        </w:rPr>
        <w:t>a provider who has knowledge of all medications prescribed</w:t>
      </w:r>
      <w:r w:rsidR="00A13D63" w:rsidRPr="003C159A">
        <w:rPr>
          <w:rFonts w:cs="Arial"/>
          <w:color w:val="000000" w:themeColor="text1"/>
          <w:shd w:val="clear" w:color="auto" w:fill="FFFFFF"/>
        </w:rPr>
        <w:t xml:space="preserve"> to the </w:t>
      </w:r>
      <w:r w:rsidR="00AF4A78" w:rsidRPr="003C159A">
        <w:rPr>
          <w:rFonts w:cs="Arial"/>
          <w:color w:val="000000" w:themeColor="text1"/>
          <w:shd w:val="clear" w:color="auto" w:fill="FFFFFF"/>
        </w:rPr>
        <w:t>patient</w:t>
      </w:r>
      <w:r w:rsidR="00F81024" w:rsidRPr="003C159A">
        <w:rPr>
          <w:rFonts w:cs="Arial"/>
          <w:color w:val="000000" w:themeColor="text1"/>
          <w:shd w:val="clear" w:color="auto" w:fill="FFFFFF"/>
        </w:rPr>
        <w:t xml:space="preserve">. </w:t>
      </w:r>
    </w:p>
    <w:p w14:paraId="3D77DC75" w14:textId="77777777" w:rsidR="00B24A1A" w:rsidRPr="003C159A" w:rsidRDefault="00B24A1A" w:rsidP="0005388A">
      <w:pPr>
        <w:ind w:left="720"/>
        <w:rPr>
          <w:rFonts w:cs="Arial"/>
          <w:color w:val="000000" w:themeColor="text1"/>
          <w:shd w:val="clear" w:color="auto" w:fill="FFFFFF"/>
        </w:rPr>
      </w:pPr>
    </w:p>
    <w:p w14:paraId="7311AAE9" w14:textId="0566CAAC" w:rsidR="001D227A" w:rsidRPr="003C159A" w:rsidRDefault="00071A63" w:rsidP="00D947C6">
      <w:pPr>
        <w:rPr>
          <w:color w:val="000000" w:themeColor="text1"/>
        </w:rPr>
      </w:pPr>
      <w:r w:rsidRPr="003C159A">
        <w:rPr>
          <w:rFonts w:cs="Arial"/>
          <w:color w:val="000000" w:themeColor="text1"/>
          <w:shd w:val="clear" w:color="auto" w:fill="FFFFFF"/>
        </w:rPr>
        <w:t xml:space="preserve">For </w:t>
      </w:r>
      <w:r w:rsidR="00F146BA" w:rsidRPr="003C159A">
        <w:rPr>
          <w:rFonts w:cs="Arial"/>
          <w:color w:val="000000" w:themeColor="text1"/>
          <w:shd w:val="clear" w:color="auto" w:fill="FFFFFF"/>
        </w:rPr>
        <w:t>individuals who have chronic pain conditions</w:t>
      </w:r>
      <w:r w:rsidRPr="003C159A">
        <w:rPr>
          <w:rFonts w:cs="Arial"/>
          <w:color w:val="000000" w:themeColor="text1"/>
          <w:shd w:val="clear" w:color="auto" w:fill="FFFFFF"/>
        </w:rPr>
        <w:t>, opioids should be a last-resort option</w:t>
      </w:r>
      <w:r w:rsidR="00F146BA" w:rsidRPr="003C159A">
        <w:rPr>
          <w:rFonts w:cs="Arial"/>
          <w:color w:val="000000" w:themeColor="text1"/>
          <w:shd w:val="clear" w:color="auto" w:fill="FFFFFF"/>
        </w:rPr>
        <w:t>. Given the rapid development of tolerance and addictive potential, other modalities</w:t>
      </w:r>
      <w:r w:rsidR="00722846" w:rsidRPr="003C159A">
        <w:rPr>
          <w:rFonts w:cs="Arial"/>
          <w:color w:val="000000" w:themeColor="text1"/>
          <w:shd w:val="clear" w:color="auto" w:fill="FFFFFF"/>
        </w:rPr>
        <w:t xml:space="preserve"> should be exhausted before the use of chronic opioid therapy is considered. </w:t>
      </w:r>
      <w:r w:rsidR="00C761B9" w:rsidRPr="003C159A">
        <w:rPr>
          <w:rFonts w:cs="Arial"/>
          <w:color w:val="000000" w:themeColor="text1"/>
          <w:shd w:val="clear" w:color="auto" w:fill="FFFFFF"/>
        </w:rPr>
        <w:t>These</w:t>
      </w:r>
      <w:r w:rsidR="00EC4A35" w:rsidRPr="003C159A">
        <w:rPr>
          <w:rFonts w:cs="Arial"/>
          <w:color w:val="000000" w:themeColor="text1"/>
          <w:shd w:val="clear" w:color="auto" w:fill="FFFFFF"/>
        </w:rPr>
        <w:t xml:space="preserve"> includ</w:t>
      </w:r>
      <w:r w:rsidR="00722846" w:rsidRPr="003C159A">
        <w:rPr>
          <w:rFonts w:cs="Arial"/>
          <w:color w:val="000000" w:themeColor="text1"/>
          <w:shd w:val="clear" w:color="auto" w:fill="FFFFFF"/>
        </w:rPr>
        <w:t>e</w:t>
      </w:r>
      <w:r w:rsidR="00EC4A35" w:rsidRPr="003C159A">
        <w:rPr>
          <w:rFonts w:cs="Arial"/>
          <w:color w:val="000000" w:themeColor="text1"/>
          <w:shd w:val="clear" w:color="auto" w:fill="FFFFFF"/>
        </w:rPr>
        <w:t xml:space="preserve"> th</w:t>
      </w:r>
      <w:r w:rsidR="00C761B9" w:rsidRPr="003C159A">
        <w:rPr>
          <w:rFonts w:cs="Arial"/>
          <w:color w:val="000000" w:themeColor="text1"/>
          <w:shd w:val="clear" w:color="auto" w:fill="FFFFFF"/>
        </w:rPr>
        <w:t>e modalities</w:t>
      </w:r>
      <w:r w:rsidR="00EC4A35" w:rsidRPr="003C159A">
        <w:rPr>
          <w:rFonts w:cs="Arial"/>
          <w:color w:val="000000" w:themeColor="text1"/>
          <w:shd w:val="clear" w:color="auto" w:fill="FFFFFF"/>
        </w:rPr>
        <w:t xml:space="preserve"> </w:t>
      </w:r>
      <w:r w:rsidR="00BE6C64" w:rsidRPr="003C159A">
        <w:rPr>
          <w:rFonts w:cs="Arial"/>
          <w:color w:val="000000" w:themeColor="text1"/>
          <w:shd w:val="clear" w:color="auto" w:fill="FFFFFF"/>
        </w:rPr>
        <w:t xml:space="preserve">discussed </w:t>
      </w:r>
      <w:r w:rsidR="00EC4A35" w:rsidRPr="003C159A">
        <w:rPr>
          <w:rFonts w:cs="Arial"/>
          <w:color w:val="000000" w:themeColor="text1"/>
          <w:shd w:val="clear" w:color="auto" w:fill="FFFFFF"/>
        </w:rPr>
        <w:t>above</w:t>
      </w:r>
      <w:r w:rsidR="00BE6C64" w:rsidRPr="003C159A">
        <w:rPr>
          <w:rFonts w:cs="Arial"/>
          <w:color w:val="000000" w:themeColor="text1"/>
          <w:shd w:val="clear" w:color="auto" w:fill="FFFFFF"/>
        </w:rPr>
        <w:t>,</w:t>
      </w:r>
      <w:r w:rsidR="00EC4A35" w:rsidRPr="003C159A">
        <w:rPr>
          <w:rFonts w:cs="Arial"/>
          <w:color w:val="000000" w:themeColor="text1"/>
          <w:shd w:val="clear" w:color="auto" w:fill="FFFFFF"/>
        </w:rPr>
        <w:t xml:space="preserve"> </w:t>
      </w:r>
      <w:r w:rsidR="00722846" w:rsidRPr="003C159A">
        <w:rPr>
          <w:rFonts w:cs="Arial"/>
          <w:color w:val="000000" w:themeColor="text1"/>
          <w:shd w:val="clear" w:color="auto" w:fill="FFFFFF"/>
        </w:rPr>
        <w:t>as well as</w:t>
      </w:r>
      <w:r w:rsidR="00EC4A35" w:rsidRPr="003C159A">
        <w:rPr>
          <w:rFonts w:cs="Arial"/>
          <w:color w:val="000000" w:themeColor="text1"/>
          <w:shd w:val="clear" w:color="auto" w:fill="FFFFFF"/>
        </w:rPr>
        <w:t xml:space="preserve"> orthopedic intervention</w:t>
      </w:r>
      <w:r w:rsidR="00A77DEE" w:rsidRPr="003C159A">
        <w:rPr>
          <w:rFonts w:cs="Arial"/>
          <w:color w:val="000000" w:themeColor="text1"/>
          <w:shd w:val="clear" w:color="auto" w:fill="FFFFFF"/>
        </w:rPr>
        <w:t>s, adjuvant medications such as gabapentin</w:t>
      </w:r>
      <w:r w:rsidR="00ED1B49" w:rsidRPr="003C159A">
        <w:rPr>
          <w:rFonts w:cs="Arial"/>
          <w:color w:val="000000" w:themeColor="text1"/>
          <w:shd w:val="clear" w:color="auto" w:fill="FFFFFF"/>
        </w:rPr>
        <w:t xml:space="preserve"> or</w:t>
      </w:r>
      <w:r w:rsidR="00A77DEE" w:rsidRPr="003C159A">
        <w:rPr>
          <w:rFonts w:cs="Arial"/>
          <w:color w:val="000000" w:themeColor="text1"/>
          <w:shd w:val="clear" w:color="auto" w:fill="FFFFFF"/>
        </w:rPr>
        <w:t xml:space="preserve"> antidepressants</w:t>
      </w:r>
      <w:r w:rsidR="00ED1B49" w:rsidRPr="003C159A">
        <w:rPr>
          <w:rFonts w:cs="Arial"/>
          <w:color w:val="000000" w:themeColor="text1"/>
          <w:shd w:val="clear" w:color="auto" w:fill="FFFFFF"/>
        </w:rPr>
        <w:t>,</w:t>
      </w:r>
      <w:r w:rsidR="00EC4A35" w:rsidRPr="003C159A">
        <w:rPr>
          <w:rFonts w:cs="Arial"/>
          <w:color w:val="000000" w:themeColor="text1"/>
          <w:shd w:val="clear" w:color="auto" w:fill="FFFFFF"/>
        </w:rPr>
        <w:t xml:space="preserve"> and</w:t>
      </w:r>
      <w:r w:rsidR="00ED1B49" w:rsidRPr="003C159A">
        <w:rPr>
          <w:rFonts w:cs="Arial"/>
          <w:color w:val="000000" w:themeColor="text1"/>
          <w:shd w:val="clear" w:color="auto" w:fill="FFFFFF"/>
        </w:rPr>
        <w:t>/or</w:t>
      </w:r>
      <w:r w:rsidR="00EC4A35" w:rsidRPr="003C159A">
        <w:rPr>
          <w:rFonts w:cs="Arial"/>
          <w:color w:val="000000" w:themeColor="text1"/>
          <w:shd w:val="clear" w:color="auto" w:fill="FFFFFF"/>
        </w:rPr>
        <w:t xml:space="preserve"> consultation </w:t>
      </w:r>
      <w:r w:rsidR="00722846" w:rsidRPr="003C159A">
        <w:rPr>
          <w:rFonts w:cs="Arial"/>
          <w:color w:val="000000" w:themeColor="text1"/>
          <w:shd w:val="clear" w:color="auto" w:fill="FFFFFF"/>
        </w:rPr>
        <w:t>with</w:t>
      </w:r>
      <w:r w:rsidR="00EC4A35" w:rsidRPr="003C159A">
        <w:rPr>
          <w:rFonts w:cs="Arial"/>
          <w:color w:val="000000" w:themeColor="text1"/>
          <w:shd w:val="clear" w:color="auto" w:fill="FFFFFF"/>
        </w:rPr>
        <w:t xml:space="preserve"> a pain specialist</w:t>
      </w:r>
      <w:r w:rsidR="00722846" w:rsidRPr="003C159A">
        <w:rPr>
          <w:rFonts w:cs="Arial"/>
          <w:color w:val="000000" w:themeColor="text1"/>
          <w:shd w:val="clear" w:color="auto" w:fill="FFFFFF"/>
        </w:rPr>
        <w:t>.</w:t>
      </w:r>
      <w:r w:rsidR="00EC4A35" w:rsidRPr="003C159A">
        <w:rPr>
          <w:rFonts w:cs="Arial"/>
          <w:color w:val="000000" w:themeColor="text1"/>
          <w:shd w:val="clear" w:color="auto" w:fill="FFFFFF"/>
        </w:rPr>
        <w:t xml:space="preserve"> </w:t>
      </w:r>
      <w:r w:rsidR="009F5D60" w:rsidRPr="00792A79">
        <w:rPr>
          <w:rFonts w:cs="Arial"/>
          <w:color w:val="000000" w:themeColor="text1"/>
          <w:highlight w:val="yellow"/>
          <w:shd w:val="clear" w:color="auto" w:fill="FFFFFF"/>
        </w:rPr>
        <w:t>T</w:t>
      </w:r>
      <w:r w:rsidR="007E2BC6" w:rsidRPr="00792A79">
        <w:rPr>
          <w:rFonts w:cs="Arial"/>
          <w:color w:val="000000" w:themeColor="text1"/>
          <w:highlight w:val="yellow"/>
          <w:shd w:val="clear" w:color="auto" w:fill="FFFFFF"/>
        </w:rPr>
        <w:t>ools such as the</w:t>
      </w:r>
      <w:r w:rsidR="009F5D60" w:rsidRPr="00792A79">
        <w:rPr>
          <w:rFonts w:cs="Arial"/>
          <w:color w:val="000000" w:themeColor="text1"/>
          <w:highlight w:val="yellow"/>
          <w:shd w:val="clear" w:color="auto" w:fill="FFFFFF"/>
        </w:rPr>
        <w:t xml:space="preserve"> </w:t>
      </w:r>
      <w:hyperlink r:id="rId14" w:history="1">
        <w:r w:rsidR="009F5D60" w:rsidRPr="00792A79">
          <w:rPr>
            <w:rStyle w:val="Hyperlink"/>
            <w:rFonts w:cs="Arial"/>
            <w:highlight w:val="yellow"/>
            <w:shd w:val="clear" w:color="auto" w:fill="FFFFFF"/>
          </w:rPr>
          <w:t>Nurses’ Call to Action for Safer Opioid Prescribing</w:t>
        </w:r>
      </w:hyperlink>
      <w:r w:rsidR="009F5D60">
        <w:rPr>
          <w:rFonts w:cs="Arial"/>
          <w:color w:val="000000" w:themeColor="text1"/>
          <w:shd w:val="clear" w:color="auto" w:fill="FFFFFF"/>
        </w:rPr>
        <w:t xml:space="preserve"> and</w:t>
      </w:r>
      <w:r w:rsidR="007E2BC6" w:rsidRPr="003C159A">
        <w:rPr>
          <w:rFonts w:cs="Arial"/>
          <w:color w:val="000000" w:themeColor="text1"/>
          <w:shd w:val="clear" w:color="auto" w:fill="FFFFFF"/>
        </w:rPr>
        <w:t xml:space="preserve"> </w:t>
      </w:r>
      <w:hyperlink r:id="rId15" w:history="1">
        <w:r w:rsidR="004A7D9B" w:rsidRPr="00D71BA6">
          <w:rPr>
            <w:rStyle w:val="Hyperlink"/>
            <w:rFonts w:cs="Arial"/>
            <w:shd w:val="clear" w:color="auto" w:fill="FFFFFF"/>
          </w:rPr>
          <w:t>Opioid</w:t>
        </w:r>
        <w:r w:rsidR="00A33BF5" w:rsidRPr="00D71BA6">
          <w:rPr>
            <w:rStyle w:val="Hyperlink"/>
            <w:rFonts w:cs="Arial"/>
            <w:shd w:val="clear" w:color="auto" w:fill="FFFFFF"/>
          </w:rPr>
          <w:t xml:space="preserve"> Risk Tool</w:t>
        </w:r>
      </w:hyperlink>
      <w:r w:rsidR="00A33BF5" w:rsidRPr="003C159A">
        <w:rPr>
          <w:rFonts w:cs="Arial"/>
          <w:color w:val="000000" w:themeColor="text1"/>
          <w:shd w:val="clear" w:color="auto" w:fill="FFFFFF"/>
        </w:rPr>
        <w:t xml:space="preserve"> </w:t>
      </w:r>
      <w:r w:rsidR="007B5643" w:rsidRPr="003C159A">
        <w:rPr>
          <w:rFonts w:cs="Arial"/>
          <w:color w:val="000000" w:themeColor="text1"/>
          <w:shd w:val="clear" w:color="auto" w:fill="FFFFFF"/>
        </w:rPr>
        <w:t>a</w:t>
      </w:r>
      <w:r w:rsidR="00BC6648" w:rsidRPr="003C159A">
        <w:rPr>
          <w:rFonts w:cs="Arial"/>
          <w:color w:val="000000" w:themeColor="text1"/>
          <w:shd w:val="clear" w:color="auto" w:fill="FFFFFF"/>
        </w:rPr>
        <w:t xml:space="preserve">re helpful in </w:t>
      </w:r>
      <w:r w:rsidR="001D227A" w:rsidRPr="003C159A">
        <w:rPr>
          <w:rFonts w:cs="Arial"/>
          <w:color w:val="000000" w:themeColor="text1"/>
          <w:shd w:val="clear" w:color="auto" w:fill="FFFFFF"/>
        </w:rPr>
        <w:t>predict</w:t>
      </w:r>
      <w:r w:rsidR="00BC6648" w:rsidRPr="003C159A">
        <w:rPr>
          <w:rFonts w:cs="Arial"/>
          <w:color w:val="000000" w:themeColor="text1"/>
          <w:shd w:val="clear" w:color="auto" w:fill="FFFFFF"/>
        </w:rPr>
        <w:t>ing</w:t>
      </w:r>
      <w:r w:rsidR="00792A79">
        <w:rPr>
          <w:rFonts w:cs="Arial"/>
          <w:color w:val="000000" w:themeColor="text1"/>
          <w:shd w:val="clear" w:color="auto" w:fill="FFFFFF"/>
        </w:rPr>
        <w:t xml:space="preserve"> and managing</w:t>
      </w:r>
      <w:r w:rsidR="001D227A" w:rsidRPr="003C159A">
        <w:rPr>
          <w:rFonts w:cs="Arial"/>
          <w:color w:val="000000" w:themeColor="text1"/>
          <w:shd w:val="clear" w:color="auto" w:fill="FFFFFF"/>
        </w:rPr>
        <w:t xml:space="preserve"> the risk of abuse</w:t>
      </w:r>
      <w:r w:rsidR="00F27FB1" w:rsidRPr="003C159A">
        <w:rPr>
          <w:rFonts w:cs="Arial"/>
          <w:color w:val="000000" w:themeColor="text1"/>
          <w:shd w:val="clear" w:color="auto" w:fill="FFFFFF"/>
        </w:rPr>
        <w:t xml:space="preserve"> of </w:t>
      </w:r>
      <w:r w:rsidR="004A7D9B" w:rsidRPr="003C159A">
        <w:rPr>
          <w:rFonts w:cs="Arial"/>
          <w:color w:val="000000" w:themeColor="text1"/>
          <w:shd w:val="clear" w:color="auto" w:fill="FFFFFF"/>
        </w:rPr>
        <w:t>opioid</w:t>
      </w:r>
      <w:r w:rsidR="00F27FB1" w:rsidRPr="003C159A">
        <w:rPr>
          <w:rFonts w:cs="Arial"/>
          <w:color w:val="000000" w:themeColor="text1"/>
          <w:shd w:val="clear" w:color="auto" w:fill="FFFFFF"/>
        </w:rPr>
        <w:t>s prescribed for chronic pain</w:t>
      </w:r>
      <w:r w:rsidR="001D227A" w:rsidRPr="003C159A">
        <w:rPr>
          <w:rFonts w:cs="Arial"/>
          <w:color w:val="000000" w:themeColor="text1"/>
          <w:shd w:val="clear" w:color="auto" w:fill="FFFFFF"/>
        </w:rPr>
        <w:t>.</w:t>
      </w:r>
      <w:r w:rsidR="0098020A" w:rsidRPr="003C159A">
        <w:rPr>
          <w:rFonts w:cs="Arial"/>
          <w:color w:val="000000" w:themeColor="text1"/>
          <w:shd w:val="clear" w:color="auto" w:fill="FFFFFF"/>
        </w:rPr>
        <w:t xml:space="preserve"> </w:t>
      </w:r>
      <w:r w:rsidR="0098020A" w:rsidRPr="00DD4F3C">
        <w:rPr>
          <w:rFonts w:cs="Arial"/>
          <w:color w:val="000000" w:themeColor="text1"/>
          <w:shd w:val="clear" w:color="auto" w:fill="FFFFFF"/>
        </w:rPr>
        <w:t xml:space="preserve">Nurses </w:t>
      </w:r>
      <w:r w:rsidR="00BB7655">
        <w:rPr>
          <w:rFonts w:cs="Arial"/>
          <w:color w:val="000000" w:themeColor="text1"/>
          <w:shd w:val="clear" w:color="auto" w:fill="FFFFFF"/>
        </w:rPr>
        <w:t>play a</w:t>
      </w:r>
      <w:r w:rsidR="0098020A">
        <w:rPr>
          <w:rFonts w:cs="Arial"/>
          <w:color w:val="000000" w:themeColor="text1"/>
          <w:shd w:val="clear" w:color="auto" w:fill="FFFFFF"/>
        </w:rPr>
        <w:t xml:space="preserve"> </w:t>
      </w:r>
      <w:r w:rsidR="0098020A" w:rsidRPr="00DD4F3C">
        <w:rPr>
          <w:rFonts w:cs="Arial"/>
          <w:color w:val="000000" w:themeColor="text1"/>
          <w:shd w:val="clear" w:color="auto" w:fill="FFFFFF"/>
        </w:rPr>
        <w:t>critical</w:t>
      </w:r>
      <w:r w:rsidR="00BB7655">
        <w:rPr>
          <w:rFonts w:cs="Arial"/>
          <w:color w:val="000000" w:themeColor="text1"/>
          <w:shd w:val="clear" w:color="auto" w:fill="FFFFFF"/>
        </w:rPr>
        <w:t xml:space="preserve"> role</w:t>
      </w:r>
      <w:r w:rsidR="0098020A" w:rsidRPr="00DD4F3C">
        <w:rPr>
          <w:rFonts w:cs="Arial"/>
          <w:color w:val="000000" w:themeColor="text1"/>
          <w:shd w:val="clear" w:color="auto" w:fill="FFFFFF"/>
        </w:rPr>
        <w:t xml:space="preserve"> in educating patients about their medications</w:t>
      </w:r>
      <w:r w:rsidR="00DD2A54" w:rsidRPr="00DD4F3C">
        <w:rPr>
          <w:rFonts w:cs="Arial"/>
          <w:color w:val="000000" w:themeColor="text1"/>
          <w:shd w:val="clear" w:color="auto" w:fill="FFFFFF"/>
        </w:rPr>
        <w:t xml:space="preserve"> and</w:t>
      </w:r>
      <w:r w:rsidR="002C4E22" w:rsidRPr="00DD4F3C">
        <w:rPr>
          <w:rFonts w:cs="Arial"/>
          <w:color w:val="000000" w:themeColor="text1"/>
          <w:shd w:val="clear" w:color="auto" w:fill="FFFFFF"/>
        </w:rPr>
        <w:t xml:space="preserve"> advocating use of meditation</w:t>
      </w:r>
      <w:r w:rsidR="004D131D" w:rsidRPr="00DD4F3C">
        <w:rPr>
          <w:rFonts w:cs="Arial"/>
          <w:color w:val="000000" w:themeColor="text1"/>
          <w:shd w:val="clear" w:color="auto" w:fill="FFFFFF"/>
        </w:rPr>
        <w:t xml:space="preserve">, physical therapy, </w:t>
      </w:r>
      <w:r w:rsidR="00DD2A54" w:rsidRPr="00DD4F3C">
        <w:rPr>
          <w:rFonts w:cs="Arial"/>
          <w:color w:val="000000" w:themeColor="text1"/>
          <w:shd w:val="clear" w:color="auto" w:fill="FFFFFF"/>
        </w:rPr>
        <w:t>and other modalities of</w:t>
      </w:r>
      <w:r w:rsidR="002C4E22" w:rsidRPr="00DD4F3C">
        <w:rPr>
          <w:rFonts w:cs="Arial"/>
          <w:color w:val="000000" w:themeColor="text1"/>
          <w:shd w:val="clear" w:color="auto" w:fill="FFFFFF"/>
        </w:rPr>
        <w:t xml:space="preserve"> adjuvant</w:t>
      </w:r>
      <w:r w:rsidR="004D131D" w:rsidRPr="00DD4F3C">
        <w:rPr>
          <w:rFonts w:cs="Arial"/>
          <w:color w:val="000000" w:themeColor="text1"/>
          <w:shd w:val="clear" w:color="auto" w:fill="FFFFFF"/>
        </w:rPr>
        <w:t xml:space="preserve"> or primary pain management</w:t>
      </w:r>
      <w:r w:rsidR="004D131D" w:rsidRPr="003C159A">
        <w:rPr>
          <w:rFonts w:cs="Arial"/>
          <w:b/>
          <w:i/>
          <w:color w:val="000000" w:themeColor="text1"/>
          <w:shd w:val="clear" w:color="auto" w:fill="FFFFFF"/>
        </w:rPr>
        <w:t xml:space="preserve">. </w:t>
      </w:r>
      <w:r w:rsidR="004D131D" w:rsidRPr="003C159A">
        <w:rPr>
          <w:rFonts w:cs="Arial"/>
          <w:color w:val="000000" w:themeColor="text1"/>
          <w:shd w:val="clear" w:color="auto" w:fill="FFFFFF"/>
        </w:rPr>
        <w:t>When pain rel</w:t>
      </w:r>
      <w:r w:rsidR="00227EBC" w:rsidRPr="003C159A">
        <w:rPr>
          <w:rFonts w:cs="Arial"/>
          <w:color w:val="000000" w:themeColor="text1"/>
          <w:shd w:val="clear" w:color="auto" w:fill="FFFFFF"/>
        </w:rPr>
        <w:t xml:space="preserve">ief is not adequate, nurses are </w:t>
      </w:r>
      <w:r w:rsidR="00340DA9">
        <w:rPr>
          <w:rFonts w:cs="Arial"/>
          <w:color w:val="000000" w:themeColor="text1"/>
          <w:shd w:val="clear" w:color="auto" w:fill="FFFFFF"/>
        </w:rPr>
        <w:t xml:space="preserve">an </w:t>
      </w:r>
      <w:r w:rsidR="00227EBC" w:rsidRPr="003C159A">
        <w:rPr>
          <w:rFonts w:cs="Arial"/>
          <w:color w:val="000000" w:themeColor="text1"/>
          <w:shd w:val="clear" w:color="auto" w:fill="FFFFFF"/>
        </w:rPr>
        <w:t>important source of information about other options or referrals.</w:t>
      </w:r>
      <w:r w:rsidR="003D06E6">
        <w:rPr>
          <w:rFonts w:cs="Arial"/>
          <w:color w:val="000000" w:themeColor="text1"/>
          <w:shd w:val="clear" w:color="auto" w:fill="FFFFFF"/>
        </w:rPr>
        <w:t xml:space="preserve"> Figure </w:t>
      </w:r>
      <w:r w:rsidR="008873D6" w:rsidRPr="008873D6">
        <w:rPr>
          <w:rFonts w:cs="Arial"/>
          <w:color w:val="000000" w:themeColor="text1"/>
          <w:highlight w:val="lightGray"/>
          <w:shd w:val="clear" w:color="auto" w:fill="FFFFFF"/>
        </w:rPr>
        <w:t>2</w:t>
      </w:r>
      <w:r w:rsidR="003D06E6">
        <w:rPr>
          <w:rFonts w:cs="Arial"/>
          <w:color w:val="000000" w:themeColor="text1"/>
          <w:shd w:val="clear" w:color="auto" w:fill="FFFFFF"/>
        </w:rPr>
        <w:t>, below, illustrates the spectrum of pain management options ranging from over-the-counter medication</w:t>
      </w:r>
      <w:r w:rsidR="00340DA9">
        <w:rPr>
          <w:rFonts w:cs="Arial"/>
          <w:color w:val="000000" w:themeColor="text1"/>
          <w:shd w:val="clear" w:color="auto" w:fill="FFFFFF"/>
        </w:rPr>
        <w:t>s</w:t>
      </w:r>
      <w:r w:rsidR="003D06E6">
        <w:rPr>
          <w:rFonts w:cs="Arial"/>
          <w:color w:val="000000" w:themeColor="text1"/>
          <w:shd w:val="clear" w:color="auto" w:fill="FFFFFF"/>
        </w:rPr>
        <w:t xml:space="preserve"> to advanced therapies.  </w:t>
      </w:r>
    </w:p>
    <w:p w14:paraId="5252CB56" w14:textId="77777777" w:rsidR="000420F8" w:rsidRPr="000420F8" w:rsidRDefault="000420F8" w:rsidP="006272C2">
      <w:pPr>
        <w:rPr>
          <w:rFonts w:cs="Arial"/>
          <w:color w:val="000000" w:themeColor="text1"/>
          <w:shd w:val="clear" w:color="auto" w:fill="FFFFFF"/>
        </w:rPr>
      </w:pPr>
    </w:p>
    <w:p w14:paraId="7DFE6426" w14:textId="77777777" w:rsidR="006272C2" w:rsidRDefault="006272C2" w:rsidP="006272C2">
      <w:pPr>
        <w:rPr>
          <w:rFonts w:cs="Arial"/>
          <w:color w:val="000000" w:themeColor="text1"/>
          <w:shd w:val="clear" w:color="auto" w:fill="FFFFFF"/>
        </w:rPr>
      </w:pPr>
    </w:p>
    <w:p w14:paraId="6524437A" w14:textId="2A796848" w:rsidR="006272C2" w:rsidRPr="008873D6" w:rsidRDefault="006272C2" w:rsidP="008873D6">
      <w:pPr>
        <w:pStyle w:val="Caption"/>
      </w:pPr>
      <w:r w:rsidRPr="008873D6">
        <w:t xml:space="preserve">Figure </w:t>
      </w:r>
      <w:r w:rsidR="008873D6" w:rsidRPr="008873D6">
        <w:rPr>
          <w:highlight w:val="lightGray"/>
        </w:rPr>
        <w:t>2</w:t>
      </w:r>
      <w:r w:rsidRPr="008873D6">
        <w:t>. Fundamentals of Pain Management</w:t>
      </w:r>
    </w:p>
    <w:p w14:paraId="5C92AE48" w14:textId="3575E77A" w:rsidR="006272C2" w:rsidRDefault="00EE34B3" w:rsidP="006272C2">
      <w:pPr>
        <w:rPr>
          <w:rFonts w:cs="Arial"/>
          <w:color w:val="000000" w:themeColor="text1"/>
          <w:shd w:val="clear" w:color="auto" w:fill="FFFFFF"/>
        </w:rPr>
      </w:pPr>
      <w:r>
        <w:rPr>
          <w:noProof/>
        </w:rPr>
        <w:drawing>
          <wp:inline distT="0" distB="0" distL="0" distR="0" wp14:anchorId="369C02CD" wp14:editId="044CE462">
            <wp:extent cx="6721223" cy="1800225"/>
            <wp:effectExtent l="0" t="0" r="3810" b="0"/>
            <wp:docPr id="888048448" name="Picture 88804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22793" cy="1800646"/>
                    </a:xfrm>
                    <a:prstGeom prst="rect">
                      <a:avLst/>
                    </a:prstGeom>
                  </pic:spPr>
                </pic:pic>
              </a:graphicData>
            </a:graphic>
          </wp:inline>
        </w:drawing>
      </w:r>
    </w:p>
    <w:p w14:paraId="4478B0D2" w14:textId="77777777" w:rsidR="006272C2" w:rsidRPr="003C159A" w:rsidRDefault="006272C2" w:rsidP="006272C2">
      <w:pPr>
        <w:rPr>
          <w:rFonts w:cs="Arial"/>
          <w:color w:val="000000" w:themeColor="text1"/>
          <w:shd w:val="clear" w:color="auto" w:fill="FFFFFF"/>
        </w:rPr>
      </w:pPr>
    </w:p>
    <w:p w14:paraId="4E3AF543" w14:textId="61B9270F" w:rsidR="00D13C06" w:rsidRPr="003C159A" w:rsidRDefault="00F350CF" w:rsidP="4D9FD834">
      <w:pPr>
        <w:rPr>
          <w:rFonts w:cs="Arial"/>
          <w:b/>
          <w:bCs/>
          <w:i/>
          <w:iCs/>
          <w:color w:val="4472C4" w:themeColor="accent1"/>
        </w:rPr>
      </w:pPr>
      <w:r w:rsidRPr="4D9FD834">
        <w:rPr>
          <w:rFonts w:cs="Arial"/>
          <w:b/>
          <w:bCs/>
          <w:i/>
          <w:iCs/>
          <w:color w:val="4472C4" w:themeColor="accent1"/>
          <w:shd w:val="clear" w:color="auto" w:fill="FFFFFF"/>
        </w:rPr>
        <w:t>OPIOID OVERDOSE</w:t>
      </w:r>
    </w:p>
    <w:p w14:paraId="1C3FF22D" w14:textId="01358723" w:rsidR="00D13C06" w:rsidRPr="003C159A" w:rsidRDefault="00F535C5" w:rsidP="4D9FD834">
      <w:pPr>
        <w:rPr>
          <w:rFonts w:cs="Arial"/>
          <w:color w:val="000000" w:themeColor="text1"/>
        </w:rPr>
      </w:pPr>
      <w:r w:rsidRPr="003C159A">
        <w:rPr>
          <w:rFonts w:cs="Arial"/>
          <w:color w:val="000000" w:themeColor="text1"/>
          <w:shd w:val="clear" w:color="auto" w:fill="FFFFFF"/>
        </w:rPr>
        <w:t xml:space="preserve">The medical complications of </w:t>
      </w:r>
      <w:r w:rsidR="004A7D9B" w:rsidRPr="003C159A">
        <w:rPr>
          <w:rFonts w:cs="Arial"/>
          <w:color w:val="000000" w:themeColor="text1"/>
          <w:shd w:val="clear" w:color="auto" w:fill="FFFFFF"/>
        </w:rPr>
        <w:t>opioid</w:t>
      </w:r>
      <w:r w:rsidRPr="003C159A">
        <w:rPr>
          <w:rFonts w:cs="Arial"/>
          <w:color w:val="000000" w:themeColor="text1"/>
          <w:shd w:val="clear" w:color="auto" w:fill="FFFFFF"/>
        </w:rPr>
        <w:t xml:space="preserve"> use are </w:t>
      </w:r>
      <w:r w:rsidR="00F350CF" w:rsidRPr="003C159A">
        <w:rPr>
          <w:rFonts w:cs="Arial"/>
          <w:color w:val="000000" w:themeColor="text1"/>
          <w:shd w:val="clear" w:color="auto" w:fill="FFFFFF"/>
        </w:rPr>
        <w:t xml:space="preserve">influenced by </w:t>
      </w:r>
      <w:r w:rsidRPr="003C159A">
        <w:rPr>
          <w:rFonts w:cs="Arial"/>
          <w:color w:val="000000" w:themeColor="text1"/>
          <w:shd w:val="clear" w:color="auto" w:fill="FFFFFF"/>
        </w:rPr>
        <w:t xml:space="preserve">the </w:t>
      </w:r>
      <w:r w:rsidR="009A7A95" w:rsidRPr="003C159A">
        <w:rPr>
          <w:rFonts w:cs="Arial"/>
          <w:color w:val="000000" w:themeColor="text1"/>
          <w:shd w:val="clear" w:color="auto" w:fill="FFFFFF"/>
        </w:rPr>
        <w:t>drug</w:t>
      </w:r>
      <w:r w:rsidR="00F350CF" w:rsidRPr="003C159A">
        <w:rPr>
          <w:rFonts w:cs="Arial"/>
          <w:color w:val="000000" w:themeColor="text1"/>
          <w:shd w:val="clear" w:color="auto" w:fill="FFFFFF"/>
        </w:rPr>
        <w:t>(s)</w:t>
      </w:r>
      <w:r w:rsidR="00FE3391" w:rsidRPr="003C159A">
        <w:rPr>
          <w:rFonts w:cs="Arial"/>
          <w:color w:val="000000" w:themeColor="text1"/>
          <w:shd w:val="clear" w:color="auto" w:fill="FFFFFF"/>
        </w:rPr>
        <w:t xml:space="preserve"> used</w:t>
      </w:r>
      <w:r w:rsidR="009A7A95" w:rsidRPr="003C159A">
        <w:rPr>
          <w:rFonts w:cs="Arial"/>
          <w:color w:val="000000" w:themeColor="text1"/>
          <w:shd w:val="clear" w:color="auto" w:fill="FFFFFF"/>
        </w:rPr>
        <w:t xml:space="preserve">, the </w:t>
      </w:r>
      <w:r w:rsidRPr="003C159A">
        <w:rPr>
          <w:rFonts w:cs="Arial"/>
          <w:color w:val="000000" w:themeColor="text1"/>
          <w:shd w:val="clear" w:color="auto" w:fill="FFFFFF"/>
        </w:rPr>
        <w:t>amount used</w:t>
      </w:r>
      <w:r w:rsidR="006C3154" w:rsidRPr="003C159A">
        <w:rPr>
          <w:rFonts w:cs="Arial"/>
          <w:color w:val="000000" w:themeColor="text1"/>
          <w:shd w:val="clear" w:color="auto" w:fill="FFFFFF"/>
        </w:rPr>
        <w:t xml:space="preserve"> </w:t>
      </w:r>
      <w:r w:rsidR="00D662D9">
        <w:rPr>
          <w:rFonts w:cs="Arial"/>
          <w:color w:val="000000" w:themeColor="text1"/>
          <w:shd w:val="clear" w:color="auto" w:fill="FFFFFF"/>
        </w:rPr>
        <w:t>relative to</w:t>
      </w:r>
      <w:r w:rsidR="00E42514" w:rsidRPr="003C159A">
        <w:rPr>
          <w:rFonts w:cs="Arial"/>
          <w:color w:val="000000" w:themeColor="text1"/>
          <w:shd w:val="clear" w:color="auto" w:fill="FFFFFF"/>
        </w:rPr>
        <w:t xml:space="preserve"> </w:t>
      </w:r>
      <w:r w:rsidR="006C3154" w:rsidRPr="003C159A">
        <w:rPr>
          <w:rFonts w:cs="Arial"/>
          <w:color w:val="000000" w:themeColor="text1"/>
          <w:shd w:val="clear" w:color="auto" w:fill="FFFFFF"/>
        </w:rPr>
        <w:t xml:space="preserve">the </w:t>
      </w:r>
      <w:r w:rsidR="00D662D9">
        <w:rPr>
          <w:rFonts w:cs="Arial"/>
          <w:color w:val="000000" w:themeColor="text1"/>
          <w:shd w:val="clear" w:color="auto" w:fill="FFFFFF"/>
        </w:rPr>
        <w:t>user’s</w:t>
      </w:r>
      <w:r w:rsidR="006C3154" w:rsidRPr="003C159A">
        <w:rPr>
          <w:rFonts w:cs="Arial"/>
          <w:color w:val="000000" w:themeColor="text1"/>
          <w:shd w:val="clear" w:color="auto" w:fill="FFFFFF"/>
        </w:rPr>
        <w:t xml:space="preserve"> tolerance</w:t>
      </w:r>
      <w:r w:rsidR="00F350CF" w:rsidRPr="003C159A">
        <w:rPr>
          <w:rFonts w:cs="Arial"/>
          <w:color w:val="000000" w:themeColor="text1"/>
          <w:shd w:val="clear" w:color="auto" w:fill="FFFFFF"/>
        </w:rPr>
        <w:t>,</w:t>
      </w:r>
      <w:r w:rsidR="00314242" w:rsidRPr="003C159A">
        <w:rPr>
          <w:rFonts w:cs="Arial"/>
          <w:color w:val="000000" w:themeColor="text1"/>
          <w:shd w:val="clear" w:color="auto" w:fill="FFFFFF"/>
        </w:rPr>
        <w:t xml:space="preserve"> and the method of use. </w:t>
      </w:r>
      <w:r w:rsidR="00275EBB" w:rsidRPr="003C159A">
        <w:rPr>
          <w:rFonts w:cs="Arial"/>
          <w:color w:val="000000" w:themeColor="text1"/>
          <w:shd w:val="clear" w:color="auto" w:fill="FFFFFF"/>
        </w:rPr>
        <w:t xml:space="preserve">All </w:t>
      </w:r>
      <w:r w:rsidR="004A7D9B" w:rsidRPr="003C159A">
        <w:rPr>
          <w:rFonts w:cs="Arial"/>
          <w:color w:val="000000" w:themeColor="text1"/>
          <w:shd w:val="clear" w:color="auto" w:fill="FFFFFF"/>
        </w:rPr>
        <w:t>opioid</w:t>
      </w:r>
      <w:r w:rsidR="00275EBB" w:rsidRPr="003C159A">
        <w:rPr>
          <w:rFonts w:cs="Arial"/>
          <w:color w:val="000000" w:themeColor="text1"/>
          <w:shd w:val="clear" w:color="auto" w:fill="FFFFFF"/>
        </w:rPr>
        <w:t xml:space="preserve">s </w:t>
      </w:r>
      <w:r w:rsidR="00DC0FF0" w:rsidRPr="003C159A">
        <w:rPr>
          <w:rFonts w:cs="Arial"/>
          <w:color w:val="000000" w:themeColor="text1"/>
          <w:shd w:val="clear" w:color="auto" w:fill="FFFFFF"/>
        </w:rPr>
        <w:t>can</w:t>
      </w:r>
      <w:r w:rsidR="00275EBB" w:rsidRPr="003C159A">
        <w:rPr>
          <w:rFonts w:cs="Arial"/>
          <w:color w:val="000000" w:themeColor="text1"/>
          <w:shd w:val="clear" w:color="auto" w:fill="FFFFFF"/>
        </w:rPr>
        <w:t xml:space="preserve"> caus</w:t>
      </w:r>
      <w:r w:rsidR="00DC0FF0" w:rsidRPr="003C159A">
        <w:rPr>
          <w:rFonts w:cs="Arial"/>
          <w:color w:val="000000" w:themeColor="text1"/>
          <w:shd w:val="clear" w:color="auto" w:fill="FFFFFF"/>
        </w:rPr>
        <w:t>e</w:t>
      </w:r>
      <w:r w:rsidR="00275EBB" w:rsidRPr="003C159A">
        <w:rPr>
          <w:rFonts w:cs="Arial"/>
          <w:color w:val="000000" w:themeColor="text1"/>
          <w:shd w:val="clear" w:color="auto" w:fill="FFFFFF"/>
        </w:rPr>
        <w:t xml:space="preserve"> respiratory depression</w:t>
      </w:r>
      <w:r w:rsidR="00DC0FF0" w:rsidRPr="003C159A">
        <w:rPr>
          <w:rFonts w:cs="Arial"/>
          <w:color w:val="000000" w:themeColor="text1"/>
          <w:shd w:val="clear" w:color="auto" w:fill="FFFFFF"/>
        </w:rPr>
        <w:t>, and</w:t>
      </w:r>
      <w:r w:rsidR="00275EBB" w:rsidRPr="003C159A">
        <w:rPr>
          <w:rFonts w:cs="Arial"/>
          <w:color w:val="000000" w:themeColor="text1"/>
          <w:shd w:val="clear" w:color="auto" w:fill="FFFFFF"/>
        </w:rPr>
        <w:t xml:space="preserve"> </w:t>
      </w:r>
      <w:r w:rsidR="00351AA9" w:rsidRPr="003C159A">
        <w:rPr>
          <w:rFonts w:cs="Arial"/>
          <w:color w:val="000000" w:themeColor="text1"/>
          <w:shd w:val="clear" w:color="auto" w:fill="FFFFFF"/>
        </w:rPr>
        <w:t xml:space="preserve">most </w:t>
      </w:r>
      <w:r w:rsidR="00275EBB" w:rsidRPr="003C159A">
        <w:rPr>
          <w:rFonts w:cs="Arial"/>
          <w:color w:val="000000" w:themeColor="text1"/>
          <w:shd w:val="clear" w:color="auto" w:fill="FFFFFF"/>
        </w:rPr>
        <w:t>overdose death</w:t>
      </w:r>
      <w:r w:rsidR="00DC0FF0" w:rsidRPr="003C159A">
        <w:rPr>
          <w:rFonts w:cs="Arial"/>
          <w:color w:val="000000" w:themeColor="text1"/>
          <w:shd w:val="clear" w:color="auto" w:fill="FFFFFF"/>
        </w:rPr>
        <w:t>s</w:t>
      </w:r>
      <w:r w:rsidR="00275EBB" w:rsidRPr="003C159A">
        <w:rPr>
          <w:rFonts w:cs="Arial"/>
          <w:color w:val="000000" w:themeColor="text1"/>
          <w:shd w:val="clear" w:color="auto" w:fill="FFFFFF"/>
        </w:rPr>
        <w:t xml:space="preserve"> occur because the </w:t>
      </w:r>
      <w:r w:rsidR="005932A1" w:rsidRPr="003C159A">
        <w:rPr>
          <w:rFonts w:cs="Arial"/>
          <w:color w:val="000000" w:themeColor="text1"/>
          <w:shd w:val="clear" w:color="auto" w:fill="FFFFFF"/>
        </w:rPr>
        <w:t>user</w:t>
      </w:r>
      <w:r w:rsidR="00275EBB" w:rsidRPr="003C159A">
        <w:rPr>
          <w:rFonts w:cs="Arial"/>
          <w:color w:val="000000" w:themeColor="text1"/>
          <w:shd w:val="clear" w:color="auto" w:fill="FFFFFF"/>
        </w:rPr>
        <w:t xml:space="preserve"> stops breathing. </w:t>
      </w:r>
      <w:r w:rsidR="00345525" w:rsidRPr="003C159A">
        <w:rPr>
          <w:rFonts w:cs="Arial"/>
          <w:color w:val="000000" w:themeColor="text1"/>
          <w:shd w:val="clear" w:color="auto" w:fill="FFFFFF"/>
        </w:rPr>
        <w:t xml:space="preserve">Although overdose from oral </w:t>
      </w:r>
      <w:r w:rsidR="004A7D9B" w:rsidRPr="003C159A">
        <w:rPr>
          <w:rFonts w:cs="Arial"/>
          <w:color w:val="000000" w:themeColor="text1"/>
          <w:shd w:val="clear" w:color="auto" w:fill="FFFFFF"/>
        </w:rPr>
        <w:t>opioid</w:t>
      </w:r>
      <w:r w:rsidR="00345525" w:rsidRPr="003C159A">
        <w:rPr>
          <w:rFonts w:cs="Arial"/>
          <w:color w:val="000000" w:themeColor="text1"/>
          <w:shd w:val="clear" w:color="auto" w:fill="FFFFFF"/>
        </w:rPr>
        <w:t xml:space="preserve">s is possible, it is much more likely when drugs are injected or consumed </w:t>
      </w:r>
      <w:r w:rsidR="00351AA9" w:rsidRPr="003C159A">
        <w:rPr>
          <w:rFonts w:cs="Arial"/>
          <w:color w:val="000000" w:themeColor="text1"/>
          <w:shd w:val="clear" w:color="auto" w:fill="FFFFFF"/>
        </w:rPr>
        <w:t xml:space="preserve">in combination </w:t>
      </w:r>
      <w:r w:rsidR="00345525" w:rsidRPr="003C159A">
        <w:rPr>
          <w:rFonts w:cs="Arial"/>
          <w:color w:val="000000" w:themeColor="text1"/>
          <w:shd w:val="clear" w:color="auto" w:fill="FFFFFF"/>
        </w:rPr>
        <w:t>with other</w:t>
      </w:r>
      <w:r w:rsidR="00805F27" w:rsidRPr="003C159A">
        <w:rPr>
          <w:rFonts w:cs="Arial"/>
          <w:color w:val="000000" w:themeColor="text1"/>
          <w:shd w:val="clear" w:color="auto" w:fill="FFFFFF"/>
        </w:rPr>
        <w:t xml:space="preserve"> respiratory depressants such as benzodiaz</w:t>
      </w:r>
      <w:r w:rsidR="00281ED4" w:rsidRPr="003C159A">
        <w:rPr>
          <w:rFonts w:cs="Arial"/>
          <w:color w:val="000000" w:themeColor="text1"/>
          <w:shd w:val="clear" w:color="auto" w:fill="FFFFFF"/>
        </w:rPr>
        <w:t>e</w:t>
      </w:r>
      <w:r w:rsidR="00805F27" w:rsidRPr="003C159A">
        <w:rPr>
          <w:rFonts w:cs="Arial"/>
          <w:color w:val="000000" w:themeColor="text1"/>
          <w:shd w:val="clear" w:color="auto" w:fill="FFFFFF"/>
        </w:rPr>
        <w:t>pines or alcohol</w:t>
      </w:r>
      <w:r w:rsidR="00351AA9" w:rsidRPr="003C159A">
        <w:rPr>
          <w:rFonts w:cs="Arial"/>
          <w:color w:val="000000" w:themeColor="text1"/>
          <w:shd w:val="clear" w:color="auto" w:fill="FFFFFF"/>
        </w:rPr>
        <w:t xml:space="preserve">. Consumption of </w:t>
      </w:r>
      <w:r w:rsidR="005932A1" w:rsidRPr="003C159A">
        <w:rPr>
          <w:rFonts w:cs="Arial"/>
          <w:color w:val="000000" w:themeColor="text1"/>
          <w:shd w:val="clear" w:color="auto" w:fill="FFFFFF"/>
        </w:rPr>
        <w:t xml:space="preserve">stronger synthetic </w:t>
      </w:r>
      <w:r w:rsidR="004A7D9B" w:rsidRPr="003C159A">
        <w:rPr>
          <w:rFonts w:cs="Arial"/>
          <w:color w:val="000000" w:themeColor="text1"/>
          <w:shd w:val="clear" w:color="auto" w:fill="FFFFFF"/>
        </w:rPr>
        <w:t>opioid</w:t>
      </w:r>
      <w:r w:rsidR="005932A1" w:rsidRPr="003C159A">
        <w:rPr>
          <w:rFonts w:cs="Arial"/>
          <w:color w:val="000000" w:themeColor="text1"/>
          <w:shd w:val="clear" w:color="auto" w:fill="FFFFFF"/>
        </w:rPr>
        <w:t>s such as fentanyl (</w:t>
      </w:r>
      <w:r w:rsidR="0008608F">
        <w:rPr>
          <w:rFonts w:cs="Arial"/>
          <w:color w:val="000000" w:themeColor="text1"/>
          <w:shd w:val="clear" w:color="auto" w:fill="FFFFFF"/>
        </w:rPr>
        <w:t xml:space="preserve">whether </w:t>
      </w:r>
      <w:r w:rsidR="005932A1" w:rsidRPr="003C159A">
        <w:rPr>
          <w:rFonts w:cs="Arial"/>
          <w:color w:val="000000" w:themeColor="text1"/>
          <w:shd w:val="clear" w:color="auto" w:fill="FFFFFF"/>
        </w:rPr>
        <w:t>intentional or inadvertent)</w:t>
      </w:r>
      <w:r w:rsidR="00351AA9" w:rsidRPr="003C159A">
        <w:rPr>
          <w:rFonts w:cs="Arial"/>
          <w:color w:val="000000" w:themeColor="text1"/>
          <w:shd w:val="clear" w:color="auto" w:fill="FFFFFF"/>
        </w:rPr>
        <w:t xml:space="preserve"> greatly increases </w:t>
      </w:r>
      <w:r w:rsidR="0008608F">
        <w:rPr>
          <w:rFonts w:cs="Arial"/>
          <w:color w:val="000000" w:themeColor="text1"/>
          <w:shd w:val="clear" w:color="auto" w:fill="FFFFFF"/>
        </w:rPr>
        <w:t>the</w:t>
      </w:r>
      <w:r w:rsidR="00351AA9" w:rsidRPr="003C159A">
        <w:rPr>
          <w:rFonts w:cs="Arial"/>
          <w:color w:val="000000" w:themeColor="text1"/>
          <w:shd w:val="clear" w:color="auto" w:fill="FFFFFF"/>
        </w:rPr>
        <w:t xml:space="preserve"> risk of overdose</w:t>
      </w:r>
      <w:r w:rsidR="00805F27" w:rsidRPr="003C159A">
        <w:rPr>
          <w:rFonts w:cs="Arial"/>
          <w:color w:val="000000" w:themeColor="text1"/>
          <w:shd w:val="clear" w:color="auto" w:fill="FFFFFF"/>
        </w:rPr>
        <w:t xml:space="preserve">. </w:t>
      </w:r>
    </w:p>
    <w:p w14:paraId="46D2F476" w14:textId="77777777" w:rsidR="00D13C06" w:rsidRPr="003C159A" w:rsidRDefault="00D13C06" w:rsidP="00D947C6">
      <w:pPr>
        <w:rPr>
          <w:rFonts w:cs="Arial"/>
          <w:color w:val="000000" w:themeColor="text1"/>
          <w:shd w:val="clear" w:color="auto" w:fill="FFFFFF"/>
        </w:rPr>
      </w:pPr>
    </w:p>
    <w:p w14:paraId="35A8DB02" w14:textId="56A8941C" w:rsidR="00A405A8" w:rsidRDefault="00446974" w:rsidP="00D947C6">
      <w:pPr>
        <w:rPr>
          <w:rFonts w:cs="Arial"/>
          <w:color w:val="000000" w:themeColor="text1"/>
          <w:shd w:val="clear" w:color="auto" w:fill="FFFFFF"/>
        </w:rPr>
      </w:pPr>
      <w:r w:rsidRPr="003C159A">
        <w:rPr>
          <w:rFonts w:cs="Arial"/>
          <w:color w:val="000000" w:themeColor="text1"/>
          <w:shd w:val="clear" w:color="auto" w:fill="FFFFFF"/>
        </w:rPr>
        <w:t xml:space="preserve">The development of </w:t>
      </w:r>
      <w:r w:rsidR="00506671" w:rsidRPr="003C159A">
        <w:rPr>
          <w:rFonts w:cs="Arial"/>
          <w:color w:val="000000" w:themeColor="text1"/>
          <w:shd w:val="clear" w:color="auto" w:fill="FFFFFF"/>
        </w:rPr>
        <w:t xml:space="preserve">naloxone, an </w:t>
      </w:r>
      <w:r w:rsidRPr="003C159A">
        <w:rPr>
          <w:rFonts w:cs="Arial"/>
          <w:color w:val="000000" w:themeColor="text1"/>
          <w:shd w:val="clear" w:color="auto" w:fill="FFFFFF"/>
        </w:rPr>
        <w:t>effective</w:t>
      </w:r>
      <w:r w:rsidR="009872B9" w:rsidRPr="003C159A">
        <w:rPr>
          <w:rFonts w:cs="Arial"/>
          <w:color w:val="000000" w:themeColor="text1"/>
          <w:shd w:val="clear" w:color="auto" w:fill="FFFFFF"/>
        </w:rPr>
        <w:t xml:space="preserve"> </w:t>
      </w:r>
      <w:r w:rsidR="004A7D9B" w:rsidRPr="003C159A">
        <w:rPr>
          <w:rFonts w:cs="Arial"/>
          <w:color w:val="000000" w:themeColor="text1"/>
          <w:shd w:val="clear" w:color="auto" w:fill="FFFFFF"/>
        </w:rPr>
        <w:t>opioid</w:t>
      </w:r>
      <w:r w:rsidR="009872B9" w:rsidRPr="003C159A">
        <w:rPr>
          <w:rFonts w:cs="Arial"/>
          <w:color w:val="000000" w:themeColor="text1"/>
          <w:shd w:val="clear" w:color="auto" w:fill="FFFFFF"/>
        </w:rPr>
        <w:t xml:space="preserve"> antagonist</w:t>
      </w:r>
      <w:r w:rsidR="00506671" w:rsidRPr="003C159A">
        <w:rPr>
          <w:rFonts w:cs="Arial"/>
          <w:color w:val="000000" w:themeColor="text1"/>
          <w:shd w:val="clear" w:color="auto" w:fill="FFFFFF"/>
        </w:rPr>
        <w:t xml:space="preserve"> that can be administered easily</w:t>
      </w:r>
      <w:r w:rsidR="000953B0">
        <w:rPr>
          <w:rFonts w:cs="Arial"/>
          <w:color w:val="000000" w:themeColor="text1"/>
          <w:shd w:val="clear" w:color="auto" w:fill="FFFFFF"/>
        </w:rPr>
        <w:t xml:space="preserve"> by </w:t>
      </w:r>
      <w:r w:rsidR="000953B0" w:rsidRPr="000953B0">
        <w:rPr>
          <w:rFonts w:cs="Arial"/>
          <w:color w:val="000000" w:themeColor="text1"/>
          <w:shd w:val="clear" w:color="auto" w:fill="FFFFFF"/>
        </w:rPr>
        <w:t xml:space="preserve">friends, family, </w:t>
      </w:r>
      <w:r w:rsidR="000953B0">
        <w:rPr>
          <w:rFonts w:cs="Arial"/>
          <w:color w:val="000000" w:themeColor="text1"/>
          <w:shd w:val="clear" w:color="auto" w:fill="FFFFFF"/>
        </w:rPr>
        <w:t>or</w:t>
      </w:r>
      <w:r w:rsidR="000953B0" w:rsidRPr="000953B0">
        <w:rPr>
          <w:rFonts w:cs="Arial"/>
          <w:color w:val="000000" w:themeColor="text1"/>
          <w:shd w:val="clear" w:color="auto" w:fill="FFFFFF"/>
        </w:rPr>
        <w:t xml:space="preserve"> first responders</w:t>
      </w:r>
      <w:r w:rsidR="007C556A">
        <w:rPr>
          <w:rFonts w:cs="Arial"/>
          <w:color w:val="000000" w:themeColor="text1"/>
          <w:shd w:val="clear" w:color="auto" w:fill="FFFFFF"/>
        </w:rPr>
        <w:t xml:space="preserve"> in the form of a </w:t>
      </w:r>
      <w:r w:rsidR="00506671" w:rsidRPr="003C159A">
        <w:rPr>
          <w:rFonts w:cs="Arial"/>
          <w:color w:val="000000" w:themeColor="text1"/>
          <w:shd w:val="clear" w:color="auto" w:fill="FFFFFF"/>
        </w:rPr>
        <w:t>nasal spray,</w:t>
      </w:r>
      <w:r w:rsidR="00F91904" w:rsidRPr="003C159A">
        <w:rPr>
          <w:rFonts w:cs="Arial"/>
          <w:color w:val="000000" w:themeColor="text1"/>
          <w:shd w:val="clear" w:color="auto" w:fill="FFFFFF"/>
        </w:rPr>
        <w:t xml:space="preserve"> has dramatically improved the ability to save lives by reversing respiratory depression caused by </w:t>
      </w:r>
      <w:r w:rsidR="004A7D9B" w:rsidRPr="003C159A">
        <w:rPr>
          <w:rFonts w:cs="Arial"/>
          <w:color w:val="000000" w:themeColor="text1"/>
          <w:shd w:val="clear" w:color="auto" w:fill="FFFFFF"/>
        </w:rPr>
        <w:t>opioid</w:t>
      </w:r>
      <w:r w:rsidR="00FE3391" w:rsidRPr="003C159A">
        <w:rPr>
          <w:rFonts w:cs="Arial"/>
          <w:color w:val="000000" w:themeColor="text1"/>
          <w:shd w:val="clear" w:color="auto" w:fill="FFFFFF"/>
        </w:rPr>
        <w:t>s.</w:t>
      </w:r>
      <w:r w:rsidR="008E79D2" w:rsidRPr="003C159A">
        <w:rPr>
          <w:rFonts w:cs="Arial"/>
          <w:color w:val="000000" w:themeColor="text1"/>
          <w:shd w:val="clear" w:color="auto" w:fill="FFFFFF"/>
        </w:rPr>
        <w:t xml:space="preserve"> </w:t>
      </w:r>
      <w:r w:rsidR="00655223">
        <w:rPr>
          <w:rFonts w:cs="Arial"/>
          <w:color w:val="000000" w:themeColor="text1"/>
          <w:shd w:val="clear" w:color="auto" w:fill="FFFFFF"/>
        </w:rPr>
        <w:t>Other s</w:t>
      </w:r>
      <w:r w:rsidR="00DF5481" w:rsidRPr="003C159A">
        <w:rPr>
          <w:rFonts w:cs="Arial"/>
          <w:color w:val="000000" w:themeColor="text1"/>
          <w:shd w:val="clear" w:color="auto" w:fill="FFFFFF"/>
        </w:rPr>
        <w:t xml:space="preserve">trategies to reduce risk of overdose </w:t>
      </w:r>
      <w:r w:rsidR="00672CCE" w:rsidRPr="003C159A">
        <w:rPr>
          <w:rFonts w:cs="Arial"/>
          <w:color w:val="000000" w:themeColor="text1"/>
          <w:shd w:val="clear" w:color="auto" w:fill="FFFFFF"/>
        </w:rPr>
        <w:t xml:space="preserve">death </w:t>
      </w:r>
      <w:r w:rsidR="00DF5481" w:rsidRPr="003C159A">
        <w:rPr>
          <w:rFonts w:cs="Arial"/>
          <w:color w:val="000000" w:themeColor="text1"/>
          <w:shd w:val="clear" w:color="auto" w:fill="FFFFFF"/>
        </w:rPr>
        <w:t>include</w:t>
      </w:r>
      <w:r w:rsidR="00A405A8">
        <w:rPr>
          <w:rFonts w:cs="Arial"/>
          <w:color w:val="000000" w:themeColor="text1"/>
          <w:shd w:val="clear" w:color="auto" w:fill="FFFFFF"/>
        </w:rPr>
        <w:t>:</w:t>
      </w:r>
      <w:r w:rsidR="00DF5481" w:rsidRPr="003C159A">
        <w:rPr>
          <w:rFonts w:cs="Arial"/>
          <w:color w:val="000000" w:themeColor="text1"/>
          <w:shd w:val="clear" w:color="auto" w:fill="FFFFFF"/>
        </w:rPr>
        <w:t xml:space="preserve"> </w:t>
      </w:r>
    </w:p>
    <w:p w14:paraId="57E097DF" w14:textId="08CD5B6D" w:rsidR="00683B65" w:rsidRDefault="00B80D7E" w:rsidP="00B738F2">
      <w:pPr>
        <w:pStyle w:val="ListParagraph"/>
        <w:numPr>
          <w:ilvl w:val="0"/>
          <w:numId w:val="29"/>
        </w:numPr>
        <w:rPr>
          <w:rFonts w:cs="Arial"/>
          <w:color w:val="000000" w:themeColor="text1"/>
          <w:shd w:val="clear" w:color="auto" w:fill="FFFFFF"/>
        </w:rPr>
      </w:pPr>
      <w:r w:rsidRPr="00A405A8">
        <w:rPr>
          <w:rFonts w:cs="Arial"/>
          <w:color w:val="000000" w:themeColor="text1"/>
          <w:shd w:val="clear" w:color="auto" w:fill="FFFFFF"/>
        </w:rPr>
        <w:t>use of drugs with friends or injection buddies who can summon assistance o</w:t>
      </w:r>
      <w:r w:rsidR="00683B65">
        <w:rPr>
          <w:rFonts w:cs="Arial"/>
          <w:color w:val="000000" w:themeColor="text1"/>
          <w:shd w:val="clear" w:color="auto" w:fill="FFFFFF"/>
        </w:rPr>
        <w:t>r</w:t>
      </w:r>
      <w:r w:rsidRPr="00A405A8">
        <w:rPr>
          <w:rFonts w:cs="Arial"/>
          <w:color w:val="000000" w:themeColor="text1"/>
          <w:shd w:val="clear" w:color="auto" w:fill="FFFFFF"/>
        </w:rPr>
        <w:t xml:space="preserve"> administer treatment</w:t>
      </w:r>
      <w:r w:rsidR="00672CCE" w:rsidRPr="00A405A8">
        <w:rPr>
          <w:rFonts w:cs="Arial"/>
          <w:color w:val="000000" w:themeColor="text1"/>
          <w:shd w:val="clear" w:color="auto" w:fill="FFFFFF"/>
        </w:rPr>
        <w:t xml:space="preserve"> with naloxone</w:t>
      </w:r>
      <w:r w:rsidR="00AC4465">
        <w:rPr>
          <w:rFonts w:cs="Arial"/>
          <w:color w:val="000000" w:themeColor="text1"/>
          <w:shd w:val="clear" w:color="auto" w:fill="FFFFFF"/>
        </w:rPr>
        <w:t>;</w:t>
      </w:r>
    </w:p>
    <w:p w14:paraId="6655D437" w14:textId="6ED1416E" w:rsidR="00683B65" w:rsidRDefault="009D30C7" w:rsidP="00B738F2">
      <w:pPr>
        <w:pStyle w:val="ListParagraph"/>
        <w:numPr>
          <w:ilvl w:val="0"/>
          <w:numId w:val="29"/>
        </w:numPr>
        <w:rPr>
          <w:rFonts w:cs="Arial"/>
          <w:color w:val="000000" w:themeColor="text1"/>
          <w:shd w:val="clear" w:color="auto" w:fill="FFFFFF"/>
        </w:rPr>
      </w:pPr>
      <w:r w:rsidRPr="00A405A8">
        <w:rPr>
          <w:rFonts w:cs="Arial"/>
          <w:color w:val="000000" w:themeColor="text1"/>
          <w:shd w:val="clear" w:color="auto" w:fill="FFFFFF"/>
        </w:rPr>
        <w:t>self-testing of drugs for fentanyl</w:t>
      </w:r>
      <w:r w:rsidR="00AC4465">
        <w:rPr>
          <w:rFonts w:cs="Arial"/>
          <w:color w:val="000000" w:themeColor="text1"/>
          <w:shd w:val="clear" w:color="auto" w:fill="FFFFFF"/>
        </w:rPr>
        <w:t>;</w:t>
      </w:r>
    </w:p>
    <w:p w14:paraId="47818E06" w14:textId="77777777" w:rsidR="004762D7" w:rsidRDefault="009D30C7" w:rsidP="00B738F2">
      <w:pPr>
        <w:pStyle w:val="ListParagraph"/>
        <w:numPr>
          <w:ilvl w:val="0"/>
          <w:numId w:val="29"/>
        </w:numPr>
        <w:rPr>
          <w:rFonts w:cs="Arial"/>
          <w:color w:val="000000" w:themeColor="text1"/>
          <w:shd w:val="clear" w:color="auto" w:fill="FFFFFF"/>
        </w:rPr>
      </w:pPr>
      <w:r w:rsidRPr="00A405A8">
        <w:rPr>
          <w:rFonts w:cs="Arial"/>
          <w:color w:val="000000" w:themeColor="text1"/>
          <w:shd w:val="clear" w:color="auto" w:fill="FFFFFF"/>
        </w:rPr>
        <w:t xml:space="preserve">education about </w:t>
      </w:r>
      <w:r w:rsidR="00813484" w:rsidRPr="00A405A8">
        <w:rPr>
          <w:rFonts w:cs="Arial"/>
          <w:color w:val="000000" w:themeColor="text1"/>
          <w:shd w:val="clear" w:color="auto" w:fill="FFFFFF"/>
        </w:rPr>
        <w:t xml:space="preserve">slowing </w:t>
      </w:r>
      <w:r w:rsidR="00696D5F">
        <w:rPr>
          <w:rFonts w:cs="Arial"/>
          <w:color w:val="000000" w:themeColor="text1"/>
          <w:shd w:val="clear" w:color="auto" w:fill="FFFFFF"/>
        </w:rPr>
        <w:t xml:space="preserve">the </w:t>
      </w:r>
      <w:r w:rsidR="00813484" w:rsidRPr="00A405A8">
        <w:rPr>
          <w:rFonts w:cs="Arial"/>
          <w:color w:val="000000" w:themeColor="text1"/>
          <w:shd w:val="clear" w:color="auto" w:fill="FFFFFF"/>
        </w:rPr>
        <w:t>injection rate</w:t>
      </w:r>
      <w:r w:rsidR="004762D7">
        <w:rPr>
          <w:rFonts w:cs="Arial"/>
          <w:color w:val="000000" w:themeColor="text1"/>
          <w:shd w:val="clear" w:color="auto" w:fill="FFFFFF"/>
        </w:rPr>
        <w:t>; and</w:t>
      </w:r>
    </w:p>
    <w:p w14:paraId="7771B7B9" w14:textId="0AAE3939" w:rsidR="00683B65" w:rsidRPr="004762D7" w:rsidRDefault="004762D7" w:rsidP="004762D7">
      <w:pPr>
        <w:pStyle w:val="ListParagraph"/>
        <w:numPr>
          <w:ilvl w:val="0"/>
          <w:numId w:val="29"/>
        </w:numPr>
        <w:rPr>
          <w:rFonts w:cs="Arial"/>
          <w:color w:val="000000" w:themeColor="text1"/>
          <w:shd w:val="clear" w:color="auto" w:fill="FFFFFF"/>
        </w:rPr>
      </w:pPr>
      <w:r w:rsidRPr="00A405A8">
        <w:rPr>
          <w:rFonts w:cs="Arial"/>
          <w:color w:val="000000" w:themeColor="text1"/>
          <w:shd w:val="clear" w:color="auto" w:fill="FFFFFF"/>
        </w:rPr>
        <w:t>use of safe injection facilities</w:t>
      </w:r>
      <w:r>
        <w:rPr>
          <w:rFonts w:cs="Arial"/>
          <w:color w:val="000000" w:themeColor="text1"/>
          <w:shd w:val="clear" w:color="auto" w:fill="FFFFFF"/>
        </w:rPr>
        <w:t xml:space="preserve"> (also known as safe consumption sites or supervised injection sites)</w:t>
      </w:r>
      <w:r w:rsidRPr="00A405A8">
        <w:rPr>
          <w:rFonts w:cs="Arial"/>
          <w:color w:val="000000" w:themeColor="text1"/>
          <w:shd w:val="clear" w:color="auto" w:fill="FFFFFF"/>
        </w:rPr>
        <w:t xml:space="preserve"> where a </w:t>
      </w:r>
      <w:r>
        <w:rPr>
          <w:rFonts w:cs="Arial"/>
          <w:color w:val="000000" w:themeColor="text1"/>
          <w:shd w:val="clear" w:color="auto" w:fill="FFFFFF"/>
        </w:rPr>
        <w:t xml:space="preserve">trained </w:t>
      </w:r>
      <w:r w:rsidRPr="00A405A8">
        <w:rPr>
          <w:rFonts w:cs="Arial"/>
          <w:color w:val="000000" w:themeColor="text1"/>
          <w:shd w:val="clear" w:color="auto" w:fill="FFFFFF"/>
        </w:rPr>
        <w:t xml:space="preserve">staff member is available to summon help and/or administer naloxone treatment </w:t>
      </w:r>
      <w:r w:rsidRPr="004E2707">
        <w:rPr>
          <w:rFonts w:cs="Arial"/>
          <w:color w:val="000000" w:themeColor="text1"/>
          <w:shd w:val="clear" w:color="auto" w:fill="FFFFFF"/>
        </w:rPr>
        <w:t>(an approach whose legality has been contested in the U.S.)</w:t>
      </w:r>
      <w:r>
        <w:rPr>
          <w:rFonts w:cs="Arial"/>
          <w:color w:val="000000" w:themeColor="text1"/>
          <w:shd w:val="clear" w:color="auto" w:fill="FFFFFF"/>
        </w:rPr>
        <w:t>.</w:t>
      </w:r>
    </w:p>
    <w:p w14:paraId="6E004A51" w14:textId="77777777" w:rsidR="00683B65" w:rsidRDefault="00683B65" w:rsidP="00683B65">
      <w:pPr>
        <w:rPr>
          <w:rFonts w:cs="Arial"/>
          <w:color w:val="000000" w:themeColor="text1"/>
          <w:shd w:val="clear" w:color="auto" w:fill="FFFFFF"/>
        </w:rPr>
      </w:pPr>
    </w:p>
    <w:p w14:paraId="24944EF8" w14:textId="2CB1E418" w:rsidR="00FE3391" w:rsidRPr="00683B65" w:rsidRDefault="004026A3" w:rsidP="00683B65">
      <w:pPr>
        <w:rPr>
          <w:rFonts w:cs="Arial"/>
          <w:color w:val="000000" w:themeColor="text1"/>
          <w:shd w:val="clear" w:color="auto" w:fill="FFFFFF"/>
        </w:rPr>
      </w:pPr>
      <w:r>
        <w:rPr>
          <w:rFonts w:cs="Arial"/>
          <w:color w:val="000000" w:themeColor="text1"/>
          <w:shd w:val="clear" w:color="auto" w:fill="FFFFFF"/>
        </w:rPr>
        <w:t>Opioid</w:t>
      </w:r>
      <w:r w:rsidR="00813484" w:rsidRPr="00683B65">
        <w:rPr>
          <w:rFonts w:cs="Arial"/>
          <w:color w:val="000000" w:themeColor="text1"/>
          <w:shd w:val="clear" w:color="auto" w:fill="FFFFFF"/>
        </w:rPr>
        <w:t xml:space="preserve"> users who</w:t>
      </w:r>
      <w:r w:rsidR="00C37602">
        <w:rPr>
          <w:rFonts w:cs="Arial"/>
          <w:color w:val="000000" w:themeColor="text1"/>
          <w:shd w:val="clear" w:color="auto" w:fill="FFFFFF"/>
        </w:rPr>
        <w:t xml:space="preserve"> temporarily</w:t>
      </w:r>
      <w:r w:rsidR="00813484" w:rsidRPr="00683B65">
        <w:rPr>
          <w:rFonts w:cs="Arial"/>
          <w:color w:val="000000" w:themeColor="text1"/>
          <w:shd w:val="clear" w:color="auto" w:fill="FFFFFF"/>
        </w:rPr>
        <w:t xml:space="preserve"> </w:t>
      </w:r>
      <w:r w:rsidR="00C37602">
        <w:rPr>
          <w:rFonts w:cs="Arial"/>
          <w:color w:val="000000" w:themeColor="text1"/>
          <w:shd w:val="clear" w:color="auto" w:fill="FFFFFF"/>
        </w:rPr>
        <w:t>abstain from use</w:t>
      </w:r>
      <w:r w:rsidR="00813484" w:rsidRPr="00683B65">
        <w:rPr>
          <w:rFonts w:cs="Arial"/>
          <w:color w:val="000000" w:themeColor="text1"/>
          <w:shd w:val="clear" w:color="auto" w:fill="FFFFFF"/>
        </w:rPr>
        <w:t xml:space="preserve"> due to </w:t>
      </w:r>
      <w:r w:rsidR="00FE6C22">
        <w:rPr>
          <w:rFonts w:cs="Arial"/>
          <w:color w:val="000000" w:themeColor="text1"/>
          <w:shd w:val="clear" w:color="auto" w:fill="FFFFFF"/>
        </w:rPr>
        <w:t>hospitalization</w:t>
      </w:r>
      <w:r w:rsidR="00813484" w:rsidRPr="00683B65">
        <w:rPr>
          <w:rFonts w:cs="Arial"/>
          <w:color w:val="000000" w:themeColor="text1"/>
          <w:shd w:val="clear" w:color="auto" w:fill="FFFFFF"/>
        </w:rPr>
        <w:t>, incarceration, or self-detox</w:t>
      </w:r>
      <w:r w:rsidR="00CD5058" w:rsidRPr="00683B65">
        <w:rPr>
          <w:rFonts w:cs="Arial"/>
          <w:color w:val="000000" w:themeColor="text1"/>
          <w:shd w:val="clear" w:color="auto" w:fill="FFFFFF"/>
        </w:rPr>
        <w:t xml:space="preserve"> </w:t>
      </w:r>
      <w:r w:rsidR="00F8256D">
        <w:rPr>
          <w:rFonts w:cs="Arial"/>
          <w:color w:val="000000" w:themeColor="text1"/>
          <w:shd w:val="clear" w:color="auto" w:fill="FFFFFF"/>
        </w:rPr>
        <w:t>should be educated to</w:t>
      </w:r>
      <w:r>
        <w:rPr>
          <w:rFonts w:cs="Arial"/>
          <w:color w:val="000000" w:themeColor="text1"/>
          <w:shd w:val="clear" w:color="auto" w:fill="FFFFFF"/>
        </w:rPr>
        <w:t xml:space="preserve"> </w:t>
      </w:r>
      <w:r w:rsidR="00CD5058" w:rsidRPr="00683B65">
        <w:rPr>
          <w:rFonts w:cs="Arial"/>
          <w:color w:val="000000" w:themeColor="text1"/>
          <w:shd w:val="clear" w:color="auto" w:fill="FFFFFF"/>
        </w:rPr>
        <w:t xml:space="preserve">understand that their tolerance </w:t>
      </w:r>
      <w:r w:rsidR="00C22139">
        <w:rPr>
          <w:rFonts w:cs="Arial"/>
          <w:color w:val="000000" w:themeColor="text1"/>
          <w:shd w:val="clear" w:color="auto" w:fill="FFFFFF"/>
        </w:rPr>
        <w:t xml:space="preserve">will </w:t>
      </w:r>
      <w:r w:rsidR="004A0BE3">
        <w:rPr>
          <w:rFonts w:cs="Arial"/>
          <w:color w:val="000000" w:themeColor="text1"/>
          <w:shd w:val="clear" w:color="auto" w:fill="FFFFFF"/>
        </w:rPr>
        <w:t>dec</w:t>
      </w:r>
      <w:r>
        <w:rPr>
          <w:rFonts w:cs="Arial"/>
          <w:color w:val="000000" w:themeColor="text1"/>
          <w:shd w:val="clear" w:color="auto" w:fill="FFFFFF"/>
        </w:rPr>
        <w:t>line</w:t>
      </w:r>
      <w:r w:rsidR="00CD5058" w:rsidRPr="00683B65">
        <w:rPr>
          <w:rFonts w:cs="Arial"/>
          <w:color w:val="000000" w:themeColor="text1"/>
          <w:shd w:val="clear" w:color="auto" w:fill="FFFFFF"/>
        </w:rPr>
        <w:t xml:space="preserve"> </w:t>
      </w:r>
      <w:r w:rsidR="00F85FD8">
        <w:rPr>
          <w:rFonts w:cs="Arial"/>
          <w:color w:val="000000" w:themeColor="text1"/>
          <w:shd w:val="clear" w:color="auto" w:fill="FFFFFF"/>
        </w:rPr>
        <w:t>during abstin</w:t>
      </w:r>
      <w:r w:rsidR="00C210F1">
        <w:rPr>
          <w:rFonts w:cs="Arial"/>
          <w:color w:val="000000" w:themeColor="text1"/>
          <w:shd w:val="clear" w:color="auto" w:fill="FFFFFF"/>
        </w:rPr>
        <w:t>e</w:t>
      </w:r>
      <w:r w:rsidR="00F85FD8">
        <w:rPr>
          <w:rFonts w:cs="Arial"/>
          <w:color w:val="000000" w:themeColor="text1"/>
          <w:shd w:val="clear" w:color="auto" w:fill="FFFFFF"/>
        </w:rPr>
        <w:t>nce</w:t>
      </w:r>
      <w:r w:rsidR="00CD5058" w:rsidRPr="00683B65">
        <w:rPr>
          <w:rFonts w:cs="Arial"/>
          <w:color w:val="000000" w:themeColor="text1"/>
          <w:shd w:val="clear" w:color="auto" w:fill="FFFFFF"/>
        </w:rPr>
        <w:t xml:space="preserve"> and </w:t>
      </w:r>
      <w:r w:rsidR="00E70A95">
        <w:rPr>
          <w:rFonts w:cs="Arial"/>
          <w:color w:val="000000" w:themeColor="text1"/>
          <w:shd w:val="clear" w:color="auto" w:fill="FFFFFF"/>
        </w:rPr>
        <w:t xml:space="preserve">that </w:t>
      </w:r>
      <w:r w:rsidR="00D7485C">
        <w:rPr>
          <w:rFonts w:cs="Arial"/>
          <w:color w:val="000000" w:themeColor="text1"/>
          <w:shd w:val="clear" w:color="auto" w:fill="FFFFFF"/>
        </w:rPr>
        <w:t xml:space="preserve">they </w:t>
      </w:r>
      <w:r w:rsidR="00FE6C22">
        <w:rPr>
          <w:rFonts w:cs="Arial"/>
          <w:color w:val="000000" w:themeColor="text1"/>
          <w:shd w:val="clear" w:color="auto" w:fill="FFFFFF"/>
        </w:rPr>
        <w:t>face a high</w:t>
      </w:r>
      <w:r w:rsidR="00E70A95">
        <w:rPr>
          <w:rFonts w:cs="Arial"/>
          <w:color w:val="000000" w:themeColor="text1"/>
          <w:shd w:val="clear" w:color="auto" w:fill="FFFFFF"/>
        </w:rPr>
        <w:t>er</w:t>
      </w:r>
      <w:r w:rsidR="00D7485C">
        <w:rPr>
          <w:rFonts w:cs="Arial"/>
          <w:color w:val="000000" w:themeColor="text1"/>
          <w:shd w:val="clear" w:color="auto" w:fill="FFFFFF"/>
        </w:rPr>
        <w:t xml:space="preserve"> risk of overdosing if </w:t>
      </w:r>
      <w:r w:rsidR="00FE6C22">
        <w:rPr>
          <w:rFonts w:cs="Arial"/>
          <w:color w:val="000000" w:themeColor="text1"/>
          <w:shd w:val="clear" w:color="auto" w:fill="FFFFFF"/>
        </w:rPr>
        <w:t>or</w:t>
      </w:r>
      <w:r w:rsidR="00D7485C">
        <w:rPr>
          <w:rFonts w:cs="Arial"/>
          <w:color w:val="000000" w:themeColor="text1"/>
          <w:shd w:val="clear" w:color="auto" w:fill="FFFFFF"/>
        </w:rPr>
        <w:t xml:space="preserve"> when they resume use.</w:t>
      </w:r>
      <w:r w:rsidR="00792A79">
        <w:rPr>
          <w:rStyle w:val="EndnoteReference"/>
          <w:rFonts w:cs="Arial"/>
          <w:color w:val="000000" w:themeColor="text1"/>
          <w:shd w:val="clear" w:color="auto" w:fill="FFFFFF"/>
        </w:rPr>
        <w:endnoteReference w:id="8"/>
      </w:r>
    </w:p>
    <w:p w14:paraId="4E0A8862" w14:textId="77777777" w:rsidR="00177904" w:rsidRPr="003C159A" w:rsidRDefault="00177904" w:rsidP="0005388A">
      <w:pPr>
        <w:ind w:left="720"/>
        <w:rPr>
          <w:rFonts w:cs="Arial"/>
          <w:color w:val="000000" w:themeColor="text1"/>
          <w:shd w:val="clear" w:color="auto" w:fill="FFFFFF"/>
        </w:rPr>
      </w:pPr>
    </w:p>
    <w:p w14:paraId="4354F19E" w14:textId="4B56B528" w:rsidR="00C31D8A" w:rsidRDefault="001D38EB" w:rsidP="4D9FD834">
      <w:pPr>
        <w:rPr>
          <w:rFonts w:cs="Arial"/>
          <w:b/>
          <w:bCs/>
          <w:i/>
          <w:iCs/>
          <w:color w:val="4472C4" w:themeColor="accent1"/>
        </w:rPr>
      </w:pPr>
      <w:r w:rsidRPr="4D9FD834">
        <w:rPr>
          <w:rFonts w:cs="Arial"/>
          <w:b/>
          <w:bCs/>
          <w:i/>
          <w:iCs/>
          <w:color w:val="4472C4" w:themeColor="accent1"/>
          <w:shd w:val="clear" w:color="auto" w:fill="FFFFFF"/>
        </w:rPr>
        <w:t>MEDICAL COMPLICATIONS OF INJECTION OPIOID USE</w:t>
      </w:r>
    </w:p>
    <w:p w14:paraId="53CCFB5B" w14:textId="1BD95597" w:rsidR="0053193C" w:rsidRDefault="0032130C" w:rsidP="0053193C">
      <w:pPr>
        <w:rPr>
          <w:rFonts w:cs="Arial"/>
          <w:color w:val="000000" w:themeColor="text1"/>
          <w:shd w:val="clear" w:color="auto" w:fill="FFFFFF"/>
        </w:rPr>
      </w:pPr>
      <w:r w:rsidRPr="003C159A">
        <w:rPr>
          <w:rFonts w:cs="Arial"/>
          <w:color w:val="000000" w:themeColor="text1"/>
          <w:shd w:val="clear" w:color="auto" w:fill="FFFFFF"/>
        </w:rPr>
        <w:t xml:space="preserve">Many of the medical complications of </w:t>
      </w:r>
      <w:r w:rsidR="004A7D9B" w:rsidRPr="003C159A">
        <w:rPr>
          <w:rFonts w:cs="Arial"/>
          <w:color w:val="000000" w:themeColor="text1"/>
          <w:shd w:val="clear" w:color="auto" w:fill="FFFFFF"/>
        </w:rPr>
        <w:t>opioid</w:t>
      </w:r>
      <w:r w:rsidRPr="003C159A">
        <w:rPr>
          <w:rFonts w:cs="Arial"/>
          <w:color w:val="000000" w:themeColor="text1"/>
          <w:shd w:val="clear" w:color="auto" w:fill="FFFFFF"/>
        </w:rPr>
        <w:t xml:space="preserve"> use are related to unsterile injection.</w:t>
      </w:r>
      <w:r w:rsidR="00FC3C44" w:rsidRPr="003C159A">
        <w:rPr>
          <w:rFonts w:cs="Arial"/>
          <w:color w:val="000000" w:themeColor="text1"/>
          <w:shd w:val="clear" w:color="auto" w:fill="FFFFFF"/>
        </w:rPr>
        <w:t xml:space="preserve"> </w:t>
      </w:r>
      <w:r w:rsidR="000C6CE4" w:rsidRPr="003C159A">
        <w:rPr>
          <w:rFonts w:cs="Arial"/>
          <w:color w:val="000000" w:themeColor="text1"/>
          <w:shd w:val="clear" w:color="auto" w:fill="FFFFFF"/>
        </w:rPr>
        <w:t>B</w:t>
      </w:r>
      <w:r w:rsidR="00FC3C44" w:rsidRPr="003C159A">
        <w:rPr>
          <w:rFonts w:cs="Arial"/>
          <w:color w:val="000000" w:themeColor="text1"/>
          <w:shd w:val="clear" w:color="auto" w:fill="FFFFFF"/>
        </w:rPr>
        <w:t xml:space="preserve">acterial infections </w:t>
      </w:r>
      <w:r w:rsidR="000C6CE4" w:rsidRPr="003C159A">
        <w:rPr>
          <w:rFonts w:cs="Arial"/>
          <w:color w:val="000000" w:themeColor="text1"/>
          <w:shd w:val="clear" w:color="auto" w:fill="FFFFFF"/>
        </w:rPr>
        <w:t>from contaminated needles</w:t>
      </w:r>
      <w:r w:rsidR="00E32206" w:rsidRPr="003C159A">
        <w:rPr>
          <w:rFonts w:cs="Arial"/>
          <w:color w:val="000000" w:themeColor="text1"/>
          <w:shd w:val="clear" w:color="auto" w:fill="FFFFFF"/>
        </w:rPr>
        <w:t xml:space="preserve"> or </w:t>
      </w:r>
      <w:r w:rsidR="00BE6557" w:rsidRPr="003C159A">
        <w:rPr>
          <w:rFonts w:cs="Arial"/>
          <w:color w:val="000000" w:themeColor="text1"/>
          <w:shd w:val="clear" w:color="auto" w:fill="FFFFFF"/>
        </w:rPr>
        <w:t xml:space="preserve">drug </w:t>
      </w:r>
      <w:r w:rsidR="00E32206" w:rsidRPr="003C159A">
        <w:rPr>
          <w:rFonts w:cs="Arial"/>
          <w:color w:val="000000" w:themeColor="text1"/>
          <w:shd w:val="clear" w:color="auto" w:fill="FFFFFF"/>
        </w:rPr>
        <w:t>paraphe</w:t>
      </w:r>
      <w:r w:rsidR="00D93F61" w:rsidRPr="003C159A">
        <w:rPr>
          <w:rFonts w:cs="Arial"/>
          <w:color w:val="000000" w:themeColor="text1"/>
          <w:shd w:val="clear" w:color="auto" w:fill="FFFFFF"/>
        </w:rPr>
        <w:t>r</w:t>
      </w:r>
      <w:r w:rsidR="00E32206" w:rsidRPr="003C159A">
        <w:rPr>
          <w:rFonts w:cs="Arial"/>
          <w:color w:val="000000" w:themeColor="text1"/>
          <w:shd w:val="clear" w:color="auto" w:fill="FFFFFF"/>
        </w:rPr>
        <w:t>nalia</w:t>
      </w:r>
      <w:r w:rsidR="000C6CE4" w:rsidRPr="003C159A">
        <w:rPr>
          <w:rFonts w:cs="Arial"/>
          <w:color w:val="000000" w:themeColor="text1"/>
          <w:shd w:val="clear" w:color="auto" w:fill="FFFFFF"/>
        </w:rPr>
        <w:t xml:space="preserve">, or </w:t>
      </w:r>
      <w:r w:rsidR="00B858A6" w:rsidRPr="003C159A">
        <w:rPr>
          <w:rFonts w:cs="Arial"/>
          <w:color w:val="000000" w:themeColor="text1"/>
          <w:shd w:val="clear" w:color="auto" w:fill="FFFFFF"/>
        </w:rPr>
        <w:t xml:space="preserve">contaminated </w:t>
      </w:r>
      <w:r w:rsidR="000C6CE4" w:rsidRPr="003C159A">
        <w:rPr>
          <w:rFonts w:cs="Arial"/>
          <w:color w:val="000000" w:themeColor="text1"/>
          <w:shd w:val="clear" w:color="auto" w:fill="FFFFFF"/>
        </w:rPr>
        <w:t xml:space="preserve">drugs </w:t>
      </w:r>
      <w:r w:rsidR="00FE3FD2" w:rsidRPr="003C159A">
        <w:rPr>
          <w:rFonts w:cs="Arial"/>
          <w:color w:val="000000" w:themeColor="text1"/>
          <w:shd w:val="clear" w:color="auto" w:fill="FFFFFF"/>
        </w:rPr>
        <w:t>or water</w:t>
      </w:r>
      <w:r w:rsidR="00806FE6">
        <w:rPr>
          <w:rFonts w:cs="Arial"/>
          <w:color w:val="000000" w:themeColor="text1"/>
          <w:shd w:val="clear" w:color="auto" w:fill="FFFFFF"/>
        </w:rPr>
        <w:t>,</w:t>
      </w:r>
      <w:r w:rsidR="00FE3FD2" w:rsidRPr="003C159A">
        <w:rPr>
          <w:rFonts w:cs="Arial"/>
          <w:color w:val="000000" w:themeColor="text1"/>
          <w:shd w:val="clear" w:color="auto" w:fill="FFFFFF"/>
        </w:rPr>
        <w:t xml:space="preserve"> </w:t>
      </w:r>
      <w:r w:rsidR="00806FE6">
        <w:rPr>
          <w:rFonts w:cs="Arial"/>
          <w:color w:val="000000" w:themeColor="text1"/>
          <w:shd w:val="clear" w:color="auto" w:fill="FFFFFF"/>
        </w:rPr>
        <w:t xml:space="preserve">can cause problems that range </w:t>
      </w:r>
      <w:r w:rsidR="00FC3C44" w:rsidRPr="003C159A">
        <w:rPr>
          <w:rFonts w:cs="Arial"/>
          <w:color w:val="000000" w:themeColor="text1"/>
          <w:shd w:val="clear" w:color="auto" w:fill="FFFFFF"/>
        </w:rPr>
        <w:t xml:space="preserve">from mild irritation of the vein to large soft tissue infections </w:t>
      </w:r>
      <w:r w:rsidR="00FC3C44" w:rsidRPr="003C159A">
        <w:rPr>
          <w:rFonts w:cs="Arial"/>
          <w:color w:val="000000" w:themeColor="text1"/>
          <w:shd w:val="clear" w:color="auto" w:fill="FFFFFF"/>
        </w:rPr>
        <w:lastRenderedPageBreak/>
        <w:t>(furuncles, abscesses, cellulitis, or even necrotizing fasc</w:t>
      </w:r>
      <w:r w:rsidR="000C6CE4" w:rsidRPr="003C159A">
        <w:rPr>
          <w:rFonts w:cs="Arial"/>
          <w:color w:val="000000" w:themeColor="text1"/>
          <w:shd w:val="clear" w:color="auto" w:fill="FFFFFF"/>
        </w:rPr>
        <w:t>i</w:t>
      </w:r>
      <w:r w:rsidR="00FC3C44" w:rsidRPr="003C159A">
        <w:rPr>
          <w:rFonts w:cs="Arial"/>
          <w:color w:val="000000" w:themeColor="text1"/>
          <w:shd w:val="clear" w:color="auto" w:fill="FFFFFF"/>
        </w:rPr>
        <w:t>i</w:t>
      </w:r>
      <w:r w:rsidR="00004F42" w:rsidRPr="003C159A">
        <w:rPr>
          <w:rFonts w:cs="Arial"/>
          <w:color w:val="000000" w:themeColor="text1"/>
          <w:shd w:val="clear" w:color="auto" w:fill="FFFFFF"/>
        </w:rPr>
        <w:t>tis</w:t>
      </w:r>
      <w:r w:rsidR="005B5575" w:rsidRPr="003C159A">
        <w:rPr>
          <w:rFonts w:cs="Arial"/>
          <w:color w:val="000000" w:themeColor="text1"/>
          <w:shd w:val="clear" w:color="auto" w:fill="FFFFFF"/>
        </w:rPr>
        <w:t xml:space="preserve"> that results in loss of limbs</w:t>
      </w:r>
      <w:r w:rsidR="00004F42" w:rsidRPr="003C159A">
        <w:rPr>
          <w:rFonts w:cs="Arial"/>
          <w:color w:val="000000" w:themeColor="text1"/>
          <w:shd w:val="clear" w:color="auto" w:fill="FFFFFF"/>
        </w:rPr>
        <w:t xml:space="preserve">) </w:t>
      </w:r>
      <w:r w:rsidR="001859C1">
        <w:rPr>
          <w:rFonts w:cs="Arial"/>
          <w:color w:val="000000" w:themeColor="text1"/>
          <w:shd w:val="clear" w:color="auto" w:fill="FFFFFF"/>
        </w:rPr>
        <w:t>to</w:t>
      </w:r>
      <w:r w:rsidR="005913F6" w:rsidRPr="003C159A">
        <w:rPr>
          <w:rFonts w:cs="Arial"/>
          <w:color w:val="000000" w:themeColor="text1"/>
          <w:shd w:val="clear" w:color="auto" w:fill="FFFFFF"/>
        </w:rPr>
        <w:t xml:space="preserve"> </w:t>
      </w:r>
      <w:r w:rsidR="005B5575" w:rsidRPr="003C159A">
        <w:rPr>
          <w:rFonts w:cs="Arial"/>
          <w:color w:val="000000" w:themeColor="text1"/>
          <w:shd w:val="clear" w:color="auto" w:fill="FFFFFF"/>
        </w:rPr>
        <w:t xml:space="preserve">critical illness </w:t>
      </w:r>
      <w:r w:rsidR="001859C1">
        <w:rPr>
          <w:rFonts w:cs="Arial"/>
          <w:color w:val="000000" w:themeColor="text1"/>
          <w:shd w:val="clear" w:color="auto" w:fill="FFFFFF"/>
        </w:rPr>
        <w:t xml:space="preserve">from </w:t>
      </w:r>
      <w:r w:rsidR="00FE3FD2" w:rsidRPr="003C159A">
        <w:rPr>
          <w:rFonts w:cs="Arial"/>
          <w:color w:val="000000" w:themeColor="text1"/>
          <w:shd w:val="clear" w:color="auto" w:fill="FFFFFF"/>
        </w:rPr>
        <w:t xml:space="preserve">sepsis, </w:t>
      </w:r>
      <w:r w:rsidR="00AD5869" w:rsidRPr="003C159A">
        <w:rPr>
          <w:rFonts w:cs="Arial"/>
          <w:color w:val="000000" w:themeColor="text1"/>
          <w:shd w:val="clear" w:color="auto" w:fill="FFFFFF"/>
        </w:rPr>
        <w:t xml:space="preserve">infection </w:t>
      </w:r>
      <w:r w:rsidR="0091226C">
        <w:rPr>
          <w:rFonts w:cs="Arial"/>
          <w:color w:val="000000" w:themeColor="text1"/>
          <w:shd w:val="clear" w:color="auto" w:fill="FFFFFF"/>
        </w:rPr>
        <w:t>that invades</w:t>
      </w:r>
      <w:r w:rsidR="00AD5869" w:rsidRPr="003C159A">
        <w:rPr>
          <w:rFonts w:cs="Arial"/>
          <w:color w:val="000000" w:themeColor="text1"/>
          <w:shd w:val="clear" w:color="auto" w:fill="FFFFFF"/>
        </w:rPr>
        <w:t xml:space="preserve"> joints, heart valves, </w:t>
      </w:r>
      <w:r w:rsidR="006F3020">
        <w:rPr>
          <w:rFonts w:cs="Arial"/>
          <w:color w:val="000000" w:themeColor="text1"/>
          <w:shd w:val="clear" w:color="auto" w:fill="FFFFFF"/>
        </w:rPr>
        <w:t xml:space="preserve">the </w:t>
      </w:r>
      <w:r w:rsidR="00AD5869" w:rsidRPr="003C159A">
        <w:rPr>
          <w:rFonts w:cs="Arial"/>
          <w:color w:val="000000" w:themeColor="text1"/>
          <w:shd w:val="clear" w:color="auto" w:fill="FFFFFF"/>
        </w:rPr>
        <w:t>brain</w:t>
      </w:r>
      <w:r w:rsidR="006F3020">
        <w:rPr>
          <w:rFonts w:cs="Arial"/>
          <w:color w:val="000000" w:themeColor="text1"/>
          <w:shd w:val="clear" w:color="auto" w:fill="FFFFFF"/>
        </w:rPr>
        <w:t>,</w:t>
      </w:r>
      <w:r w:rsidR="00AD5869" w:rsidRPr="003C159A">
        <w:rPr>
          <w:rFonts w:cs="Arial"/>
          <w:color w:val="000000" w:themeColor="text1"/>
          <w:shd w:val="clear" w:color="auto" w:fill="FFFFFF"/>
        </w:rPr>
        <w:t xml:space="preserve"> or other sites</w:t>
      </w:r>
      <w:r w:rsidR="00004F42" w:rsidRPr="003C159A">
        <w:rPr>
          <w:rFonts w:cs="Arial"/>
          <w:color w:val="000000" w:themeColor="text1"/>
          <w:shd w:val="clear" w:color="auto" w:fill="FFFFFF"/>
        </w:rPr>
        <w:t>.</w:t>
      </w:r>
      <w:r w:rsidR="0053193C">
        <w:rPr>
          <w:rFonts w:cs="Arial"/>
          <w:color w:val="000000" w:themeColor="text1"/>
          <w:shd w:val="clear" w:color="auto" w:fill="FFFFFF"/>
        </w:rPr>
        <w:t xml:space="preserve"> </w:t>
      </w:r>
      <w:r w:rsidR="0053193C" w:rsidRPr="003C159A">
        <w:rPr>
          <w:rFonts w:cs="Arial"/>
          <w:color w:val="000000" w:themeColor="text1"/>
          <w:shd w:val="clear" w:color="auto" w:fill="FFFFFF"/>
        </w:rPr>
        <w:t>In addition, the sharing of used syringes has the potential to transmit serious bloodborne viral infections between drug users</w:t>
      </w:r>
      <w:r w:rsidR="0053193C">
        <w:rPr>
          <w:rFonts w:cs="Arial"/>
          <w:color w:val="000000" w:themeColor="text1"/>
          <w:shd w:val="clear" w:color="auto" w:fill="FFFFFF"/>
        </w:rPr>
        <w:t>; these may also be transmitted</w:t>
      </w:r>
      <w:r w:rsidR="0053193C" w:rsidRPr="003C159A">
        <w:rPr>
          <w:rFonts w:cs="Arial"/>
          <w:color w:val="000000" w:themeColor="text1"/>
          <w:shd w:val="clear" w:color="auto" w:fill="FFFFFF"/>
        </w:rPr>
        <w:t xml:space="preserve"> to the sexual partners of </w:t>
      </w:r>
      <w:r w:rsidR="0053193C">
        <w:rPr>
          <w:rFonts w:cs="Arial"/>
          <w:color w:val="000000" w:themeColor="text1"/>
          <w:shd w:val="clear" w:color="auto" w:fill="FFFFFF"/>
        </w:rPr>
        <w:t xml:space="preserve">infected </w:t>
      </w:r>
      <w:r w:rsidR="0053193C" w:rsidRPr="003C159A">
        <w:rPr>
          <w:rFonts w:cs="Arial"/>
          <w:color w:val="000000" w:themeColor="text1"/>
          <w:shd w:val="clear" w:color="auto" w:fill="FFFFFF"/>
        </w:rPr>
        <w:t xml:space="preserve">drug users. These infections include HIV, </w:t>
      </w:r>
      <w:r w:rsidR="0053193C">
        <w:rPr>
          <w:rFonts w:cs="Arial"/>
          <w:color w:val="000000" w:themeColor="text1"/>
          <w:shd w:val="clear" w:color="auto" w:fill="FFFFFF"/>
        </w:rPr>
        <w:t>h</w:t>
      </w:r>
      <w:r w:rsidR="0053193C" w:rsidRPr="003C159A">
        <w:rPr>
          <w:rFonts w:cs="Arial"/>
          <w:color w:val="000000" w:themeColor="text1"/>
          <w:shd w:val="clear" w:color="auto" w:fill="FFFFFF"/>
        </w:rPr>
        <w:t>epatitis B</w:t>
      </w:r>
      <w:r w:rsidR="0053193C">
        <w:rPr>
          <w:rFonts w:cs="Arial"/>
          <w:color w:val="000000" w:themeColor="text1"/>
          <w:shd w:val="clear" w:color="auto" w:fill="FFFFFF"/>
        </w:rPr>
        <w:t>,</w:t>
      </w:r>
      <w:r w:rsidR="0053193C" w:rsidRPr="003C159A">
        <w:rPr>
          <w:rFonts w:cs="Arial"/>
          <w:color w:val="000000" w:themeColor="text1"/>
          <w:shd w:val="clear" w:color="auto" w:fill="FFFFFF"/>
        </w:rPr>
        <w:t xml:space="preserve"> and </w:t>
      </w:r>
      <w:r w:rsidR="0053193C">
        <w:rPr>
          <w:rFonts w:cs="Arial"/>
          <w:color w:val="000000" w:themeColor="text1"/>
          <w:shd w:val="clear" w:color="auto" w:fill="FFFFFF"/>
        </w:rPr>
        <w:t>h</w:t>
      </w:r>
      <w:r w:rsidR="0053193C" w:rsidRPr="003C159A">
        <w:rPr>
          <w:rFonts w:cs="Arial"/>
          <w:color w:val="000000" w:themeColor="text1"/>
          <w:shd w:val="clear" w:color="auto" w:fill="FFFFFF"/>
        </w:rPr>
        <w:t>epatitis C</w:t>
      </w:r>
      <w:r w:rsidR="0053193C">
        <w:rPr>
          <w:rFonts w:cs="Arial"/>
          <w:color w:val="000000" w:themeColor="text1"/>
          <w:shd w:val="clear" w:color="auto" w:fill="FFFFFF"/>
        </w:rPr>
        <w:t>.</w:t>
      </w:r>
    </w:p>
    <w:p w14:paraId="5AB127D0" w14:textId="77777777" w:rsidR="00C31D8A" w:rsidRDefault="00C31D8A" w:rsidP="00D947C6">
      <w:pPr>
        <w:rPr>
          <w:rFonts w:cs="Arial"/>
          <w:color w:val="000000" w:themeColor="text1"/>
          <w:shd w:val="clear" w:color="auto" w:fill="FFFFFF"/>
        </w:rPr>
      </w:pPr>
    </w:p>
    <w:p w14:paraId="624327D5" w14:textId="7F5B5F76" w:rsidR="002114C9" w:rsidRDefault="00985928" w:rsidP="00D947C6">
      <w:pPr>
        <w:rPr>
          <w:rFonts w:cs="Arial"/>
          <w:color w:val="000000" w:themeColor="text1"/>
          <w:shd w:val="clear" w:color="auto" w:fill="FFFFFF"/>
        </w:rPr>
      </w:pPr>
      <w:r w:rsidRPr="003C159A">
        <w:rPr>
          <w:rFonts w:cs="Arial"/>
          <w:color w:val="000000" w:themeColor="text1"/>
          <w:shd w:val="clear" w:color="auto" w:fill="FFFFFF"/>
        </w:rPr>
        <w:t>Treatment of</w:t>
      </w:r>
      <w:r w:rsidR="003665DD" w:rsidRPr="003C159A">
        <w:rPr>
          <w:rFonts w:cs="Arial"/>
          <w:color w:val="000000" w:themeColor="text1"/>
          <w:shd w:val="clear" w:color="auto" w:fill="FFFFFF"/>
        </w:rPr>
        <w:t xml:space="preserve"> serious deep infections, most notably endocarditis (infection of the heart valves) o</w:t>
      </w:r>
      <w:r w:rsidR="00331A10" w:rsidRPr="003C159A">
        <w:rPr>
          <w:rFonts w:cs="Arial"/>
          <w:color w:val="000000" w:themeColor="text1"/>
          <w:shd w:val="clear" w:color="auto" w:fill="FFFFFF"/>
        </w:rPr>
        <w:t>r</w:t>
      </w:r>
      <w:r w:rsidR="003665DD" w:rsidRPr="003C159A">
        <w:rPr>
          <w:rFonts w:cs="Arial"/>
          <w:color w:val="000000" w:themeColor="text1"/>
          <w:shd w:val="clear" w:color="auto" w:fill="FFFFFF"/>
        </w:rPr>
        <w:t xml:space="preserve"> joint infections</w:t>
      </w:r>
      <w:r w:rsidR="005C0479">
        <w:rPr>
          <w:rFonts w:cs="Arial"/>
          <w:color w:val="000000" w:themeColor="text1"/>
          <w:shd w:val="clear" w:color="auto" w:fill="FFFFFF"/>
        </w:rPr>
        <w:t>,</w:t>
      </w:r>
      <w:r w:rsidR="003665DD" w:rsidRPr="003C159A">
        <w:rPr>
          <w:rFonts w:cs="Arial"/>
          <w:color w:val="000000" w:themeColor="text1"/>
          <w:shd w:val="clear" w:color="auto" w:fill="FFFFFF"/>
        </w:rPr>
        <w:t xml:space="preserve"> often requires long courses of intravenous antibiotics. </w:t>
      </w:r>
      <w:r w:rsidR="000F0781" w:rsidRPr="003C159A">
        <w:rPr>
          <w:rFonts w:cs="Arial"/>
          <w:color w:val="000000" w:themeColor="text1"/>
          <w:shd w:val="clear" w:color="auto" w:fill="FFFFFF"/>
        </w:rPr>
        <w:t>This can be problematic</w:t>
      </w:r>
      <w:r w:rsidR="00331A10" w:rsidRPr="003C159A">
        <w:rPr>
          <w:rFonts w:cs="Arial"/>
          <w:color w:val="000000" w:themeColor="text1"/>
          <w:shd w:val="clear" w:color="auto" w:fill="FFFFFF"/>
        </w:rPr>
        <w:t xml:space="preserve"> because</w:t>
      </w:r>
      <w:r w:rsidR="00E53D5C" w:rsidRPr="003C159A">
        <w:rPr>
          <w:rFonts w:cs="Arial"/>
          <w:color w:val="000000" w:themeColor="text1"/>
          <w:shd w:val="clear" w:color="auto" w:fill="FFFFFF"/>
        </w:rPr>
        <w:t xml:space="preserve"> </w:t>
      </w:r>
      <w:r w:rsidR="006105EA" w:rsidRPr="003C159A">
        <w:rPr>
          <w:rFonts w:cs="Arial"/>
          <w:color w:val="000000" w:themeColor="text1"/>
          <w:shd w:val="clear" w:color="auto" w:fill="FFFFFF"/>
        </w:rPr>
        <w:t>injection drug users</w:t>
      </w:r>
      <w:r w:rsidR="00F55CBB" w:rsidRPr="003C159A">
        <w:rPr>
          <w:rFonts w:cs="Arial"/>
          <w:color w:val="000000" w:themeColor="text1"/>
          <w:shd w:val="clear" w:color="auto" w:fill="FFFFFF"/>
        </w:rPr>
        <w:t xml:space="preserve"> often have sclerosed veins</w:t>
      </w:r>
      <w:r w:rsidR="00C31D8A">
        <w:rPr>
          <w:rFonts w:cs="Arial"/>
          <w:color w:val="000000" w:themeColor="text1"/>
          <w:shd w:val="clear" w:color="auto" w:fill="FFFFFF"/>
        </w:rPr>
        <w:t>, and</w:t>
      </w:r>
      <w:r w:rsidR="00CB796A" w:rsidRPr="003C159A">
        <w:rPr>
          <w:rFonts w:cs="Arial"/>
          <w:color w:val="000000" w:themeColor="text1"/>
          <w:shd w:val="clear" w:color="auto" w:fill="FFFFFF"/>
        </w:rPr>
        <w:t xml:space="preserve"> maintaining intravenous access is extremely challenging</w:t>
      </w:r>
      <w:r w:rsidR="00F55CBB" w:rsidRPr="003C159A">
        <w:rPr>
          <w:rFonts w:cs="Arial"/>
          <w:color w:val="000000" w:themeColor="text1"/>
          <w:shd w:val="clear" w:color="auto" w:fill="FFFFFF"/>
        </w:rPr>
        <w:t xml:space="preserve">. </w:t>
      </w:r>
      <w:r w:rsidR="00EF16D6" w:rsidRPr="003C159A">
        <w:rPr>
          <w:rFonts w:cs="Arial"/>
          <w:color w:val="000000" w:themeColor="text1"/>
          <w:shd w:val="clear" w:color="auto" w:fill="FFFFFF"/>
        </w:rPr>
        <w:t xml:space="preserve">Severe endocarditis may require </w:t>
      </w:r>
      <w:r w:rsidR="00EC79AF" w:rsidRPr="003C159A">
        <w:rPr>
          <w:rFonts w:cs="Arial"/>
          <w:color w:val="000000" w:themeColor="text1"/>
          <w:shd w:val="clear" w:color="auto" w:fill="FFFFFF"/>
        </w:rPr>
        <w:t xml:space="preserve">surgical replacement of the involved </w:t>
      </w:r>
      <w:r w:rsidR="00EF16D6" w:rsidRPr="003C159A">
        <w:rPr>
          <w:rFonts w:cs="Arial"/>
          <w:color w:val="000000" w:themeColor="text1"/>
          <w:shd w:val="clear" w:color="auto" w:fill="FFFFFF"/>
        </w:rPr>
        <w:t>heart valve</w:t>
      </w:r>
      <w:r w:rsidR="0040700E">
        <w:rPr>
          <w:rFonts w:cs="Arial"/>
          <w:color w:val="000000" w:themeColor="text1"/>
          <w:shd w:val="clear" w:color="auto" w:fill="FFFFFF"/>
        </w:rPr>
        <w:t xml:space="preserve">, </w:t>
      </w:r>
      <w:r w:rsidR="00B36618">
        <w:rPr>
          <w:rFonts w:cs="Arial"/>
          <w:color w:val="000000" w:themeColor="text1"/>
          <w:shd w:val="clear" w:color="auto" w:fill="FFFFFF"/>
        </w:rPr>
        <w:t>and</w:t>
      </w:r>
      <w:r w:rsidR="00844994" w:rsidRPr="003C159A">
        <w:rPr>
          <w:rFonts w:cs="Arial"/>
          <w:color w:val="000000" w:themeColor="text1"/>
          <w:shd w:val="clear" w:color="auto" w:fill="FFFFFF"/>
        </w:rPr>
        <w:t xml:space="preserve"> artificial heart valves </w:t>
      </w:r>
      <w:r w:rsidR="00197D79">
        <w:rPr>
          <w:rFonts w:cs="Arial"/>
          <w:color w:val="000000" w:themeColor="text1"/>
          <w:shd w:val="clear" w:color="auto" w:fill="FFFFFF"/>
        </w:rPr>
        <w:t xml:space="preserve">are even more </w:t>
      </w:r>
      <w:r w:rsidR="00844994" w:rsidRPr="003C159A">
        <w:rPr>
          <w:rFonts w:cs="Arial"/>
          <w:color w:val="000000" w:themeColor="text1"/>
          <w:shd w:val="clear" w:color="auto" w:fill="FFFFFF"/>
        </w:rPr>
        <w:t xml:space="preserve">susceptible to reinfection. </w:t>
      </w:r>
    </w:p>
    <w:p w14:paraId="5A865F58" w14:textId="77777777" w:rsidR="0040700E" w:rsidRDefault="0040700E" w:rsidP="00D947C6">
      <w:pPr>
        <w:rPr>
          <w:rFonts w:cs="Arial"/>
          <w:color w:val="000000" w:themeColor="text1"/>
          <w:shd w:val="clear" w:color="auto" w:fill="FFFFFF"/>
        </w:rPr>
      </w:pPr>
    </w:p>
    <w:p w14:paraId="7792345C" w14:textId="2A0A4EFA" w:rsidR="00172570" w:rsidRDefault="00636810" w:rsidP="00831A7F">
      <w:pPr>
        <w:rPr>
          <w:rFonts w:cs="Arial"/>
          <w:color w:val="000000" w:themeColor="text1"/>
          <w:shd w:val="clear" w:color="auto" w:fill="FFFFFF"/>
        </w:rPr>
      </w:pPr>
      <w:r w:rsidRPr="003C159A">
        <w:rPr>
          <w:rFonts w:cs="Arial"/>
          <w:color w:val="000000" w:themeColor="text1"/>
          <w:shd w:val="clear" w:color="auto" w:fill="FFFFFF"/>
        </w:rPr>
        <w:t>The use of</w:t>
      </w:r>
      <w:r w:rsidR="00321E35" w:rsidRPr="003C159A">
        <w:rPr>
          <w:rFonts w:cs="Arial"/>
          <w:color w:val="000000" w:themeColor="text1"/>
          <w:shd w:val="clear" w:color="auto" w:fill="FFFFFF"/>
        </w:rPr>
        <w:t xml:space="preserve"> a harm reduction approach </w:t>
      </w:r>
      <w:r w:rsidR="00E97789" w:rsidRPr="003C159A">
        <w:rPr>
          <w:rFonts w:cs="Arial"/>
          <w:color w:val="000000" w:themeColor="text1"/>
          <w:shd w:val="clear" w:color="auto" w:fill="FFFFFF"/>
        </w:rPr>
        <w:t>addresses</w:t>
      </w:r>
      <w:r w:rsidR="00D81821" w:rsidRPr="003C159A">
        <w:rPr>
          <w:rFonts w:cs="Arial"/>
          <w:color w:val="000000" w:themeColor="text1"/>
          <w:shd w:val="clear" w:color="auto" w:fill="FFFFFF"/>
        </w:rPr>
        <w:t xml:space="preserve"> these serious medical complications by encouraging use of </w:t>
      </w:r>
      <w:r w:rsidRPr="003C159A">
        <w:rPr>
          <w:rFonts w:cs="Arial"/>
          <w:color w:val="000000" w:themeColor="text1"/>
          <w:shd w:val="clear" w:color="auto" w:fill="FFFFFF"/>
        </w:rPr>
        <w:t xml:space="preserve">clean </w:t>
      </w:r>
      <w:r w:rsidR="00816045">
        <w:rPr>
          <w:rFonts w:cs="Arial"/>
          <w:color w:val="000000" w:themeColor="text1"/>
          <w:shd w:val="clear" w:color="auto" w:fill="FFFFFF"/>
        </w:rPr>
        <w:t>syringes</w:t>
      </w:r>
      <w:r w:rsidR="008D1B63">
        <w:rPr>
          <w:rFonts w:cs="Arial"/>
          <w:color w:val="000000" w:themeColor="text1"/>
          <w:shd w:val="clear" w:color="auto" w:fill="FFFFFF"/>
        </w:rPr>
        <w:t xml:space="preserve"> and injection supplies</w:t>
      </w:r>
      <w:r w:rsidRPr="003C159A">
        <w:rPr>
          <w:rFonts w:cs="Arial"/>
          <w:color w:val="000000" w:themeColor="text1"/>
          <w:shd w:val="clear" w:color="auto" w:fill="FFFFFF"/>
        </w:rPr>
        <w:t xml:space="preserve">, </w:t>
      </w:r>
      <w:r w:rsidR="00D81821" w:rsidRPr="003C159A">
        <w:rPr>
          <w:rFonts w:cs="Arial"/>
          <w:color w:val="000000" w:themeColor="text1"/>
          <w:shd w:val="clear" w:color="auto" w:fill="FFFFFF"/>
        </w:rPr>
        <w:t xml:space="preserve">instruction in </w:t>
      </w:r>
      <w:r w:rsidR="00321E35" w:rsidRPr="003C159A">
        <w:rPr>
          <w:rFonts w:cs="Arial"/>
          <w:color w:val="000000" w:themeColor="text1"/>
          <w:shd w:val="clear" w:color="auto" w:fill="FFFFFF"/>
        </w:rPr>
        <w:t xml:space="preserve">careful </w:t>
      </w:r>
      <w:r w:rsidRPr="003C159A">
        <w:rPr>
          <w:rFonts w:cs="Arial"/>
          <w:color w:val="000000" w:themeColor="text1"/>
          <w:shd w:val="clear" w:color="auto" w:fill="FFFFFF"/>
        </w:rPr>
        <w:t>sterile injection techniques, p</w:t>
      </w:r>
      <w:r w:rsidR="00AB2FB7" w:rsidRPr="003C159A">
        <w:rPr>
          <w:rFonts w:cs="Arial"/>
          <w:color w:val="000000" w:themeColor="text1"/>
          <w:shd w:val="clear" w:color="auto" w:fill="FFFFFF"/>
        </w:rPr>
        <w:t xml:space="preserve">rompt wound care </w:t>
      </w:r>
      <w:r w:rsidR="005C0479">
        <w:rPr>
          <w:rFonts w:cs="Arial"/>
          <w:color w:val="000000" w:themeColor="text1"/>
          <w:shd w:val="clear" w:color="auto" w:fill="FFFFFF"/>
        </w:rPr>
        <w:t>(</w:t>
      </w:r>
      <w:r w:rsidR="00AB2FB7" w:rsidRPr="003C159A">
        <w:rPr>
          <w:rFonts w:cs="Arial"/>
          <w:color w:val="000000" w:themeColor="text1"/>
          <w:shd w:val="clear" w:color="auto" w:fill="FFFFFF"/>
        </w:rPr>
        <w:t>including drainage of abscess</w:t>
      </w:r>
      <w:r w:rsidR="00D22A14" w:rsidRPr="003C159A">
        <w:rPr>
          <w:rFonts w:cs="Arial"/>
          <w:color w:val="000000" w:themeColor="text1"/>
          <w:shd w:val="clear" w:color="auto" w:fill="FFFFFF"/>
        </w:rPr>
        <w:t>es</w:t>
      </w:r>
      <w:r w:rsidR="005C0479">
        <w:rPr>
          <w:rFonts w:cs="Arial"/>
          <w:color w:val="000000" w:themeColor="text1"/>
          <w:shd w:val="clear" w:color="auto" w:fill="FFFFFF"/>
        </w:rPr>
        <w:t>)</w:t>
      </w:r>
      <w:r w:rsidR="002618CD">
        <w:rPr>
          <w:rFonts w:cs="Arial"/>
          <w:color w:val="000000" w:themeColor="text1"/>
          <w:shd w:val="clear" w:color="auto" w:fill="FFFFFF"/>
        </w:rPr>
        <w:t>,</w:t>
      </w:r>
      <w:r w:rsidR="002272BC">
        <w:rPr>
          <w:rFonts w:cs="Arial"/>
          <w:color w:val="000000" w:themeColor="text1"/>
          <w:shd w:val="clear" w:color="auto" w:fill="FFFFFF"/>
        </w:rPr>
        <w:t xml:space="preserve"> </w:t>
      </w:r>
      <w:r w:rsidR="002618CD">
        <w:rPr>
          <w:rFonts w:cs="Arial"/>
          <w:color w:val="000000" w:themeColor="text1"/>
          <w:shd w:val="clear" w:color="auto" w:fill="FFFFFF"/>
        </w:rPr>
        <w:t>and</w:t>
      </w:r>
      <w:r w:rsidR="00AB2FB7" w:rsidRPr="003C159A">
        <w:rPr>
          <w:rFonts w:cs="Arial"/>
          <w:color w:val="000000" w:themeColor="text1"/>
          <w:shd w:val="clear" w:color="auto" w:fill="FFFFFF"/>
        </w:rPr>
        <w:t xml:space="preserve"> judicious use of antibiotics</w:t>
      </w:r>
      <w:r w:rsidR="0037369B">
        <w:rPr>
          <w:rFonts w:cs="Arial"/>
          <w:color w:val="000000" w:themeColor="text1"/>
          <w:shd w:val="clear" w:color="auto" w:fill="FFFFFF"/>
        </w:rPr>
        <w:t xml:space="preserve"> for the treatment of </w:t>
      </w:r>
      <w:r w:rsidR="00C60CE4">
        <w:rPr>
          <w:rFonts w:cs="Arial"/>
          <w:color w:val="000000" w:themeColor="text1"/>
          <w:shd w:val="clear" w:color="auto" w:fill="FFFFFF"/>
        </w:rPr>
        <w:t>skin or soft tissue</w:t>
      </w:r>
      <w:r w:rsidR="00233DC9">
        <w:rPr>
          <w:rFonts w:cs="Arial"/>
          <w:color w:val="000000" w:themeColor="text1"/>
          <w:shd w:val="clear" w:color="auto" w:fill="FFFFFF"/>
        </w:rPr>
        <w:t xml:space="preserve"> infections</w:t>
      </w:r>
      <w:r w:rsidR="008F596B" w:rsidRPr="003C159A">
        <w:rPr>
          <w:rFonts w:cs="Arial"/>
          <w:color w:val="000000" w:themeColor="text1"/>
          <w:shd w:val="clear" w:color="auto" w:fill="FFFFFF"/>
        </w:rPr>
        <w:t>, potentially</w:t>
      </w:r>
      <w:r w:rsidR="00F47149" w:rsidRPr="003C159A">
        <w:rPr>
          <w:rFonts w:cs="Arial"/>
          <w:color w:val="000000" w:themeColor="text1"/>
          <w:shd w:val="clear" w:color="auto" w:fill="FFFFFF"/>
        </w:rPr>
        <w:t xml:space="preserve"> </w:t>
      </w:r>
      <w:r w:rsidR="00AB2FB7" w:rsidRPr="003C159A">
        <w:rPr>
          <w:rFonts w:cs="Arial"/>
          <w:color w:val="000000" w:themeColor="text1"/>
          <w:shd w:val="clear" w:color="auto" w:fill="FFFFFF"/>
        </w:rPr>
        <w:t>pre</w:t>
      </w:r>
      <w:r w:rsidR="00E32C65" w:rsidRPr="003C159A">
        <w:rPr>
          <w:rFonts w:cs="Arial"/>
          <w:color w:val="000000" w:themeColor="text1"/>
          <w:shd w:val="clear" w:color="auto" w:fill="FFFFFF"/>
        </w:rPr>
        <w:t>vent</w:t>
      </w:r>
      <w:r w:rsidR="008F596B" w:rsidRPr="003C159A">
        <w:rPr>
          <w:rFonts w:cs="Arial"/>
          <w:color w:val="000000" w:themeColor="text1"/>
          <w:shd w:val="clear" w:color="auto" w:fill="FFFFFF"/>
        </w:rPr>
        <w:t>ing</w:t>
      </w:r>
      <w:r w:rsidR="00E32C65" w:rsidRPr="003C159A">
        <w:rPr>
          <w:rFonts w:cs="Arial"/>
          <w:color w:val="000000" w:themeColor="text1"/>
          <w:shd w:val="clear" w:color="auto" w:fill="FFFFFF"/>
        </w:rPr>
        <w:t xml:space="preserve"> many of these serious complications of drug use.</w:t>
      </w:r>
      <w:r w:rsidR="00816045">
        <w:rPr>
          <w:rFonts w:cs="Arial"/>
          <w:color w:val="000000" w:themeColor="text1"/>
          <w:shd w:val="clear" w:color="auto" w:fill="FFFFFF"/>
        </w:rPr>
        <w:t xml:space="preserve"> </w:t>
      </w:r>
      <w:r w:rsidR="00E713F9">
        <w:rPr>
          <w:rFonts w:cs="Arial"/>
          <w:color w:val="000000" w:themeColor="text1"/>
          <w:shd w:val="clear" w:color="auto" w:fill="FFFFFF"/>
        </w:rPr>
        <w:t>Harm reduction</w:t>
      </w:r>
      <w:r w:rsidR="002A428D">
        <w:rPr>
          <w:rFonts w:cs="Arial"/>
          <w:color w:val="000000" w:themeColor="text1"/>
          <w:shd w:val="clear" w:color="auto" w:fill="FFFFFF"/>
        </w:rPr>
        <w:t xml:space="preserve"> also </w:t>
      </w:r>
      <w:r w:rsidR="008D1B63">
        <w:rPr>
          <w:rFonts w:cs="Arial"/>
          <w:color w:val="000000" w:themeColor="text1"/>
          <w:shd w:val="clear" w:color="auto" w:fill="FFFFFF"/>
        </w:rPr>
        <w:t xml:space="preserve">extends to </w:t>
      </w:r>
      <w:r w:rsidR="00622DF2" w:rsidRPr="003C159A">
        <w:rPr>
          <w:rFonts w:cs="Arial"/>
          <w:color w:val="000000" w:themeColor="text1"/>
          <w:shd w:val="clear" w:color="auto" w:fill="FFFFFF"/>
        </w:rPr>
        <w:t xml:space="preserve">vaccination against </w:t>
      </w:r>
      <w:r w:rsidR="001252B3">
        <w:rPr>
          <w:rFonts w:cs="Arial"/>
          <w:color w:val="000000" w:themeColor="text1"/>
          <w:shd w:val="clear" w:color="auto" w:fill="FFFFFF"/>
        </w:rPr>
        <w:t>h</w:t>
      </w:r>
      <w:r w:rsidR="00622DF2" w:rsidRPr="003C159A">
        <w:rPr>
          <w:rFonts w:cs="Arial"/>
          <w:color w:val="000000" w:themeColor="text1"/>
          <w:shd w:val="clear" w:color="auto" w:fill="FFFFFF"/>
        </w:rPr>
        <w:t xml:space="preserve">epatitis B, rapid identification and treatment of individuals who have </w:t>
      </w:r>
      <w:r w:rsidR="00C6438A">
        <w:rPr>
          <w:rFonts w:cs="Arial"/>
          <w:color w:val="000000" w:themeColor="text1"/>
          <w:shd w:val="clear" w:color="auto" w:fill="FFFFFF"/>
        </w:rPr>
        <w:t>h</w:t>
      </w:r>
      <w:r w:rsidR="00622DF2" w:rsidRPr="003C159A">
        <w:rPr>
          <w:rFonts w:cs="Arial"/>
          <w:color w:val="000000" w:themeColor="text1"/>
          <w:shd w:val="clear" w:color="auto" w:fill="FFFFFF"/>
        </w:rPr>
        <w:t>epatitis C</w:t>
      </w:r>
      <w:r w:rsidR="00B1324E">
        <w:rPr>
          <w:rFonts w:cs="Arial"/>
          <w:color w:val="000000" w:themeColor="text1"/>
          <w:shd w:val="clear" w:color="auto" w:fill="FFFFFF"/>
        </w:rPr>
        <w:t>,</w:t>
      </w:r>
      <w:r w:rsidR="00622DF2" w:rsidRPr="003C159A">
        <w:rPr>
          <w:rFonts w:cs="Arial"/>
          <w:color w:val="000000" w:themeColor="text1"/>
          <w:shd w:val="clear" w:color="auto" w:fill="FFFFFF"/>
        </w:rPr>
        <w:t xml:space="preserve"> and use of antiretrovirals (</w:t>
      </w:r>
      <w:r w:rsidR="00AC3C26">
        <w:rPr>
          <w:rFonts w:cs="Arial"/>
          <w:color w:val="000000" w:themeColor="text1"/>
          <w:shd w:val="clear" w:color="auto" w:fill="FFFFFF"/>
        </w:rPr>
        <w:t>p</w:t>
      </w:r>
      <w:r w:rsidR="00622DF2" w:rsidRPr="003C159A">
        <w:rPr>
          <w:rFonts w:cs="Arial"/>
          <w:color w:val="000000" w:themeColor="text1"/>
          <w:shd w:val="clear" w:color="auto" w:fill="FFFFFF"/>
        </w:rPr>
        <w:t xml:space="preserve">re-exposure </w:t>
      </w:r>
      <w:r w:rsidR="00AC3C26">
        <w:rPr>
          <w:rFonts w:cs="Arial"/>
          <w:color w:val="000000" w:themeColor="text1"/>
          <w:shd w:val="clear" w:color="auto" w:fill="FFFFFF"/>
        </w:rPr>
        <w:t>p</w:t>
      </w:r>
      <w:r w:rsidR="00622DF2" w:rsidRPr="003C159A">
        <w:rPr>
          <w:rFonts w:cs="Arial"/>
          <w:color w:val="000000" w:themeColor="text1"/>
          <w:shd w:val="clear" w:color="auto" w:fill="FFFFFF"/>
        </w:rPr>
        <w:t>rophylaxis</w:t>
      </w:r>
      <w:r w:rsidR="00AC3C26">
        <w:rPr>
          <w:rFonts w:cs="Arial"/>
          <w:color w:val="000000" w:themeColor="text1"/>
          <w:shd w:val="clear" w:color="auto" w:fill="FFFFFF"/>
        </w:rPr>
        <w:t>,</w:t>
      </w:r>
      <w:r w:rsidR="00622DF2" w:rsidRPr="003C159A">
        <w:rPr>
          <w:rFonts w:cs="Arial"/>
          <w:color w:val="000000" w:themeColor="text1"/>
          <w:shd w:val="clear" w:color="auto" w:fill="FFFFFF"/>
        </w:rPr>
        <w:t xml:space="preserve"> or PrEP) to prevent HIV are interventions that may be life-saving</w:t>
      </w:r>
      <w:r w:rsidR="00AF15DD" w:rsidRPr="003C159A">
        <w:rPr>
          <w:rFonts w:cs="Arial"/>
          <w:color w:val="000000" w:themeColor="text1"/>
          <w:shd w:val="clear" w:color="auto" w:fill="FFFFFF"/>
        </w:rPr>
        <w:t xml:space="preserve"> to </w:t>
      </w:r>
      <w:r w:rsidR="001C02E3" w:rsidRPr="003C159A">
        <w:rPr>
          <w:rFonts w:cs="Arial"/>
          <w:color w:val="000000" w:themeColor="text1"/>
          <w:shd w:val="clear" w:color="auto" w:fill="FFFFFF"/>
        </w:rPr>
        <w:t xml:space="preserve">both </w:t>
      </w:r>
      <w:r w:rsidR="00AF15DD" w:rsidRPr="003C159A">
        <w:rPr>
          <w:rFonts w:cs="Arial"/>
          <w:color w:val="000000" w:themeColor="text1"/>
          <w:shd w:val="clear" w:color="auto" w:fill="FFFFFF"/>
        </w:rPr>
        <w:t>the user and the community</w:t>
      </w:r>
      <w:r w:rsidR="00622DF2" w:rsidRPr="003C159A">
        <w:rPr>
          <w:rFonts w:cs="Arial"/>
          <w:color w:val="000000" w:themeColor="text1"/>
          <w:shd w:val="clear" w:color="auto" w:fill="FFFFFF"/>
        </w:rPr>
        <w:t>.</w:t>
      </w:r>
    </w:p>
    <w:p w14:paraId="3144CE60" w14:textId="2AAE0B9B" w:rsidR="00292DB7" w:rsidRDefault="00292DB7" w:rsidP="00831A7F">
      <w:pPr>
        <w:rPr>
          <w:rFonts w:cs="Arial"/>
          <w:color w:val="000000" w:themeColor="text1"/>
          <w:shd w:val="clear" w:color="auto" w:fill="FFFFFF"/>
        </w:rPr>
      </w:pPr>
    </w:p>
    <w:p w14:paraId="3C79E408" w14:textId="57B61889" w:rsidR="00646E51" w:rsidRPr="00A478A3" w:rsidRDefault="2FE2478C" w:rsidP="2FE2478C">
      <w:pPr>
        <w:pStyle w:val="Heading3"/>
        <w:rPr>
          <w:color w:val="2F5496" w:themeColor="accent1" w:themeShade="BF"/>
        </w:rPr>
      </w:pPr>
      <w:bookmarkStart w:id="21" w:name="_Toc17813649"/>
      <w:bookmarkStart w:id="22" w:name="_Toc47010300"/>
      <w:r w:rsidRPr="00DC7CB5">
        <w:rPr>
          <w:color w:val="2F5496" w:themeColor="accent1" w:themeShade="BF"/>
        </w:rPr>
        <w:t>LO 1.3: Common myths and misconceptions about the opioid crisis</w:t>
      </w:r>
      <w:bookmarkEnd w:id="21"/>
      <w:bookmarkEnd w:id="22"/>
    </w:p>
    <w:p w14:paraId="64A68B97" w14:textId="2C7A54B6" w:rsidR="00170117" w:rsidRDefault="00170117" w:rsidP="00170117"/>
    <w:p w14:paraId="65DFA4A2" w14:textId="32FCAD3A" w:rsidR="007F3E39" w:rsidRPr="00722897" w:rsidRDefault="00573D37" w:rsidP="00170117">
      <w:pPr>
        <w:rPr>
          <w:highlight w:val="yellow"/>
        </w:rPr>
      </w:pPr>
      <w:r w:rsidRPr="00722897">
        <w:rPr>
          <w:b/>
          <w:bCs/>
          <w:i/>
          <w:iCs/>
          <w:color w:val="4472C4" w:themeColor="accent1"/>
          <w:highlight w:val="yellow"/>
        </w:rPr>
        <w:t>MISCONCEPTION</w:t>
      </w:r>
      <w:r w:rsidR="00512C65" w:rsidRPr="00722897">
        <w:rPr>
          <w:b/>
          <w:bCs/>
          <w:i/>
          <w:iCs/>
          <w:color w:val="4472C4" w:themeColor="accent1"/>
          <w:highlight w:val="yellow"/>
        </w:rPr>
        <w:t xml:space="preserve">: </w:t>
      </w:r>
      <w:r w:rsidRPr="00722897">
        <w:rPr>
          <w:highlight w:val="yellow"/>
        </w:rPr>
        <w:t>People with opioid use disorder</w:t>
      </w:r>
      <w:r w:rsidR="004762D7" w:rsidRPr="00722897">
        <w:rPr>
          <w:highlight w:val="yellow"/>
        </w:rPr>
        <w:t>s</w:t>
      </w:r>
      <w:r w:rsidRPr="00722897">
        <w:rPr>
          <w:highlight w:val="yellow"/>
        </w:rPr>
        <w:t xml:space="preserve"> are to blame for their addiction.</w:t>
      </w:r>
    </w:p>
    <w:p w14:paraId="1FC11D59" w14:textId="458CBA09" w:rsidR="00CD1F83" w:rsidRPr="00722897" w:rsidRDefault="00CD1F83" w:rsidP="00CD1F83">
      <w:pPr>
        <w:rPr>
          <w:highlight w:val="yellow"/>
        </w:rPr>
      </w:pPr>
    </w:p>
    <w:p w14:paraId="3682C1F8" w14:textId="613BAD94" w:rsidR="00DC7CB5" w:rsidRPr="00722897" w:rsidRDefault="0083386C" w:rsidP="00DC7CB5">
      <w:pPr>
        <w:rPr>
          <w:highlight w:val="yellow"/>
        </w:rPr>
      </w:pPr>
      <w:r w:rsidRPr="00722897">
        <w:rPr>
          <w:b/>
          <w:bCs/>
          <w:i/>
          <w:iCs/>
          <w:color w:val="4472C4" w:themeColor="accent1"/>
          <w:highlight w:val="yellow"/>
        </w:rPr>
        <w:t>REALITY</w:t>
      </w:r>
      <w:r w:rsidR="00512C65" w:rsidRPr="00722897">
        <w:rPr>
          <w:b/>
          <w:bCs/>
          <w:i/>
          <w:iCs/>
          <w:color w:val="4472C4" w:themeColor="accent1"/>
          <w:highlight w:val="yellow"/>
        </w:rPr>
        <w:t xml:space="preserve">: </w:t>
      </w:r>
      <w:r w:rsidR="00DC7CB5" w:rsidRPr="00722897">
        <w:rPr>
          <w:highlight w:val="yellow"/>
        </w:rPr>
        <w:t xml:space="preserve">Opioid use disorders do not result from a lack of principles or willpower; they develop over time and involve changes to the brain that make quitting hard. </w:t>
      </w:r>
      <w:r w:rsidR="00DC7CB5" w:rsidRPr="00722897">
        <w:rPr>
          <w:highlight w:val="yellow"/>
        </w:rPr>
        <w:t>A number of factors may lead someone to misuse opioids; misuse may begin out of a desire to feel better or different or – as in most cases – with the use of a prescribed opioid in ways other than prescribed or seeking opioids on the street</w:t>
      </w:r>
      <w:r w:rsidR="00DC7CB5" w:rsidRPr="00722897">
        <w:rPr>
          <w:rStyle w:val="EndnoteReference"/>
          <w:highlight w:val="yellow"/>
        </w:rPr>
        <w:endnoteReference w:id="9"/>
      </w:r>
      <w:r w:rsidR="00DC7CB5" w:rsidRPr="00722897">
        <w:rPr>
          <w:highlight w:val="yellow"/>
        </w:rPr>
        <w:t>. For example, many teenagers develop opioid use disorders after taking opioids prescribed during dental procedures.</w:t>
      </w:r>
      <w:r w:rsidR="00DC7CB5" w:rsidRPr="00722897">
        <w:rPr>
          <w:highlight w:val="yellow"/>
        </w:rPr>
        <w:t xml:space="preserve"> </w:t>
      </w:r>
    </w:p>
    <w:p w14:paraId="51582893" w14:textId="77777777" w:rsidR="00DC7CB5" w:rsidRPr="00722897" w:rsidRDefault="00DC7CB5" w:rsidP="00DC7CB5">
      <w:pPr>
        <w:rPr>
          <w:highlight w:val="yellow"/>
        </w:rPr>
      </w:pPr>
    </w:p>
    <w:p w14:paraId="3E19754E" w14:textId="6CB4DD3A" w:rsidR="00DC7CB5" w:rsidRPr="00722897" w:rsidRDefault="00DC7CB5" w:rsidP="00DC7CB5">
      <w:pPr>
        <w:rPr>
          <w:highlight w:val="yellow"/>
        </w:rPr>
      </w:pPr>
      <w:r w:rsidRPr="00722897">
        <w:rPr>
          <w:highlight w:val="yellow"/>
        </w:rPr>
        <w:t>The</w:t>
      </w:r>
      <w:r w:rsidRPr="00722897">
        <w:rPr>
          <w:highlight w:val="yellow"/>
        </w:rPr>
        <w:t xml:space="preserve"> probability of developing an opioid use disorder is mediated by a number of biological, psychological, and social factors, including but not limited to: history of opioid or other substance use, previous mental health diagnoses, depression, age, anxiety, trauma, and employment status.</w:t>
      </w:r>
      <w:r w:rsidRPr="00722897">
        <w:rPr>
          <w:rStyle w:val="EndnoteReference"/>
          <w:highlight w:val="yellow"/>
        </w:rPr>
        <w:endnoteReference w:id="10"/>
      </w:r>
      <w:r w:rsidRPr="00722897">
        <w:rPr>
          <w:highlight w:val="yellow"/>
        </w:rPr>
        <w:t xml:space="preserve"> Other factors, including adverse childhood experiences, lack of economic opportunity, exposure to intimate partner violence, and recent incarceration, have also been associated with higher rates of substance use.</w:t>
      </w:r>
      <w:r w:rsidRPr="00722897">
        <w:rPr>
          <w:rStyle w:val="EndnoteReference"/>
          <w:highlight w:val="yellow"/>
        </w:rPr>
        <w:endnoteReference w:id="11"/>
      </w:r>
      <w:r w:rsidRPr="00722897">
        <w:rPr>
          <w:highlight w:val="yellow"/>
          <w:vertAlign w:val="superscript"/>
        </w:rPr>
        <w:t>,</w:t>
      </w:r>
      <w:r w:rsidRPr="00722897">
        <w:rPr>
          <w:rStyle w:val="EndnoteReference"/>
          <w:highlight w:val="yellow"/>
        </w:rPr>
        <w:endnoteReference w:id="12"/>
      </w:r>
      <w:r w:rsidRPr="00722897">
        <w:rPr>
          <w:highlight w:val="yellow"/>
        </w:rPr>
        <w:t xml:space="preserve"> One, several, all, or none of these factors may influence an individual’s use of opioids.</w:t>
      </w:r>
    </w:p>
    <w:p w14:paraId="44CE398D" w14:textId="77777777" w:rsidR="00DC7CB5" w:rsidRPr="00722897" w:rsidRDefault="00DC7CB5" w:rsidP="00B36346">
      <w:pPr>
        <w:rPr>
          <w:highlight w:val="yellow"/>
        </w:rPr>
      </w:pPr>
    </w:p>
    <w:p w14:paraId="5E09ACF6" w14:textId="77777777" w:rsidR="00DC7CB5" w:rsidRPr="00722897" w:rsidRDefault="00DC7CB5" w:rsidP="00B36346">
      <w:pPr>
        <w:rPr>
          <w:highlight w:val="yellow"/>
        </w:rPr>
      </w:pPr>
    </w:p>
    <w:p w14:paraId="2CFBD1BE" w14:textId="77777777" w:rsidR="00DC7CB5" w:rsidRPr="00722897" w:rsidRDefault="00DC7CB5" w:rsidP="00B36346">
      <w:pPr>
        <w:rPr>
          <w:highlight w:val="yellow"/>
        </w:rPr>
      </w:pPr>
    </w:p>
    <w:p w14:paraId="7AD3CAEE" w14:textId="2775EDD2" w:rsidR="00022252" w:rsidRPr="00722897" w:rsidRDefault="00022252" w:rsidP="00022252">
      <w:pPr>
        <w:rPr>
          <w:highlight w:val="yellow"/>
        </w:rPr>
      </w:pPr>
      <w:r w:rsidRPr="00722897">
        <w:rPr>
          <w:b/>
          <w:bCs/>
          <w:i/>
          <w:iCs/>
          <w:color w:val="4472C4" w:themeColor="accent1"/>
          <w:highlight w:val="yellow"/>
        </w:rPr>
        <w:lastRenderedPageBreak/>
        <w:t>MISCONCEPTION</w:t>
      </w:r>
      <w:r w:rsidR="00512C65" w:rsidRPr="00722897">
        <w:rPr>
          <w:b/>
          <w:bCs/>
          <w:i/>
          <w:iCs/>
          <w:color w:val="4472C4" w:themeColor="accent1"/>
          <w:highlight w:val="yellow"/>
        </w:rPr>
        <w:t xml:space="preserve">: </w:t>
      </w:r>
      <w:r w:rsidRPr="00722897">
        <w:rPr>
          <w:highlight w:val="yellow"/>
        </w:rPr>
        <w:t>People with opioid use disorder</w:t>
      </w:r>
      <w:r w:rsidR="00773B55" w:rsidRPr="00722897">
        <w:rPr>
          <w:highlight w:val="yellow"/>
        </w:rPr>
        <w:t>s</w:t>
      </w:r>
      <w:r w:rsidRPr="00722897">
        <w:rPr>
          <w:highlight w:val="yellow"/>
        </w:rPr>
        <w:t xml:space="preserve"> </w:t>
      </w:r>
      <w:r w:rsidR="005A134D" w:rsidRPr="00722897">
        <w:rPr>
          <w:highlight w:val="yellow"/>
        </w:rPr>
        <w:t xml:space="preserve">only care about one thing: opioids. They </w:t>
      </w:r>
      <w:r w:rsidRPr="00722897">
        <w:rPr>
          <w:highlight w:val="yellow"/>
        </w:rPr>
        <w:t xml:space="preserve">do not want to improve their health, </w:t>
      </w:r>
      <w:r w:rsidR="00395738" w:rsidRPr="00722897">
        <w:rPr>
          <w:highlight w:val="yellow"/>
        </w:rPr>
        <w:t xml:space="preserve">relationships, </w:t>
      </w:r>
      <w:r w:rsidRPr="00722897">
        <w:rPr>
          <w:highlight w:val="yellow"/>
        </w:rPr>
        <w:t>housing</w:t>
      </w:r>
      <w:r w:rsidR="00512C65" w:rsidRPr="00722897">
        <w:rPr>
          <w:highlight w:val="yellow"/>
        </w:rPr>
        <w:t>,</w:t>
      </w:r>
      <w:r w:rsidRPr="00722897">
        <w:rPr>
          <w:highlight w:val="yellow"/>
        </w:rPr>
        <w:t xml:space="preserve"> or other aspects of </w:t>
      </w:r>
      <w:r w:rsidR="00773B55" w:rsidRPr="00722897">
        <w:rPr>
          <w:highlight w:val="yellow"/>
        </w:rPr>
        <w:t xml:space="preserve">their </w:t>
      </w:r>
      <w:r w:rsidRPr="00722897">
        <w:rPr>
          <w:highlight w:val="yellow"/>
        </w:rPr>
        <w:t>daily li</w:t>
      </w:r>
      <w:r w:rsidR="00773B55" w:rsidRPr="00722897">
        <w:rPr>
          <w:highlight w:val="yellow"/>
        </w:rPr>
        <w:t>ves</w:t>
      </w:r>
      <w:r w:rsidRPr="00722897">
        <w:rPr>
          <w:highlight w:val="yellow"/>
        </w:rPr>
        <w:t>.</w:t>
      </w:r>
    </w:p>
    <w:p w14:paraId="2A1CFC1B" w14:textId="4F6FCF24" w:rsidR="00022252" w:rsidRPr="00722897" w:rsidRDefault="00022252" w:rsidP="00022252">
      <w:pPr>
        <w:rPr>
          <w:highlight w:val="yellow"/>
        </w:rPr>
      </w:pPr>
    </w:p>
    <w:p w14:paraId="46F279BF" w14:textId="5BE48F93" w:rsidR="00DC7CB5" w:rsidRPr="00722897" w:rsidRDefault="00480244" w:rsidP="00022252">
      <w:pPr>
        <w:rPr>
          <w:highlight w:val="yellow"/>
        </w:rPr>
      </w:pPr>
      <w:r w:rsidRPr="00722897">
        <w:rPr>
          <w:b/>
          <w:bCs/>
          <w:i/>
          <w:iCs/>
          <w:color w:val="4472C4" w:themeColor="accent1"/>
          <w:highlight w:val="yellow"/>
        </w:rPr>
        <w:t>REALITY</w:t>
      </w:r>
      <w:r w:rsidR="00512C65" w:rsidRPr="00722897">
        <w:rPr>
          <w:b/>
          <w:bCs/>
          <w:i/>
          <w:iCs/>
          <w:color w:val="4472C4" w:themeColor="accent1"/>
          <w:highlight w:val="yellow"/>
        </w:rPr>
        <w:t xml:space="preserve">: </w:t>
      </w:r>
      <w:r w:rsidR="005629B1" w:rsidRPr="00722897">
        <w:rPr>
          <w:highlight w:val="yellow"/>
        </w:rPr>
        <w:t xml:space="preserve">A salient theme in the opioid response is the deep desire of people who use drugs to be healthy and accepted. </w:t>
      </w:r>
      <w:r w:rsidR="00DC7CB5" w:rsidRPr="00722897">
        <w:rPr>
          <w:highlight w:val="yellow"/>
        </w:rPr>
        <w:t>Understanding the neurobiology of opioid use disorders is important to providing effective, appropriate treatment, care, and support for opioid users. While some brain abnormalities are the result of chronic opioid use, others are present before opioids are ever consumed.</w:t>
      </w:r>
      <w:r w:rsidR="00DC7CB5" w:rsidRPr="00722897">
        <w:rPr>
          <w:rStyle w:val="EndnoteReference"/>
          <w:highlight w:val="yellow"/>
        </w:rPr>
        <w:endnoteReference w:id="13"/>
      </w:r>
      <w:r w:rsidR="00DC7CB5" w:rsidRPr="00722897">
        <w:rPr>
          <w:highlight w:val="yellow"/>
        </w:rPr>
        <w:t xml:space="preserve"> Regardless of their cause, these abnormalities </w:t>
      </w:r>
      <w:r w:rsidR="00DC7CB5" w:rsidRPr="00722897">
        <w:rPr>
          <w:highlight w:val="yellow"/>
        </w:rPr>
        <w:t>interact in complex ways with environmental variables like stress, social context, and psychological conditioning</w:t>
      </w:r>
      <w:r w:rsidR="00DC7CB5" w:rsidRPr="00722897">
        <w:rPr>
          <w:highlight w:val="yellow"/>
        </w:rPr>
        <w:t xml:space="preserve"> as people who use opioids go through stages of drug liking, tolerance, dependence, and addiction.   </w:t>
      </w:r>
      <w:r w:rsidR="00DC7CB5" w:rsidRPr="00722897">
        <w:rPr>
          <w:highlight w:val="yellow"/>
        </w:rPr>
        <w:t xml:space="preserve"> </w:t>
      </w:r>
      <w:r w:rsidR="00DC7CB5" w:rsidRPr="00722897">
        <w:rPr>
          <w:highlight w:val="yellow"/>
        </w:rPr>
        <w:t xml:space="preserve"> </w:t>
      </w:r>
    </w:p>
    <w:p w14:paraId="22D1F637" w14:textId="77777777" w:rsidR="00DC7CB5" w:rsidRPr="00722897" w:rsidRDefault="00DC7CB5" w:rsidP="00022252">
      <w:pPr>
        <w:rPr>
          <w:highlight w:val="yellow"/>
        </w:rPr>
      </w:pPr>
    </w:p>
    <w:p w14:paraId="0DEC2E14" w14:textId="77777777" w:rsidR="00DC7CB5" w:rsidRPr="00722897" w:rsidRDefault="00DC7CB5" w:rsidP="00022252">
      <w:pPr>
        <w:rPr>
          <w:highlight w:val="yellow"/>
        </w:rPr>
      </w:pPr>
      <w:r w:rsidRPr="00722897">
        <w:rPr>
          <w:highlight w:val="yellow"/>
        </w:rPr>
        <w:t xml:space="preserve">When an opioid use disorder advances to the stage of addiction, the biological need for opioids is so strong that the opioid user will seek opioids compulsively despite adverse consequences. </w:t>
      </w:r>
      <w:r w:rsidR="00B65DB3" w:rsidRPr="00722897">
        <w:rPr>
          <w:highlight w:val="yellow"/>
        </w:rPr>
        <w:t xml:space="preserve">Before a person with </w:t>
      </w:r>
      <w:r w:rsidR="009D4183" w:rsidRPr="00722897">
        <w:rPr>
          <w:highlight w:val="yellow"/>
        </w:rPr>
        <w:t xml:space="preserve">an </w:t>
      </w:r>
      <w:r w:rsidRPr="00722897">
        <w:rPr>
          <w:highlight w:val="yellow"/>
        </w:rPr>
        <w:t xml:space="preserve">addiction </w:t>
      </w:r>
      <w:r w:rsidR="00B65DB3" w:rsidRPr="00722897">
        <w:rPr>
          <w:highlight w:val="yellow"/>
        </w:rPr>
        <w:t xml:space="preserve">can </w:t>
      </w:r>
      <w:r w:rsidR="00433C76" w:rsidRPr="00722897">
        <w:rPr>
          <w:highlight w:val="yellow"/>
        </w:rPr>
        <w:t>focus their energies on health, relationships</w:t>
      </w:r>
      <w:r w:rsidR="002C78B3" w:rsidRPr="00722897">
        <w:rPr>
          <w:highlight w:val="yellow"/>
        </w:rPr>
        <w:t>,</w:t>
      </w:r>
      <w:r w:rsidR="00433C76" w:rsidRPr="00722897">
        <w:rPr>
          <w:highlight w:val="yellow"/>
        </w:rPr>
        <w:t xml:space="preserve"> or any other aspect of life, they need to fulfill </w:t>
      </w:r>
      <w:r w:rsidRPr="00722897">
        <w:rPr>
          <w:highlight w:val="yellow"/>
        </w:rPr>
        <w:t>this</w:t>
      </w:r>
      <w:r w:rsidR="00057AA2" w:rsidRPr="00722897">
        <w:rPr>
          <w:highlight w:val="yellow"/>
        </w:rPr>
        <w:t xml:space="preserve"> need, either through </w:t>
      </w:r>
      <w:r w:rsidRPr="00722897">
        <w:rPr>
          <w:highlight w:val="yellow"/>
        </w:rPr>
        <w:t xml:space="preserve">continued </w:t>
      </w:r>
      <w:r w:rsidR="00057AA2" w:rsidRPr="00722897">
        <w:rPr>
          <w:highlight w:val="yellow"/>
        </w:rPr>
        <w:t>drug use or treatment and recovery</w:t>
      </w:r>
      <w:r w:rsidR="00433C76" w:rsidRPr="00722897">
        <w:rPr>
          <w:highlight w:val="yellow"/>
        </w:rPr>
        <w:t>.</w:t>
      </w:r>
      <w:r w:rsidRPr="00722897">
        <w:rPr>
          <w:highlight w:val="yellow"/>
        </w:rPr>
        <w:t xml:space="preserve"> </w:t>
      </w:r>
    </w:p>
    <w:p w14:paraId="6392287A" w14:textId="77777777" w:rsidR="00DC7CB5" w:rsidRPr="00722897" w:rsidRDefault="00DC7CB5" w:rsidP="00022252">
      <w:pPr>
        <w:rPr>
          <w:highlight w:val="yellow"/>
        </w:rPr>
      </w:pPr>
    </w:p>
    <w:p w14:paraId="107AF8DE" w14:textId="1A96EBDD" w:rsidR="00057AA2" w:rsidRPr="00722897" w:rsidRDefault="00DC7CB5" w:rsidP="00022252">
      <w:pPr>
        <w:rPr>
          <w:highlight w:val="yellow"/>
        </w:rPr>
      </w:pPr>
      <w:r w:rsidRPr="00722897">
        <w:rPr>
          <w:highlight w:val="yellow"/>
        </w:rPr>
        <w:t>People with opioid use disorder</w:t>
      </w:r>
      <w:r w:rsidRPr="00722897">
        <w:rPr>
          <w:highlight w:val="yellow"/>
        </w:rPr>
        <w:t>s</w:t>
      </w:r>
      <w:r w:rsidRPr="00722897">
        <w:rPr>
          <w:highlight w:val="yellow"/>
        </w:rPr>
        <w:t xml:space="preserve"> often risk social marginalization, arrest, harassment, or worse in order to access healthcare, harm reduction, and </w:t>
      </w:r>
      <w:r w:rsidRPr="00722897">
        <w:rPr>
          <w:highlight w:val="yellow"/>
        </w:rPr>
        <w:t xml:space="preserve">other </w:t>
      </w:r>
      <w:r w:rsidRPr="00722897">
        <w:rPr>
          <w:highlight w:val="yellow"/>
        </w:rPr>
        <w:t xml:space="preserve">support services. </w:t>
      </w:r>
      <w:r w:rsidRPr="00722897">
        <w:rPr>
          <w:highlight w:val="yellow"/>
        </w:rPr>
        <w:t xml:space="preserve">When these services are not accessible or available, </w:t>
      </w:r>
      <w:r w:rsidRPr="00722897">
        <w:rPr>
          <w:highlight w:val="yellow"/>
        </w:rPr>
        <w:t xml:space="preserve">it is not uncommon for people with opioid use disorders to care for one another </w:t>
      </w:r>
      <w:r w:rsidRPr="00722897">
        <w:rPr>
          <w:highlight w:val="yellow"/>
        </w:rPr>
        <w:t>instead of</w:t>
      </w:r>
      <w:r w:rsidRPr="00722897">
        <w:rPr>
          <w:highlight w:val="yellow"/>
        </w:rPr>
        <w:t xml:space="preserve"> seek</w:t>
      </w:r>
      <w:r w:rsidRPr="00722897">
        <w:rPr>
          <w:highlight w:val="yellow"/>
        </w:rPr>
        <w:t>ing</w:t>
      </w:r>
      <w:r w:rsidRPr="00722897">
        <w:rPr>
          <w:highlight w:val="yellow"/>
        </w:rPr>
        <w:t xml:space="preserve"> care through institutional channels.</w:t>
      </w:r>
    </w:p>
    <w:p w14:paraId="0E6A769D" w14:textId="5B326C06" w:rsidR="00057AA2" w:rsidRPr="00722897" w:rsidRDefault="00057AA2" w:rsidP="00022252">
      <w:pPr>
        <w:rPr>
          <w:highlight w:val="yellow"/>
        </w:rPr>
      </w:pPr>
    </w:p>
    <w:p w14:paraId="484232BA" w14:textId="6E4173CC" w:rsidR="00DC7CB5" w:rsidRPr="00DC7CB5" w:rsidRDefault="002C78B3" w:rsidP="00022252">
      <w:r w:rsidRPr="00722897">
        <w:rPr>
          <w:highlight w:val="yellow"/>
        </w:rPr>
        <w:t>The b</w:t>
      </w:r>
      <w:r w:rsidR="009F2C0A" w:rsidRPr="00722897">
        <w:rPr>
          <w:highlight w:val="yellow"/>
        </w:rPr>
        <w:t>ottom line? It’s not that people with opioid use disorder</w:t>
      </w:r>
      <w:r w:rsidR="00C35481" w:rsidRPr="00722897">
        <w:rPr>
          <w:highlight w:val="yellow"/>
        </w:rPr>
        <w:t>s</w:t>
      </w:r>
      <w:r w:rsidR="009F2C0A" w:rsidRPr="00722897">
        <w:rPr>
          <w:highlight w:val="yellow"/>
        </w:rPr>
        <w:t xml:space="preserve"> don’t care about their health and wellbeing</w:t>
      </w:r>
      <w:r w:rsidR="00FD1988" w:rsidRPr="00722897">
        <w:rPr>
          <w:highlight w:val="yellow"/>
        </w:rPr>
        <w:t xml:space="preserve">. </w:t>
      </w:r>
      <w:r w:rsidR="00524B1E" w:rsidRPr="00722897">
        <w:rPr>
          <w:highlight w:val="yellow"/>
        </w:rPr>
        <w:t>Rather</w:t>
      </w:r>
      <w:r w:rsidR="00424115" w:rsidRPr="00722897">
        <w:rPr>
          <w:highlight w:val="yellow"/>
        </w:rPr>
        <w:t>,</w:t>
      </w:r>
      <w:r w:rsidR="00512C65" w:rsidRPr="00722897">
        <w:rPr>
          <w:highlight w:val="yellow"/>
        </w:rPr>
        <w:t xml:space="preserve"> t</w:t>
      </w:r>
      <w:r w:rsidR="009F2C0A" w:rsidRPr="00722897">
        <w:rPr>
          <w:highlight w:val="yellow"/>
        </w:rPr>
        <w:t xml:space="preserve">hey </w:t>
      </w:r>
      <w:r w:rsidR="00524B1E" w:rsidRPr="00722897">
        <w:rPr>
          <w:highlight w:val="yellow"/>
        </w:rPr>
        <w:t>face barriers to accessing</w:t>
      </w:r>
      <w:r w:rsidR="009F2C0A" w:rsidRPr="00722897">
        <w:rPr>
          <w:highlight w:val="yellow"/>
        </w:rPr>
        <w:t xml:space="preserve"> services</w:t>
      </w:r>
      <w:r w:rsidR="00DB553A" w:rsidRPr="00722897">
        <w:rPr>
          <w:highlight w:val="yellow"/>
        </w:rPr>
        <w:t>,</w:t>
      </w:r>
      <w:r w:rsidR="009F2C0A" w:rsidRPr="00722897">
        <w:rPr>
          <w:highlight w:val="yellow"/>
        </w:rPr>
        <w:t xml:space="preserve"> or </w:t>
      </w:r>
      <w:r w:rsidR="00512C65" w:rsidRPr="00722897">
        <w:rPr>
          <w:highlight w:val="yellow"/>
        </w:rPr>
        <w:t xml:space="preserve">they </w:t>
      </w:r>
      <w:r w:rsidR="009F2C0A" w:rsidRPr="00722897">
        <w:rPr>
          <w:highlight w:val="yellow"/>
        </w:rPr>
        <w:t>prioritize drug use</w:t>
      </w:r>
      <w:r w:rsidR="008A1496" w:rsidRPr="00722897">
        <w:rPr>
          <w:highlight w:val="yellow"/>
        </w:rPr>
        <w:t xml:space="preserve"> over other needs</w:t>
      </w:r>
      <w:r w:rsidR="009F2C0A" w:rsidRPr="00722897">
        <w:rPr>
          <w:highlight w:val="yellow"/>
        </w:rPr>
        <w:t xml:space="preserve"> </w:t>
      </w:r>
      <w:r w:rsidR="00830151" w:rsidRPr="00722897">
        <w:rPr>
          <w:highlight w:val="yellow"/>
        </w:rPr>
        <w:t xml:space="preserve">in order </w:t>
      </w:r>
      <w:r w:rsidR="00FD1988" w:rsidRPr="00722897">
        <w:rPr>
          <w:highlight w:val="yellow"/>
        </w:rPr>
        <w:t xml:space="preserve">to </w:t>
      </w:r>
      <w:r w:rsidR="009F2C0A" w:rsidRPr="00722897">
        <w:rPr>
          <w:highlight w:val="yellow"/>
        </w:rPr>
        <w:t xml:space="preserve">avoid </w:t>
      </w:r>
      <w:r w:rsidR="00512C65" w:rsidRPr="00722897">
        <w:rPr>
          <w:highlight w:val="yellow"/>
        </w:rPr>
        <w:t xml:space="preserve">the suffering that accompanies </w:t>
      </w:r>
      <w:r w:rsidR="009F2C0A" w:rsidRPr="00722897">
        <w:rPr>
          <w:highlight w:val="yellow"/>
        </w:rPr>
        <w:t>withdrawal.</w:t>
      </w:r>
    </w:p>
    <w:p w14:paraId="6BEAF434" w14:textId="77777777" w:rsidR="00DC7CB5" w:rsidRDefault="00DC7CB5" w:rsidP="00022252">
      <w:pPr>
        <w:rPr>
          <w:b/>
          <w:bCs/>
          <w:i/>
          <w:iCs/>
          <w:color w:val="4472C4" w:themeColor="accent1"/>
        </w:rPr>
      </w:pPr>
    </w:p>
    <w:p w14:paraId="25AE905C" w14:textId="2EA0DA7F" w:rsidR="00BA4A12" w:rsidRDefault="00DB1B10" w:rsidP="00022252">
      <w:r w:rsidRPr="005666CD">
        <w:rPr>
          <w:b/>
          <w:bCs/>
          <w:i/>
          <w:iCs/>
          <w:color w:val="4472C4" w:themeColor="accent1"/>
        </w:rPr>
        <w:t>MISCONCEPTION</w:t>
      </w:r>
      <w:r w:rsidR="005666CD">
        <w:rPr>
          <w:b/>
          <w:bCs/>
          <w:i/>
          <w:iCs/>
          <w:color w:val="4472C4" w:themeColor="accent1"/>
        </w:rPr>
        <w:t xml:space="preserve">: </w:t>
      </w:r>
      <w:r w:rsidR="00A53E1B">
        <w:t>Providing</w:t>
      </w:r>
      <w:r>
        <w:t xml:space="preserve"> </w:t>
      </w:r>
      <w:r w:rsidR="00261128">
        <w:t xml:space="preserve">anti-overdose medication, </w:t>
      </w:r>
      <w:r w:rsidR="00A53E1B">
        <w:t xml:space="preserve">methadone and other </w:t>
      </w:r>
      <w:r w:rsidR="004762D7">
        <w:t>medications for opioid use disorder</w:t>
      </w:r>
      <w:r w:rsidR="007D2EBD">
        <w:t xml:space="preserve">, </w:t>
      </w:r>
      <w:r w:rsidR="00261128">
        <w:t>syringe exchange</w:t>
      </w:r>
      <w:r w:rsidR="000878BF">
        <w:t xml:space="preserve">, </w:t>
      </w:r>
      <w:r w:rsidR="00261128">
        <w:t>and supervised injection s</w:t>
      </w:r>
      <w:r w:rsidR="000878BF">
        <w:t>ervices</w:t>
      </w:r>
      <w:r>
        <w:t xml:space="preserve"> encourage</w:t>
      </w:r>
      <w:r w:rsidR="00A14F6A">
        <w:t xml:space="preserve">s </w:t>
      </w:r>
      <w:r w:rsidR="00FD29D2">
        <w:t>and increase</w:t>
      </w:r>
      <w:r w:rsidR="00A14F6A">
        <w:t>s</w:t>
      </w:r>
      <w:r w:rsidR="00FD29D2">
        <w:t xml:space="preserve"> opioid use.</w:t>
      </w:r>
    </w:p>
    <w:p w14:paraId="79891A09" w14:textId="77777777" w:rsidR="00DA21F9" w:rsidRDefault="00DA21F9" w:rsidP="00DA21F9"/>
    <w:p w14:paraId="008259D0" w14:textId="0279BB51" w:rsidR="00B40596" w:rsidRDefault="00DA21F9" w:rsidP="00022252">
      <w:r w:rsidRPr="0A846590">
        <w:rPr>
          <w:b/>
          <w:bCs/>
          <w:i/>
          <w:iCs/>
          <w:color w:val="4472C4" w:themeColor="accent1"/>
        </w:rPr>
        <w:t>REALITY</w:t>
      </w:r>
      <w:r w:rsidR="005666CD" w:rsidRPr="0A846590">
        <w:rPr>
          <w:b/>
          <w:bCs/>
          <w:i/>
          <w:iCs/>
          <w:color w:val="4472C4" w:themeColor="accent1"/>
        </w:rPr>
        <w:t xml:space="preserve">: </w:t>
      </w:r>
      <w:r w:rsidR="00B305C3">
        <w:t>Narcan (n</w:t>
      </w:r>
      <w:r w:rsidR="00880738">
        <w:t>aloxone</w:t>
      </w:r>
      <w:r w:rsidR="00B305C3">
        <w:t>)</w:t>
      </w:r>
      <w:r w:rsidR="00880738">
        <w:t xml:space="preserve"> – an anti-overdose medication with no potential</w:t>
      </w:r>
      <w:r w:rsidR="00BE7145">
        <w:t xml:space="preserve"> for abuse</w:t>
      </w:r>
      <w:r w:rsidR="00880738">
        <w:t xml:space="preserve"> – can be administered by medical professionals and untrained bystanders alike. </w:t>
      </w:r>
      <w:r w:rsidR="006D00F1">
        <w:t xml:space="preserve">In fact, </w:t>
      </w:r>
      <w:r w:rsidR="00254AE9">
        <w:t>four</w:t>
      </w:r>
      <w:r w:rsidR="00066512">
        <w:t xml:space="preserve"> out of </w:t>
      </w:r>
      <w:r w:rsidR="00254AE9">
        <w:t>five</w:t>
      </w:r>
      <w:r w:rsidR="00813AB8">
        <w:t xml:space="preserve"> </w:t>
      </w:r>
      <w:r w:rsidR="006D00F1">
        <w:t xml:space="preserve">overdose reversals with </w:t>
      </w:r>
      <w:r w:rsidR="00C3321D">
        <w:t>n</w:t>
      </w:r>
      <w:r w:rsidR="006D00F1">
        <w:t xml:space="preserve">aloxone </w:t>
      </w:r>
      <w:r w:rsidR="00066512">
        <w:t>a</w:t>
      </w:r>
      <w:r w:rsidR="006D00F1">
        <w:t xml:space="preserve">re carried out by </w:t>
      </w:r>
      <w:r w:rsidR="00066512">
        <w:t>bystanders</w:t>
      </w:r>
      <w:r w:rsidR="006D00F1">
        <w:t xml:space="preserve"> who also use drugs.</w:t>
      </w:r>
      <w:r w:rsidR="00066512">
        <w:rPr>
          <w:rStyle w:val="EndnoteReference"/>
        </w:rPr>
        <w:endnoteReference w:id="14"/>
      </w:r>
      <w:r w:rsidR="00A7042A">
        <w:t xml:space="preserve"> </w:t>
      </w:r>
      <w:r w:rsidR="00EE20F5">
        <w:t>S</w:t>
      </w:r>
      <w:r w:rsidR="00C3321D" w:rsidRPr="00752920">
        <w:t xml:space="preserve">tudies </w:t>
      </w:r>
      <w:r w:rsidR="00C3321D" w:rsidRPr="007857CF">
        <w:t xml:space="preserve">have demonstrated that </w:t>
      </w:r>
      <w:r w:rsidR="00F55361" w:rsidRPr="007857CF">
        <w:t xml:space="preserve">increasing access to </w:t>
      </w:r>
      <w:r w:rsidR="00C3321D" w:rsidRPr="007857CF">
        <w:t xml:space="preserve">naloxone </w:t>
      </w:r>
      <w:r w:rsidR="008B3D36" w:rsidRPr="007857CF">
        <w:t>does not increase opioid misuse or overdose.</w:t>
      </w:r>
      <w:r w:rsidR="00153A1F" w:rsidRPr="007857CF">
        <w:rPr>
          <w:rStyle w:val="EndnoteReference"/>
        </w:rPr>
        <w:endnoteReference w:id="15"/>
      </w:r>
      <w:r w:rsidR="00CE4B20" w:rsidRPr="007857CF">
        <w:t xml:space="preserve"> </w:t>
      </w:r>
      <w:r w:rsidR="004762D7">
        <w:t>Medications for opioid use disorder</w:t>
      </w:r>
      <w:r w:rsidR="00331447" w:rsidRPr="007857CF">
        <w:t xml:space="preserve"> (</w:t>
      </w:r>
      <w:r w:rsidR="004762D7">
        <w:t>MOUD</w:t>
      </w:r>
      <w:r w:rsidR="00331447" w:rsidRPr="007857CF">
        <w:t>) with buprenorphine</w:t>
      </w:r>
      <w:r w:rsidR="00CE4B20" w:rsidRPr="007857CF">
        <w:t>,</w:t>
      </w:r>
      <w:r w:rsidR="00331447" w:rsidRPr="007857CF">
        <w:t xml:space="preserve"> methadone</w:t>
      </w:r>
      <w:r w:rsidR="00CE4B20" w:rsidRPr="007857CF">
        <w:t>, or naltrexone</w:t>
      </w:r>
      <w:r w:rsidR="00331447" w:rsidRPr="007857CF">
        <w:t xml:space="preserve"> is the most effective treatment for opioid use disorder</w:t>
      </w:r>
      <w:r w:rsidR="00C91744" w:rsidRPr="007857CF">
        <w:t xml:space="preserve"> (see </w:t>
      </w:r>
      <w:r w:rsidR="00730BE6" w:rsidRPr="007857CF">
        <w:rPr>
          <w:b/>
        </w:rPr>
        <w:t>1.5</w:t>
      </w:r>
      <w:r w:rsidR="00C91744" w:rsidRPr="007857CF">
        <w:t xml:space="preserve"> for</w:t>
      </w:r>
      <w:r w:rsidR="00DF6345">
        <w:t xml:space="preserve"> additional detail</w:t>
      </w:r>
      <w:r w:rsidR="00730BE6" w:rsidRPr="007857CF">
        <w:t>)</w:t>
      </w:r>
      <w:r w:rsidR="00331447" w:rsidRPr="007857CF">
        <w:t>.</w:t>
      </w:r>
      <w:r w:rsidR="00331447" w:rsidRPr="007857CF">
        <w:rPr>
          <w:rStyle w:val="EndnoteReference"/>
        </w:rPr>
        <w:endnoteReference w:id="16"/>
      </w:r>
      <w:r w:rsidR="00331447" w:rsidRPr="007857CF">
        <w:rPr>
          <w:vertAlign w:val="superscript"/>
        </w:rPr>
        <w:t xml:space="preserve">, </w:t>
      </w:r>
      <w:r w:rsidR="00331447" w:rsidRPr="007857CF">
        <w:rPr>
          <w:rStyle w:val="EndnoteReference"/>
        </w:rPr>
        <w:endnoteReference w:id="17"/>
      </w:r>
      <w:r w:rsidR="00331447" w:rsidRPr="007857CF">
        <w:t xml:space="preserve"> </w:t>
      </w:r>
      <w:r w:rsidR="00C91744" w:rsidRPr="007857CF">
        <w:t xml:space="preserve">When used to counter opioid use and overdose, both naloxone and </w:t>
      </w:r>
      <w:r w:rsidR="004762D7">
        <w:t>MOUD</w:t>
      </w:r>
      <w:r w:rsidR="00C91744" w:rsidRPr="007857CF">
        <w:t xml:space="preserve"> are extremely successful in increasing a person’s odds of recovery while reducing their opioid use. </w:t>
      </w:r>
      <w:r w:rsidR="00C91744" w:rsidRPr="007857CF">
        <w:rPr>
          <w:rStyle w:val="EndnoteReference"/>
        </w:rPr>
        <w:endnoteReference w:id="18"/>
      </w:r>
      <w:r w:rsidR="00C91744" w:rsidRPr="007857CF">
        <w:rPr>
          <w:vertAlign w:val="superscript"/>
        </w:rPr>
        <w:t xml:space="preserve">, </w:t>
      </w:r>
      <w:r w:rsidR="00C91744" w:rsidRPr="007857CF">
        <w:rPr>
          <w:rStyle w:val="EndnoteReference"/>
        </w:rPr>
        <w:endnoteReference w:id="19"/>
      </w:r>
      <w:r w:rsidR="00C91744" w:rsidRPr="007857CF">
        <w:rPr>
          <w:vertAlign w:val="superscript"/>
        </w:rPr>
        <w:t xml:space="preserve">, </w:t>
      </w:r>
      <w:r w:rsidR="00C91744" w:rsidRPr="007857CF">
        <w:rPr>
          <w:rStyle w:val="EndnoteReference"/>
        </w:rPr>
        <w:endnoteReference w:id="20"/>
      </w:r>
      <w:r w:rsidR="00C91744" w:rsidRPr="007857CF">
        <w:rPr>
          <w:vertAlign w:val="superscript"/>
        </w:rPr>
        <w:t xml:space="preserve">, </w:t>
      </w:r>
      <w:r w:rsidR="00C91744" w:rsidRPr="007857CF">
        <w:rPr>
          <w:rStyle w:val="EndnoteReference"/>
        </w:rPr>
        <w:endnoteReference w:id="21"/>
      </w:r>
      <w:r w:rsidR="00C91744" w:rsidRPr="007857CF">
        <w:t xml:space="preserve"> </w:t>
      </w:r>
      <w:r w:rsidR="004762D7">
        <w:t>MOUD</w:t>
      </w:r>
      <w:r w:rsidR="00C91744" w:rsidRPr="007857CF">
        <w:t xml:space="preserve"> also has been demonstrated to reduce overdose deaths following </w:t>
      </w:r>
      <w:r w:rsidR="00445A2F">
        <w:t xml:space="preserve">release from </w:t>
      </w:r>
      <w:r w:rsidR="00C91744" w:rsidRPr="007857CF">
        <w:t>incarceration when initiated among prison populations</w:t>
      </w:r>
      <w:r w:rsidR="00C91744" w:rsidRPr="007857CF">
        <w:rPr>
          <w:rStyle w:val="EndnoteReference"/>
        </w:rPr>
        <w:endnoteReference w:id="22"/>
      </w:r>
      <w:r w:rsidR="00C91744" w:rsidRPr="007857CF">
        <w:t>.</w:t>
      </w:r>
      <w:r w:rsidR="007857CF" w:rsidRPr="007857CF">
        <w:t xml:space="preserve"> </w:t>
      </w:r>
    </w:p>
    <w:p w14:paraId="3D86E081" w14:textId="77777777" w:rsidR="00685848" w:rsidRDefault="00685848" w:rsidP="00022252"/>
    <w:p w14:paraId="520CD2E3" w14:textId="474ADD28" w:rsidR="006955DB" w:rsidRDefault="00E152B4" w:rsidP="00633E99">
      <w:r>
        <w:t>Syringe</w:t>
      </w:r>
      <w:r w:rsidR="00633E99">
        <w:t xml:space="preserve"> exchange programs</w:t>
      </w:r>
      <w:r w:rsidR="00F524FF">
        <w:t xml:space="preserve"> and safe injection sites</w:t>
      </w:r>
      <w:r w:rsidR="00633E99">
        <w:t xml:space="preserve"> </w:t>
      </w:r>
      <w:r w:rsidR="00D21803">
        <w:t xml:space="preserve">show similar success. </w:t>
      </w:r>
      <w:r>
        <w:t xml:space="preserve">Syringe </w:t>
      </w:r>
      <w:r w:rsidR="00F524FF">
        <w:t>exchanges</w:t>
      </w:r>
      <w:r w:rsidR="00D21803">
        <w:t xml:space="preserve"> </w:t>
      </w:r>
      <w:r w:rsidR="00633E99">
        <w:t xml:space="preserve">reduce the spread of </w:t>
      </w:r>
      <w:r w:rsidR="00D61408">
        <w:t xml:space="preserve">infectious </w:t>
      </w:r>
      <w:r w:rsidR="00633E99">
        <w:t xml:space="preserve">disease and </w:t>
      </w:r>
      <w:r w:rsidR="00D61408">
        <w:t>provide a linkage to critical treatment and support services</w:t>
      </w:r>
      <w:r w:rsidR="00720E98">
        <w:t>.</w:t>
      </w:r>
      <w:r w:rsidR="00633E99">
        <w:rPr>
          <w:rStyle w:val="EndnoteReference"/>
        </w:rPr>
        <w:endnoteReference w:id="23"/>
      </w:r>
      <w:r w:rsidR="005225DF">
        <w:t xml:space="preserve"> S</w:t>
      </w:r>
      <w:r w:rsidR="006955DB">
        <w:t>afe injection sites</w:t>
      </w:r>
      <w:r w:rsidR="00720E98">
        <w:t xml:space="preserve"> </w:t>
      </w:r>
      <w:r w:rsidR="00F1348C">
        <w:t>provide</w:t>
      </w:r>
      <w:r w:rsidR="006955DB">
        <w:t xml:space="preserve"> people who inject drugs </w:t>
      </w:r>
      <w:r w:rsidR="00F1348C">
        <w:t xml:space="preserve">a hygienic space to use drugs </w:t>
      </w:r>
      <w:r w:rsidR="00F1348C">
        <w:lastRenderedPageBreak/>
        <w:t xml:space="preserve">under the observation of </w:t>
      </w:r>
      <w:r w:rsidR="008D6112">
        <w:t xml:space="preserve">people trained to administer naloxone </w:t>
      </w:r>
      <w:r w:rsidR="005B25FA">
        <w:t>and summon help</w:t>
      </w:r>
      <w:r w:rsidR="00254A08">
        <w:t xml:space="preserve">. </w:t>
      </w:r>
      <w:r w:rsidR="00F1348C">
        <w:t xml:space="preserve"> </w:t>
      </w:r>
      <w:r w:rsidR="005225DF">
        <w:t>Although</w:t>
      </w:r>
      <w:r w:rsidR="00720E98">
        <w:t xml:space="preserve"> their legality is in question in the</w:t>
      </w:r>
      <w:r w:rsidR="005225DF">
        <w:t xml:space="preserve"> </w:t>
      </w:r>
      <w:r w:rsidR="00720E98">
        <w:t>U.S.</w:t>
      </w:r>
      <w:r w:rsidR="005225DF">
        <w:t>, implementation of safe injection sites has been shown to improve individual health among people who inject drugs</w:t>
      </w:r>
      <w:r w:rsidR="003C74AE">
        <w:t xml:space="preserve"> while reducing overdose mortality rates and illicit drug use</w:t>
      </w:r>
      <w:r w:rsidR="00946776">
        <w:t>. They are also associated with increased enrollment in drug treatment and reduce the spread of HIV, viral hepatitis and other infectious diseases</w:t>
      </w:r>
      <w:r w:rsidR="007E3DCD">
        <w:rPr>
          <w:rStyle w:val="EndnoteReference"/>
        </w:rPr>
        <w:endnoteReference w:id="24"/>
      </w:r>
      <w:r w:rsidR="007E3DCD" w:rsidRPr="000A6492">
        <w:rPr>
          <w:vertAlign w:val="superscript"/>
        </w:rPr>
        <w:t xml:space="preserve">, </w:t>
      </w:r>
      <w:r w:rsidR="009818B5">
        <w:rPr>
          <w:rStyle w:val="EndnoteReference"/>
        </w:rPr>
        <w:endnoteReference w:id="25"/>
      </w:r>
      <w:r w:rsidR="00086094" w:rsidRPr="000A6492">
        <w:rPr>
          <w:vertAlign w:val="superscript"/>
        </w:rPr>
        <w:t xml:space="preserve">, </w:t>
      </w:r>
      <w:r w:rsidR="00D60905">
        <w:rPr>
          <w:rStyle w:val="EndnoteReference"/>
        </w:rPr>
        <w:endnoteReference w:id="26"/>
      </w:r>
      <w:r w:rsidR="000A6492">
        <w:t>.</w:t>
      </w:r>
    </w:p>
    <w:p w14:paraId="62A17E47" w14:textId="68765DC8" w:rsidR="00730BE6" w:rsidRDefault="00730BE6" w:rsidP="00633E99"/>
    <w:p w14:paraId="1D533B62" w14:textId="03DCE12A" w:rsidR="00E152B4" w:rsidRDefault="00720E98" w:rsidP="00633E99">
      <w:r w:rsidRPr="00720E98">
        <w:t>Treatment and</w:t>
      </w:r>
      <w:r w:rsidR="00730BE6" w:rsidRPr="00720E98">
        <w:t xml:space="preserve"> harm reduction services of all shapes and sizes have proven effective in reducing the rate of overdose death and opioid use while increasing engagement in treatment among users.</w:t>
      </w:r>
      <w:r w:rsidRPr="00720E98">
        <w:t xml:space="preserve"> </w:t>
      </w:r>
      <w:r w:rsidR="00E152B4" w:rsidRPr="00720E98">
        <w:t xml:space="preserve">Unfortunately, stigma towards people with opioid use disorders limits public support for allocating government resources to </w:t>
      </w:r>
      <w:r w:rsidRPr="00720E98">
        <w:t>these critical services</w:t>
      </w:r>
      <w:r w:rsidR="00E152B4" w:rsidRPr="00720E98">
        <w:t>, making them more difficult to access</w:t>
      </w:r>
      <w:r w:rsidR="00E152B4" w:rsidRPr="00720E98">
        <w:rPr>
          <w:rStyle w:val="EndnoteReference"/>
        </w:rPr>
        <w:endnoteReference w:id="27"/>
      </w:r>
      <w:r w:rsidR="00E152B4" w:rsidRPr="00720E98">
        <w:t>.</w:t>
      </w:r>
    </w:p>
    <w:p w14:paraId="28741FDA" w14:textId="77777777" w:rsidR="00FD29D2" w:rsidRDefault="00FD29D2" w:rsidP="00022252"/>
    <w:p w14:paraId="4A24E325" w14:textId="388F9120" w:rsidR="00640AA5" w:rsidRDefault="00640AA5" w:rsidP="00640AA5">
      <w:r w:rsidRPr="005666CD">
        <w:rPr>
          <w:b/>
          <w:bCs/>
          <w:i/>
          <w:iCs/>
          <w:color w:val="4472C4" w:themeColor="accent1"/>
        </w:rPr>
        <w:t>MISCONCEPTION</w:t>
      </w:r>
      <w:r w:rsidR="005666CD">
        <w:rPr>
          <w:b/>
          <w:bCs/>
          <w:i/>
          <w:iCs/>
          <w:color w:val="4472C4" w:themeColor="accent1"/>
        </w:rPr>
        <w:t xml:space="preserve">: </w:t>
      </w:r>
      <w:r>
        <w:t>The opioid crisis has peaked, and we’ve already seen the worst of its effects</w:t>
      </w:r>
      <w:r w:rsidR="00330580">
        <w:t>.</w:t>
      </w:r>
    </w:p>
    <w:p w14:paraId="042AE7F9" w14:textId="77777777" w:rsidR="00640AA5" w:rsidRDefault="00640AA5" w:rsidP="00640AA5"/>
    <w:p w14:paraId="60C6E4E0" w14:textId="397EF8A0" w:rsidR="0081105D" w:rsidRDefault="00640AA5" w:rsidP="00646E51">
      <w:r w:rsidRPr="0A846590">
        <w:rPr>
          <w:b/>
          <w:bCs/>
          <w:i/>
          <w:iCs/>
          <w:color w:val="4472C4" w:themeColor="accent1"/>
        </w:rPr>
        <w:t>REALITY</w:t>
      </w:r>
      <w:r w:rsidR="005666CD" w:rsidRPr="0A846590">
        <w:rPr>
          <w:b/>
          <w:bCs/>
          <w:i/>
          <w:iCs/>
          <w:color w:val="4472C4" w:themeColor="accent1"/>
        </w:rPr>
        <w:t xml:space="preserve">: </w:t>
      </w:r>
      <w:r w:rsidR="00303B35">
        <w:t>Although the opioid crisis is gaining increased attention</w:t>
      </w:r>
      <w:r w:rsidR="00314AA0">
        <w:t xml:space="preserve"> in the U</w:t>
      </w:r>
      <w:r w:rsidR="00BD5A4C">
        <w:t>.S.</w:t>
      </w:r>
      <w:r w:rsidR="00314AA0">
        <w:t xml:space="preserve">, </w:t>
      </w:r>
      <w:r w:rsidR="005666CD">
        <w:t xml:space="preserve">a comprehensive response to </w:t>
      </w:r>
      <w:r w:rsidR="00314AA0">
        <w:t xml:space="preserve">its root causes </w:t>
      </w:r>
      <w:r w:rsidR="005666CD">
        <w:t>is</w:t>
      </w:r>
      <w:r w:rsidR="00314AA0">
        <w:t xml:space="preserve"> lacking. </w:t>
      </w:r>
      <w:r w:rsidR="00893C73">
        <w:t>G</w:t>
      </w:r>
      <w:r w:rsidR="006B6F95">
        <w:t>iven the number of people already suffering from opioid use disorder</w:t>
      </w:r>
      <w:r w:rsidR="00BD5A4C">
        <w:t>s</w:t>
      </w:r>
      <w:r w:rsidR="006B6F95">
        <w:t xml:space="preserve">, the rate of </w:t>
      </w:r>
      <w:r w:rsidR="006D64EA">
        <w:t>overdose and related deaths</w:t>
      </w:r>
      <w:r w:rsidR="006B6F95">
        <w:t xml:space="preserve"> is likely to rise</w:t>
      </w:r>
      <w:r w:rsidR="00640A21">
        <w:rPr>
          <w:rStyle w:val="EndnoteReference"/>
        </w:rPr>
        <w:endnoteReference w:id="28"/>
      </w:r>
      <w:r w:rsidR="006B6F95">
        <w:t>.</w:t>
      </w:r>
    </w:p>
    <w:p w14:paraId="4E4547A9" w14:textId="77777777" w:rsidR="0081105D" w:rsidRDefault="0081105D" w:rsidP="00646E51"/>
    <w:p w14:paraId="42E60BAA" w14:textId="3674702D" w:rsidR="00E9744A" w:rsidRDefault="00BD212E" w:rsidP="00646E51">
      <w:r>
        <w:t>A</w:t>
      </w:r>
      <w:r w:rsidR="006417B1">
        <w:t xml:space="preserve">s regulations on prescription opioids grow stricter, </w:t>
      </w:r>
      <w:r w:rsidR="00884D35">
        <w:t>people with opioid use disorder</w:t>
      </w:r>
      <w:r w:rsidR="00342952">
        <w:t>s</w:t>
      </w:r>
      <w:r w:rsidR="00884D35">
        <w:t xml:space="preserve"> </w:t>
      </w:r>
      <w:r w:rsidR="007D564A">
        <w:t xml:space="preserve">are likely to </w:t>
      </w:r>
      <w:r w:rsidR="000539C9">
        <w:t>turn to other drugs</w:t>
      </w:r>
      <w:r w:rsidR="00AA055E">
        <w:t>, including illicit opioids</w:t>
      </w:r>
      <w:r w:rsidR="00E34B58">
        <w:t xml:space="preserve">. Heroin </w:t>
      </w:r>
      <w:r w:rsidR="00CA2232">
        <w:t>is</w:t>
      </w:r>
      <w:r w:rsidR="00E34B58">
        <w:t xml:space="preserve"> </w:t>
      </w:r>
      <w:r w:rsidR="00AA055E">
        <w:t xml:space="preserve">several times </w:t>
      </w:r>
      <w:r w:rsidR="000539C9">
        <w:t>more potent</w:t>
      </w:r>
      <w:r w:rsidR="00AA055E">
        <w:t xml:space="preserve"> than prescription opioids</w:t>
      </w:r>
      <w:r w:rsidR="000539C9">
        <w:t xml:space="preserve"> </w:t>
      </w:r>
      <w:r w:rsidR="000E4773">
        <w:t>and</w:t>
      </w:r>
      <w:r w:rsidR="00AA055E">
        <w:t xml:space="preserve"> </w:t>
      </w:r>
      <w:r w:rsidR="00B333AC">
        <w:t>may</w:t>
      </w:r>
      <w:r w:rsidR="00A96FC2">
        <w:t xml:space="preserve"> be</w:t>
      </w:r>
      <w:r w:rsidR="000E4773">
        <w:t xml:space="preserve"> laced with fentanyl</w:t>
      </w:r>
      <w:r w:rsidR="00B333AC">
        <w:t xml:space="preserve"> or other illicit synthetic opioids</w:t>
      </w:r>
      <w:r w:rsidR="00BC66FE">
        <w:t xml:space="preserve"> that </w:t>
      </w:r>
      <w:r w:rsidR="00007186">
        <w:t xml:space="preserve">can be </w:t>
      </w:r>
      <w:r w:rsidR="00BC66FE">
        <w:t xml:space="preserve">fatal </w:t>
      </w:r>
      <w:r w:rsidR="00007186">
        <w:t xml:space="preserve">even </w:t>
      </w:r>
      <w:r w:rsidR="00A430DF">
        <w:t>in</w:t>
      </w:r>
      <w:r w:rsidR="00007186">
        <w:t xml:space="preserve"> </w:t>
      </w:r>
      <w:r w:rsidR="00BC66FE">
        <w:t>minute doses</w:t>
      </w:r>
      <w:r w:rsidR="00AB4E12">
        <w:t xml:space="preserve">. </w:t>
      </w:r>
      <w:r w:rsidR="00007186">
        <w:t>The presence of f</w:t>
      </w:r>
      <w:r w:rsidR="00540295">
        <w:t xml:space="preserve">entanyl-laced cocaine is also </w:t>
      </w:r>
      <w:r w:rsidR="002835D4">
        <w:t xml:space="preserve">on the rise in some </w:t>
      </w:r>
    </w:p>
    <w:p w14:paraId="667D2DDC" w14:textId="08DA89D3" w:rsidR="006417B1" w:rsidRDefault="00007186" w:rsidP="00646E51">
      <w:r>
        <w:t>areas</w:t>
      </w:r>
      <w:r w:rsidR="002835D4">
        <w:t>.</w:t>
      </w:r>
      <w:r w:rsidR="00540295">
        <w:t xml:space="preserve"> </w:t>
      </w:r>
    </w:p>
    <w:p w14:paraId="0E891A72" w14:textId="77777777" w:rsidR="000475CA" w:rsidRDefault="000475CA" w:rsidP="00646E51"/>
    <w:p w14:paraId="78226A4A" w14:textId="71019181" w:rsidR="00EF43D2" w:rsidRDefault="000475CA" w:rsidP="00E57C6E">
      <w:r>
        <w:t>Methamphetamine</w:t>
      </w:r>
      <w:r w:rsidR="00007186">
        <w:t>s</w:t>
      </w:r>
      <w:r w:rsidR="00EA1AC3">
        <w:t xml:space="preserve"> also</w:t>
      </w:r>
      <w:r>
        <w:t xml:space="preserve"> pose a </w:t>
      </w:r>
      <w:r w:rsidR="00EA1AC3">
        <w:t xml:space="preserve">growing </w:t>
      </w:r>
      <w:r>
        <w:t>threat</w:t>
      </w:r>
      <w:r w:rsidR="00EA1AC3">
        <w:t>.</w:t>
      </w:r>
      <w:r>
        <w:t xml:space="preserve"> </w:t>
      </w:r>
      <w:r w:rsidR="00EA1AC3">
        <w:t xml:space="preserve">Half </w:t>
      </w:r>
      <w:r w:rsidR="00E57C6E">
        <w:t>of</w:t>
      </w:r>
      <w:r w:rsidR="00EA1AC3">
        <w:t xml:space="preserve"> all</w:t>
      </w:r>
      <w:r w:rsidR="00E57C6E">
        <w:t xml:space="preserve"> methamphetamine users in the </w:t>
      </w:r>
      <w:r w:rsidR="0003775A">
        <w:t>U.S.</w:t>
      </w:r>
      <w:r w:rsidR="00E57C6E">
        <w:t xml:space="preserve"> suffer from an opioid use disorder</w:t>
      </w:r>
      <w:r w:rsidR="00E57C6E">
        <w:rPr>
          <w:rStyle w:val="EndnoteReference"/>
        </w:rPr>
        <w:endnoteReference w:id="29"/>
      </w:r>
      <w:r w:rsidR="00EF43D2">
        <w:t>.</w:t>
      </w:r>
      <w:r w:rsidR="00E57C6E">
        <w:t xml:space="preserve"> </w:t>
      </w:r>
      <w:r w:rsidR="00EF43D2">
        <w:t>Th</w:t>
      </w:r>
      <w:r w:rsidR="00647FA4">
        <w:t xml:space="preserve">e trend towards methamphetamine use </w:t>
      </w:r>
      <w:r w:rsidR="00DE6D6D" w:rsidRPr="00F020ED">
        <w:rPr>
          <w:highlight w:val="yellow"/>
        </w:rPr>
        <w:t>and fentanyl-laced methamphetamine</w:t>
      </w:r>
      <w:r w:rsidR="00DE6D6D">
        <w:t xml:space="preserve"> </w:t>
      </w:r>
      <w:r w:rsidR="00D52918">
        <w:t xml:space="preserve">is particularly harmful because, while there are highly effective </w:t>
      </w:r>
      <w:r w:rsidR="004762D7">
        <w:t>medications to treat</w:t>
      </w:r>
      <w:r w:rsidR="00D52918">
        <w:t xml:space="preserve"> opioid use disorder</w:t>
      </w:r>
      <w:r w:rsidR="004762D7">
        <w:t>s</w:t>
      </w:r>
      <w:r w:rsidR="00D52918">
        <w:t>, no such treatment exists for methamphetamine addiction.</w:t>
      </w:r>
    </w:p>
    <w:p w14:paraId="563A017B" w14:textId="77777777" w:rsidR="00EF43D2" w:rsidRDefault="00EF43D2" w:rsidP="00E57C6E"/>
    <w:p w14:paraId="74C4AE50" w14:textId="28DD2F46" w:rsidR="008561DF" w:rsidRDefault="00D52918" w:rsidP="00646E51">
      <w:r>
        <w:t>We can’t predict the future</w:t>
      </w:r>
      <w:r w:rsidR="00341822">
        <w:t>, but the crisis is likely to worsen before it improves.</w:t>
      </w:r>
    </w:p>
    <w:p w14:paraId="3B003657" w14:textId="77777777" w:rsidR="00AC6347" w:rsidRDefault="00AC6347" w:rsidP="00AC6347"/>
    <w:p w14:paraId="4F990CBF" w14:textId="249987BB" w:rsidR="00640AA5" w:rsidRDefault="00640AA5" w:rsidP="00640AA5">
      <w:r w:rsidRPr="009D08A5">
        <w:rPr>
          <w:b/>
          <w:bCs/>
          <w:i/>
          <w:iCs/>
          <w:color w:val="4472C4" w:themeColor="accent1"/>
        </w:rPr>
        <w:t>MISCONCEPTION</w:t>
      </w:r>
      <w:r w:rsidR="009D08A5">
        <w:rPr>
          <w:b/>
          <w:bCs/>
          <w:i/>
          <w:iCs/>
          <w:color w:val="4472C4" w:themeColor="accent1"/>
        </w:rPr>
        <w:t xml:space="preserve">: </w:t>
      </w:r>
      <w:r>
        <w:t>It’s not my responsibility to address the opioid crisis</w:t>
      </w:r>
      <w:r w:rsidR="008F381D">
        <w:t>,</w:t>
      </w:r>
      <w:r>
        <w:t xml:space="preserve"> and I’m sure someone else is already doing it</w:t>
      </w:r>
      <w:r w:rsidR="008F381D">
        <w:t>.</w:t>
      </w:r>
    </w:p>
    <w:p w14:paraId="3D8ACFE8" w14:textId="77777777" w:rsidR="00640AA5" w:rsidRDefault="00640AA5" w:rsidP="00640AA5"/>
    <w:p w14:paraId="6DF981A6" w14:textId="78B8A409" w:rsidR="000266E7" w:rsidRDefault="00640AA5" w:rsidP="00AC6347">
      <w:r w:rsidRPr="009D08A5">
        <w:rPr>
          <w:b/>
          <w:bCs/>
          <w:i/>
          <w:iCs/>
          <w:color w:val="4472C4" w:themeColor="accent1"/>
        </w:rPr>
        <w:t>REALITY</w:t>
      </w:r>
      <w:r w:rsidR="009D08A5">
        <w:rPr>
          <w:b/>
          <w:bCs/>
          <w:i/>
          <w:iCs/>
          <w:color w:val="4472C4" w:themeColor="accent1"/>
        </w:rPr>
        <w:t xml:space="preserve">: </w:t>
      </w:r>
      <w:r w:rsidR="00906FB3">
        <w:t>The opioid crisis affects everyone, not just those with opioid use disorder</w:t>
      </w:r>
      <w:r w:rsidR="008F01CB">
        <w:t>s</w:t>
      </w:r>
      <w:r w:rsidR="00906FB3">
        <w:t xml:space="preserve">. </w:t>
      </w:r>
      <w:r w:rsidR="00BD20C7">
        <w:t>We all have a role to play,</w:t>
      </w:r>
      <w:r w:rsidR="00D4395D">
        <w:t xml:space="preserve"> and collaboration among healthcare workers, frontline staff, policy makers, law enforcement, community members, family and friends is critical to success.</w:t>
      </w:r>
    </w:p>
    <w:p w14:paraId="29A1FF6B" w14:textId="77777777" w:rsidR="00D03DCE" w:rsidRDefault="00D03DCE" w:rsidP="00AC6347"/>
    <w:p w14:paraId="4854DEC3" w14:textId="35045556" w:rsidR="00D4395D" w:rsidRDefault="0A846590" w:rsidP="00AC6347">
      <w:r>
        <w:t>As the crisis continues to gain attention across the U</w:t>
      </w:r>
      <w:r w:rsidR="008F01CB">
        <w:t>.S.</w:t>
      </w:r>
      <w:r>
        <w:t xml:space="preserve">, it </w:t>
      </w:r>
      <w:r w:rsidR="0085673B">
        <w:t>is</w:t>
      </w:r>
      <w:r>
        <w:t xml:space="preserve"> clear that the status quo is not adequate to address the problem at hand. </w:t>
      </w:r>
      <w:r w:rsidR="71DA1941">
        <w:t>Reducing opioid-related morbidity and mortality</w:t>
      </w:r>
      <w:r>
        <w:t xml:space="preserve"> will require continued, focused, collaborative action from all of us.</w:t>
      </w:r>
    </w:p>
    <w:p w14:paraId="0B705EE1" w14:textId="610C8A16" w:rsidR="0A846590" w:rsidRDefault="0A846590" w:rsidP="0A846590"/>
    <w:p w14:paraId="1EB20B9E" w14:textId="0F6A0B3D" w:rsidR="2FE2478C" w:rsidRDefault="22E5EFC3" w:rsidP="22E5EFC3">
      <w:pPr>
        <w:pStyle w:val="Heading3"/>
        <w:rPr>
          <w:color w:val="2F5496" w:themeColor="accent1" w:themeShade="BF"/>
        </w:rPr>
      </w:pPr>
      <w:bookmarkStart w:id="23" w:name="_Toc47010301"/>
      <w:r w:rsidRPr="22E5EFC3">
        <w:rPr>
          <w:color w:val="2F5496" w:themeColor="accent1" w:themeShade="BF"/>
        </w:rPr>
        <w:lastRenderedPageBreak/>
        <w:t xml:space="preserve">LO 1.4: Interaction of </w:t>
      </w:r>
      <w:r w:rsidR="001A274D">
        <w:rPr>
          <w:color w:val="2F5496" w:themeColor="accent1" w:themeShade="BF"/>
        </w:rPr>
        <w:t>opioid use disorder</w:t>
      </w:r>
      <w:r w:rsidRPr="22E5EFC3">
        <w:rPr>
          <w:color w:val="2F5496" w:themeColor="accent1" w:themeShade="BF"/>
        </w:rPr>
        <w:t xml:space="preserve"> with </w:t>
      </w:r>
      <w:r w:rsidR="005822BE">
        <w:rPr>
          <w:color w:val="2F5496" w:themeColor="accent1" w:themeShade="BF"/>
        </w:rPr>
        <w:t>social determinants of health</w:t>
      </w:r>
      <w:bookmarkEnd w:id="23"/>
      <w:r w:rsidRPr="22E5EFC3">
        <w:rPr>
          <w:color w:val="2F5496" w:themeColor="accent1" w:themeShade="BF"/>
        </w:rPr>
        <w:t xml:space="preserve"> </w:t>
      </w:r>
    </w:p>
    <w:p w14:paraId="2490923C" w14:textId="36FD7534" w:rsidR="00BD4B42" w:rsidRDefault="00BD4B42" w:rsidP="00BD4B42"/>
    <w:p w14:paraId="7E3134E4" w14:textId="77777777"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2A49B0">
        <w:rPr>
          <w:rFonts w:asciiTheme="minorHAnsi" w:eastAsia="Times New Roman" w:hAnsiTheme="minorHAnsi" w:cstheme="minorHAnsi"/>
          <w:b/>
          <w:i/>
          <w:color w:val="4472C4" w:themeColor="accent1"/>
          <w:sz w:val="24"/>
          <w:szCs w:val="24"/>
        </w:rPr>
        <w:t xml:space="preserve">SOCIAL DETERMINANTS OF HEALTH </w:t>
      </w:r>
    </w:p>
    <w:p w14:paraId="314F0F02" w14:textId="6D2439CB"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2A49B0">
        <w:rPr>
          <w:rFonts w:asciiTheme="minorHAnsi" w:eastAsia="Times New Roman" w:hAnsiTheme="minorHAnsi" w:cstheme="minorHAnsi"/>
          <w:sz w:val="24"/>
          <w:szCs w:val="24"/>
        </w:rPr>
        <w:t xml:space="preserve">Like other forms of addiction, opioid use disorder is a chronic disease that influences and is influenced by an array of factors, some of which are specific to an individual and others of which are structural in nature. Individual factors known to strongly interact with addiction include depression, post-traumatic stress disorder, and learned behaviors. Structural factors relate to the broader conditions under which people are born, grow, live, work, and age. The subset of structural factors that influence an individual’s health outcomes – such as household resources, access to </w:t>
      </w:r>
      <w:r w:rsidR="00641D18">
        <w:rPr>
          <w:rFonts w:asciiTheme="minorHAnsi" w:eastAsia="Times New Roman" w:hAnsiTheme="minorHAnsi" w:cstheme="minorHAnsi"/>
          <w:sz w:val="24"/>
          <w:szCs w:val="24"/>
        </w:rPr>
        <w:t>healthcare</w:t>
      </w:r>
      <w:r w:rsidRPr="002A49B0">
        <w:rPr>
          <w:rFonts w:asciiTheme="minorHAnsi" w:eastAsia="Times New Roman" w:hAnsiTheme="minorHAnsi" w:cstheme="minorHAnsi"/>
          <w:sz w:val="24"/>
          <w:szCs w:val="24"/>
        </w:rPr>
        <w:t xml:space="preserve">, exposure to racism or violence, familial and social support, and housing and transportation resources – are known as </w:t>
      </w:r>
      <w:r w:rsidRPr="002A49B0">
        <w:rPr>
          <w:rFonts w:asciiTheme="minorHAnsi" w:eastAsia="Times New Roman" w:hAnsiTheme="minorHAnsi" w:cstheme="minorHAnsi"/>
          <w:i/>
          <w:iCs/>
          <w:sz w:val="24"/>
          <w:szCs w:val="24"/>
        </w:rPr>
        <w:t>social determinants of health</w:t>
      </w:r>
      <w:r w:rsidRPr="002A49B0">
        <w:rPr>
          <w:rFonts w:asciiTheme="minorHAnsi" w:eastAsia="Times New Roman" w:hAnsiTheme="minorHAnsi" w:cstheme="minorHAnsi"/>
          <w:sz w:val="24"/>
          <w:szCs w:val="24"/>
        </w:rPr>
        <w:t xml:space="preserve">. </w:t>
      </w:r>
    </w:p>
    <w:p w14:paraId="40FF81F7" w14:textId="6F01F9CC" w:rsidR="003E67A8" w:rsidRPr="002A49B0" w:rsidRDefault="001A274D" w:rsidP="003E67A8">
      <w:pPr>
        <w:pStyle w:val="gmail-m7749679908124382476msolistparagraph"/>
        <w:spacing w:before="0" w:beforeAutospacing="0" w:after="0" w:afterAutospacing="0"/>
        <w:ind w:left="720"/>
        <w:rPr>
          <w:rFonts w:asciiTheme="minorHAnsi" w:eastAsia="Times New Roman" w:hAnsiTheme="minorHAnsi" w:cstheme="minorHAnsi"/>
          <w:sz w:val="24"/>
          <w:szCs w:val="24"/>
        </w:rPr>
      </w:pPr>
      <w:r w:rsidRPr="002A49B0">
        <w:rPr>
          <w:rFonts w:asciiTheme="minorHAnsi" w:eastAsia="Times New Roman" w:hAnsiTheme="minorHAnsi" w:cstheme="minorHAnsi"/>
          <w:noProof/>
          <w:sz w:val="24"/>
          <w:szCs w:val="24"/>
        </w:rPr>
        <mc:AlternateContent>
          <mc:Choice Requires="wps">
            <w:drawing>
              <wp:anchor distT="0" distB="0" distL="114300" distR="114300" simplePos="0" relativeHeight="251658259" behindDoc="1" locked="0" layoutInCell="1" allowOverlap="1" wp14:anchorId="6DE25ECE" wp14:editId="3C6B093C">
                <wp:simplePos x="0" y="0"/>
                <wp:positionH relativeFrom="column">
                  <wp:posOffset>2461260</wp:posOffset>
                </wp:positionH>
                <wp:positionV relativeFrom="paragraph">
                  <wp:posOffset>98425</wp:posOffset>
                </wp:positionV>
                <wp:extent cx="3387725" cy="2736215"/>
                <wp:effectExtent l="0" t="0" r="15875" b="6985"/>
                <wp:wrapTight wrapText="bothSides">
                  <wp:wrapPolygon edited="0">
                    <wp:start x="0" y="0"/>
                    <wp:lineTo x="0" y="21555"/>
                    <wp:lineTo x="21620" y="21555"/>
                    <wp:lineTo x="21620"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3387725" cy="2736215"/>
                        </a:xfrm>
                        <a:prstGeom prst="rect">
                          <a:avLst/>
                        </a:prstGeom>
                        <a:solidFill>
                          <a:schemeClr val="lt1"/>
                        </a:solidFill>
                        <a:ln w="6350">
                          <a:solidFill>
                            <a:schemeClr val="accent1"/>
                          </a:solidFill>
                        </a:ln>
                      </wps:spPr>
                      <wps:txbx>
                        <w:txbxContent>
                          <w:p w14:paraId="6DBE682C" w14:textId="77777777" w:rsidR="00672B66" w:rsidRPr="00B066E3" w:rsidRDefault="00672B66" w:rsidP="003E67A8">
                            <w:pPr>
                              <w:jc w:val="center"/>
                              <w:rPr>
                                <w:b/>
                                <w:bCs/>
                                <w:color w:val="4472C4" w:themeColor="accent1"/>
                              </w:rPr>
                            </w:pPr>
                            <w:r w:rsidRPr="00B066E3">
                              <w:rPr>
                                <w:b/>
                                <w:bCs/>
                                <w:color w:val="4472C4" w:themeColor="accent1"/>
                              </w:rPr>
                              <w:t>Social Determinants of Health</w:t>
                            </w:r>
                          </w:p>
                          <w:p w14:paraId="1C4B6034" w14:textId="54CF6241" w:rsidR="00672B66" w:rsidRPr="001A274D" w:rsidRDefault="00672B66" w:rsidP="001A274D">
                            <w:pPr>
                              <w:pStyle w:val="ListParagraph"/>
                              <w:numPr>
                                <w:ilvl w:val="0"/>
                                <w:numId w:val="37"/>
                              </w:numPr>
                              <w:spacing w:after="160" w:line="259" w:lineRule="auto"/>
                              <w:rPr>
                                <w:color w:val="4472C4" w:themeColor="accent1"/>
                              </w:rPr>
                            </w:pPr>
                            <w:r w:rsidRPr="00B066E3">
                              <w:rPr>
                                <w:color w:val="4472C4" w:themeColor="accent1"/>
                              </w:rPr>
                              <w:t xml:space="preserve">Access to </w:t>
                            </w:r>
                            <w:r>
                              <w:rPr>
                                <w:color w:val="4472C4" w:themeColor="accent1"/>
                              </w:rPr>
                              <w:t>healthcare</w:t>
                            </w:r>
                            <w:r w:rsidR="001A274D">
                              <w:rPr>
                                <w:color w:val="4472C4" w:themeColor="accent1"/>
                              </w:rPr>
                              <w:t xml:space="preserve"> and nutrition </w:t>
                            </w:r>
                          </w:p>
                          <w:p w14:paraId="12B658FA"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Early childhood social and physical environment</w:t>
                            </w:r>
                          </w:p>
                          <w:p w14:paraId="78801721"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Education and health literacy</w:t>
                            </w:r>
                          </w:p>
                          <w:p w14:paraId="6F79F4E9"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Familial and social support</w:t>
                            </w:r>
                          </w:p>
                          <w:p w14:paraId="34B578BE"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Housing and transportation resources</w:t>
                            </w:r>
                          </w:p>
                          <w:p w14:paraId="30E5F2A8"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Neighborhood safety and recreation facilities</w:t>
                            </w:r>
                          </w:p>
                          <w:p w14:paraId="009AE483" w14:textId="6105E61B" w:rsidR="00672B66" w:rsidRDefault="00672B66" w:rsidP="00B738F2">
                            <w:pPr>
                              <w:pStyle w:val="ListParagraph"/>
                              <w:numPr>
                                <w:ilvl w:val="0"/>
                                <w:numId w:val="37"/>
                              </w:numPr>
                              <w:spacing w:after="160" w:line="259" w:lineRule="auto"/>
                              <w:rPr>
                                <w:color w:val="4472C4" w:themeColor="accent1"/>
                              </w:rPr>
                            </w:pPr>
                            <w:r w:rsidRPr="00B066E3">
                              <w:rPr>
                                <w:color w:val="4472C4" w:themeColor="accent1"/>
                              </w:rPr>
                              <w:t>Occupation and job security</w:t>
                            </w:r>
                          </w:p>
                          <w:p w14:paraId="3A598F12" w14:textId="79787856" w:rsidR="001A274D" w:rsidRDefault="001A274D" w:rsidP="00B738F2">
                            <w:pPr>
                              <w:pStyle w:val="ListParagraph"/>
                              <w:numPr>
                                <w:ilvl w:val="0"/>
                                <w:numId w:val="37"/>
                              </w:numPr>
                              <w:spacing w:after="160" w:line="259" w:lineRule="auto"/>
                              <w:rPr>
                                <w:color w:val="4472C4" w:themeColor="accent1"/>
                              </w:rPr>
                            </w:pPr>
                            <w:r>
                              <w:rPr>
                                <w:color w:val="4472C4" w:themeColor="accent1"/>
                              </w:rPr>
                              <w:t>Social exclusion</w:t>
                            </w:r>
                          </w:p>
                          <w:p w14:paraId="7F708BF2" w14:textId="09857C80" w:rsidR="001A274D" w:rsidRPr="00B066E3" w:rsidRDefault="001A274D" w:rsidP="00B738F2">
                            <w:pPr>
                              <w:pStyle w:val="ListParagraph"/>
                              <w:numPr>
                                <w:ilvl w:val="0"/>
                                <w:numId w:val="37"/>
                              </w:numPr>
                              <w:spacing w:after="160" w:line="259" w:lineRule="auto"/>
                              <w:rPr>
                                <w:color w:val="4472C4" w:themeColor="accent1"/>
                              </w:rPr>
                            </w:pPr>
                            <w:r>
                              <w:rPr>
                                <w:color w:val="4472C4" w:themeColor="accent1"/>
                              </w:rPr>
                              <w:t>Structural racism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E25ECE" id="_x0000_t202" coordsize="21600,21600" o:spt="202" path="m,l,21600r21600,l21600,xe">
                <v:stroke joinstyle="miter"/>
                <v:path gradientshapeok="t" o:connecttype="rect"/>
              </v:shapetype>
              <v:shape id="Text Box 51" o:spid="_x0000_s1027" type="#_x0000_t202" style="position:absolute;left:0;text-align:left;margin-left:193.8pt;margin-top:7.75pt;width:266.75pt;height:215.45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" fillcolor="white [3201]" strokecolor="#4472c4 [3204]" strokeweight=".5pt">
                <v:textbox>
                  <w:txbxContent>
                    <w:p w14:paraId="6DBE682C" w14:textId="77777777" w:rsidR="00672B66" w:rsidRPr="00B066E3" w:rsidRDefault="00672B66" w:rsidP="003E67A8">
                      <w:pPr>
                        <w:jc w:val="center"/>
                        <w:rPr>
                          <w:b/>
                          <w:bCs/>
                          <w:color w:val="4472C4" w:themeColor="accent1"/>
                        </w:rPr>
                      </w:pPr>
                      <w:r w:rsidRPr="00B066E3">
                        <w:rPr>
                          <w:b/>
                          <w:bCs/>
                          <w:color w:val="4472C4" w:themeColor="accent1"/>
                        </w:rPr>
                        <w:t>Social Determinants of Health</w:t>
                      </w:r>
                    </w:p>
                    <w:p w14:paraId="1C4B6034" w14:textId="54CF6241" w:rsidR="00672B66" w:rsidRPr="001A274D" w:rsidRDefault="00672B66" w:rsidP="001A274D">
                      <w:pPr>
                        <w:pStyle w:val="ListParagraph"/>
                        <w:numPr>
                          <w:ilvl w:val="0"/>
                          <w:numId w:val="37"/>
                        </w:numPr>
                        <w:spacing w:after="160" w:line="259" w:lineRule="auto"/>
                        <w:rPr>
                          <w:color w:val="4472C4" w:themeColor="accent1"/>
                        </w:rPr>
                      </w:pPr>
                      <w:r w:rsidRPr="00B066E3">
                        <w:rPr>
                          <w:color w:val="4472C4" w:themeColor="accent1"/>
                        </w:rPr>
                        <w:t xml:space="preserve">Access to </w:t>
                      </w:r>
                      <w:r>
                        <w:rPr>
                          <w:color w:val="4472C4" w:themeColor="accent1"/>
                        </w:rPr>
                        <w:t>healthcare</w:t>
                      </w:r>
                      <w:r w:rsidR="001A274D">
                        <w:rPr>
                          <w:color w:val="4472C4" w:themeColor="accent1"/>
                        </w:rPr>
                        <w:t xml:space="preserve"> and nutrition </w:t>
                      </w:r>
                    </w:p>
                    <w:p w14:paraId="12B658FA"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Early childhood social and physical environment</w:t>
                      </w:r>
                    </w:p>
                    <w:p w14:paraId="78801721"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Education and health literacy</w:t>
                      </w:r>
                    </w:p>
                    <w:p w14:paraId="6F79F4E9"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Familial and social support</w:t>
                      </w:r>
                    </w:p>
                    <w:p w14:paraId="34B578BE"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Housing and transportation resources</w:t>
                      </w:r>
                    </w:p>
                    <w:p w14:paraId="30E5F2A8" w14:textId="77777777" w:rsidR="00672B66" w:rsidRPr="00B066E3" w:rsidRDefault="00672B66" w:rsidP="00B738F2">
                      <w:pPr>
                        <w:pStyle w:val="ListParagraph"/>
                        <w:numPr>
                          <w:ilvl w:val="0"/>
                          <w:numId w:val="37"/>
                        </w:numPr>
                        <w:spacing w:after="160" w:line="259" w:lineRule="auto"/>
                        <w:rPr>
                          <w:color w:val="4472C4" w:themeColor="accent1"/>
                        </w:rPr>
                      </w:pPr>
                      <w:r w:rsidRPr="00B066E3">
                        <w:rPr>
                          <w:color w:val="4472C4" w:themeColor="accent1"/>
                        </w:rPr>
                        <w:t>Neighborhood safety and recreation facilities</w:t>
                      </w:r>
                    </w:p>
                    <w:p w14:paraId="009AE483" w14:textId="6105E61B" w:rsidR="00672B66" w:rsidRDefault="00672B66" w:rsidP="00B738F2">
                      <w:pPr>
                        <w:pStyle w:val="ListParagraph"/>
                        <w:numPr>
                          <w:ilvl w:val="0"/>
                          <w:numId w:val="37"/>
                        </w:numPr>
                        <w:spacing w:after="160" w:line="259" w:lineRule="auto"/>
                        <w:rPr>
                          <w:color w:val="4472C4" w:themeColor="accent1"/>
                        </w:rPr>
                      </w:pPr>
                      <w:r w:rsidRPr="00B066E3">
                        <w:rPr>
                          <w:color w:val="4472C4" w:themeColor="accent1"/>
                        </w:rPr>
                        <w:t>Occupation and job security</w:t>
                      </w:r>
                    </w:p>
                    <w:p w14:paraId="3A598F12" w14:textId="79787856" w:rsidR="001A274D" w:rsidRDefault="001A274D" w:rsidP="00B738F2">
                      <w:pPr>
                        <w:pStyle w:val="ListParagraph"/>
                        <w:numPr>
                          <w:ilvl w:val="0"/>
                          <w:numId w:val="37"/>
                        </w:numPr>
                        <w:spacing w:after="160" w:line="259" w:lineRule="auto"/>
                        <w:rPr>
                          <w:color w:val="4472C4" w:themeColor="accent1"/>
                        </w:rPr>
                      </w:pPr>
                      <w:r>
                        <w:rPr>
                          <w:color w:val="4472C4" w:themeColor="accent1"/>
                        </w:rPr>
                        <w:t>Social exclusion</w:t>
                      </w:r>
                    </w:p>
                    <w:p w14:paraId="7F708BF2" w14:textId="09857C80" w:rsidR="001A274D" w:rsidRPr="00B066E3" w:rsidRDefault="001A274D" w:rsidP="00B738F2">
                      <w:pPr>
                        <w:pStyle w:val="ListParagraph"/>
                        <w:numPr>
                          <w:ilvl w:val="0"/>
                          <w:numId w:val="37"/>
                        </w:numPr>
                        <w:spacing w:after="160" w:line="259" w:lineRule="auto"/>
                        <w:rPr>
                          <w:color w:val="4472C4" w:themeColor="accent1"/>
                        </w:rPr>
                      </w:pPr>
                      <w:r>
                        <w:rPr>
                          <w:color w:val="4472C4" w:themeColor="accent1"/>
                        </w:rPr>
                        <w:t>Structural racism</w:t>
                      </w:r>
                    </w:p>
                  </w:txbxContent>
                </v:textbox>
                <w10:wrap type="tight"/>
              </v:shape>
            </w:pict>
          </mc:Fallback>
        </mc:AlternateContent>
      </w:r>
    </w:p>
    <w:p w14:paraId="2529AA16" w14:textId="1B7E09FF" w:rsidR="003E67A8" w:rsidRDefault="001A274D"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Opioid dependency</w:t>
      </w:r>
      <w:r w:rsidR="003E67A8" w:rsidRPr="002A49B0">
        <w:rPr>
          <w:rFonts w:asciiTheme="minorHAnsi" w:eastAsia="Times New Roman" w:hAnsiTheme="minorHAnsi" w:cstheme="minorHAnsi"/>
          <w:sz w:val="24"/>
          <w:szCs w:val="24"/>
        </w:rPr>
        <w:t xml:space="preserve"> can cause deterioration in an individual’s social determinants of health by weakening family and social bonds, causing isolation, and increasing exposure and vulnerability to violence. The stigma that accompanies </w:t>
      </w:r>
      <w:r>
        <w:rPr>
          <w:rFonts w:asciiTheme="minorHAnsi" w:eastAsia="Times New Roman" w:hAnsiTheme="minorHAnsi" w:cstheme="minorHAnsi"/>
          <w:sz w:val="24"/>
          <w:szCs w:val="24"/>
        </w:rPr>
        <w:t>dependency</w:t>
      </w:r>
      <w:r w:rsidR="003E67A8" w:rsidRPr="002A49B0">
        <w:rPr>
          <w:rFonts w:asciiTheme="minorHAnsi" w:eastAsia="Times New Roman" w:hAnsiTheme="minorHAnsi" w:cstheme="minorHAnsi"/>
          <w:sz w:val="24"/>
          <w:szCs w:val="24"/>
        </w:rPr>
        <w:t xml:space="preserve"> – whether anticipated or experienced – can compound an individual’s social stressors and sense of isolation, leading to a gradual decline in many of the conditions that influence health. This decline has a negative impact on mental health and well being and can intensify addictive behaviors, creating a vicious cycle. </w:t>
      </w:r>
    </w:p>
    <w:p w14:paraId="4D522D63" w14:textId="64A4202E" w:rsidR="001A274D" w:rsidRDefault="001A274D" w:rsidP="003E67A8">
      <w:pPr>
        <w:pStyle w:val="gmail-m7749679908124382476msolistparagraph"/>
        <w:spacing w:before="0" w:beforeAutospacing="0" w:after="0" w:afterAutospacing="0"/>
        <w:rPr>
          <w:rFonts w:asciiTheme="minorHAnsi" w:eastAsia="Times New Roman" w:hAnsiTheme="minorHAnsi" w:cstheme="minorHAnsi"/>
          <w:sz w:val="24"/>
          <w:szCs w:val="24"/>
        </w:rPr>
      </w:pPr>
    </w:p>
    <w:p w14:paraId="07737029" w14:textId="29C7B251" w:rsidR="001A274D" w:rsidRPr="002A49B0" w:rsidRDefault="001A274D"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5D5BD1">
        <w:rPr>
          <w:rFonts w:asciiTheme="minorHAnsi" w:eastAsia="Times New Roman" w:hAnsiTheme="minorHAnsi" w:cstheme="minorHAnsi"/>
          <w:sz w:val="24"/>
          <w:szCs w:val="24"/>
          <w:highlight w:val="yellow"/>
        </w:rPr>
        <w:t xml:space="preserve">Through its disproportionate impact on Black, Latinx, and Native American populations, the COVID-19 pandemic has illuminated the tremendous influence that social determinants of health have in creating disparate health outcomes. It has also exacerbated structural factors that increase risk of opioid overdose and death – housing insecurity, job insecurity, social exclusion – while reducing access to recreation and family support networks. The dual threat posed by COVID-19 and the opioid crisis demands </w:t>
      </w:r>
      <w:r w:rsidR="00544E8D" w:rsidRPr="005D5BD1">
        <w:rPr>
          <w:rFonts w:asciiTheme="minorHAnsi" w:eastAsia="Times New Roman" w:hAnsiTheme="minorHAnsi" w:cstheme="minorHAnsi"/>
          <w:sz w:val="24"/>
          <w:szCs w:val="24"/>
          <w:highlight w:val="yellow"/>
        </w:rPr>
        <w:t>sustained, responsive</w:t>
      </w:r>
      <w:r w:rsidRPr="005D5BD1">
        <w:rPr>
          <w:rFonts w:asciiTheme="minorHAnsi" w:eastAsia="Times New Roman" w:hAnsiTheme="minorHAnsi" w:cstheme="minorHAnsi"/>
          <w:sz w:val="24"/>
          <w:szCs w:val="24"/>
          <w:highlight w:val="yellow"/>
        </w:rPr>
        <w:t xml:space="preserve"> action at both the policy level and the provider level.</w:t>
      </w:r>
      <w:r>
        <w:rPr>
          <w:rFonts w:asciiTheme="minorHAnsi" w:eastAsia="Times New Roman" w:hAnsiTheme="minorHAnsi" w:cstheme="minorHAnsi"/>
          <w:sz w:val="24"/>
          <w:szCs w:val="24"/>
        </w:rPr>
        <w:t xml:space="preserve"> </w:t>
      </w:r>
    </w:p>
    <w:p w14:paraId="5A7D48B6" w14:textId="77777777"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p>
    <w:p w14:paraId="135B66D4" w14:textId="77777777"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r w:rsidRPr="002A49B0">
        <w:rPr>
          <w:rFonts w:asciiTheme="minorHAnsi" w:eastAsia="Times New Roman" w:hAnsiTheme="minorHAnsi" w:cstheme="minorHAnsi"/>
          <w:b/>
          <w:bCs/>
          <w:i/>
          <w:iCs/>
          <w:color w:val="4472C4" w:themeColor="accent1"/>
          <w:sz w:val="24"/>
          <w:szCs w:val="24"/>
        </w:rPr>
        <w:t>INTEGRATED, HOLISTIC SERVICES FOR PEOPLE WITH OPIOID USE DISORDERS</w:t>
      </w:r>
    </w:p>
    <w:p w14:paraId="34849E65" w14:textId="1A733B31"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2A49B0">
        <w:rPr>
          <w:rFonts w:asciiTheme="minorHAnsi" w:eastAsia="Times New Roman" w:hAnsiTheme="minorHAnsi" w:cstheme="minorHAnsi"/>
          <w:sz w:val="24"/>
          <w:szCs w:val="24"/>
        </w:rPr>
        <w:t xml:space="preserve">Because of the intensity of interaction between </w:t>
      </w:r>
      <w:r w:rsidR="001A274D">
        <w:rPr>
          <w:rFonts w:asciiTheme="minorHAnsi" w:eastAsia="Times New Roman" w:hAnsiTheme="minorHAnsi" w:cstheme="minorHAnsi"/>
          <w:sz w:val="24"/>
          <w:szCs w:val="24"/>
        </w:rPr>
        <w:t>opioid dependency</w:t>
      </w:r>
      <w:r w:rsidRPr="002A49B0">
        <w:rPr>
          <w:rFonts w:asciiTheme="minorHAnsi" w:eastAsia="Times New Roman" w:hAnsiTheme="minorHAnsi" w:cstheme="minorHAnsi"/>
          <w:sz w:val="24"/>
          <w:szCs w:val="24"/>
        </w:rPr>
        <w:t xml:space="preserve"> and social determinants of health, it is essential that nurses and other caregivers are equipped with the competency and resources to address patients’ needs holistically. Integrated care delivery models, many of which have been tested and refined in the context of the HIV response, can help assure that patients access the critical psychological and social support they need when they need it. Multidisciplinary provider teams, peer support, and active referral systems between hospitals, </w:t>
      </w:r>
      <w:r w:rsidRPr="002A49B0">
        <w:rPr>
          <w:rFonts w:asciiTheme="minorHAnsi" w:eastAsia="Times New Roman" w:hAnsiTheme="minorHAnsi" w:cstheme="minorHAnsi"/>
          <w:sz w:val="24"/>
          <w:szCs w:val="24"/>
        </w:rPr>
        <w:lastRenderedPageBreak/>
        <w:t xml:space="preserve">clinics, and social service agencies are examples of service integration techniques that can be utilized at every stage of the care continuum, from prevention to sustained recovery. </w:t>
      </w:r>
    </w:p>
    <w:p w14:paraId="5EBD5830" w14:textId="77777777"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p>
    <w:p w14:paraId="20ED1EED" w14:textId="24D20CB9"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2A49B0">
        <w:rPr>
          <w:rFonts w:asciiTheme="minorHAnsi" w:eastAsia="Times New Roman" w:hAnsiTheme="minorHAnsi" w:cstheme="minorHAnsi"/>
          <w:sz w:val="24"/>
          <w:szCs w:val="24"/>
        </w:rPr>
        <w:t xml:space="preserve">Many people with opioid use disorders struggle with homelessness or housing instability, and access to safe, stable housing is a critical need as they initiate treatment for or recover from an addiction. Communities have started to recognize and respond to this need using </w:t>
      </w:r>
      <w:r w:rsidRPr="002A49B0">
        <w:rPr>
          <w:rFonts w:asciiTheme="minorHAnsi" w:eastAsia="Times New Roman" w:hAnsiTheme="minorHAnsi" w:cstheme="minorHAnsi"/>
          <w:i/>
          <w:sz w:val="24"/>
          <w:szCs w:val="24"/>
        </w:rPr>
        <w:t>housing first</w:t>
      </w:r>
      <w:r w:rsidR="004762D7">
        <w:rPr>
          <w:rFonts w:asciiTheme="minorHAnsi" w:eastAsia="Times New Roman" w:hAnsiTheme="minorHAnsi" w:cstheme="minorHAnsi"/>
          <w:i/>
          <w:sz w:val="24"/>
          <w:szCs w:val="24"/>
        </w:rPr>
        <w:t xml:space="preserve">, recovery housing, </w:t>
      </w:r>
      <w:r w:rsidRPr="002A49B0">
        <w:rPr>
          <w:rFonts w:asciiTheme="minorHAnsi" w:eastAsia="Times New Roman" w:hAnsiTheme="minorHAnsi" w:cstheme="minorHAnsi"/>
          <w:sz w:val="24"/>
          <w:szCs w:val="24"/>
        </w:rPr>
        <w:t xml:space="preserve">and </w:t>
      </w:r>
      <w:r w:rsidRPr="002A49B0">
        <w:rPr>
          <w:rFonts w:asciiTheme="minorHAnsi" w:eastAsia="Times New Roman" w:hAnsiTheme="minorHAnsi" w:cstheme="minorHAnsi"/>
          <w:i/>
          <w:sz w:val="24"/>
          <w:szCs w:val="24"/>
        </w:rPr>
        <w:t>permanent supportive housing</w:t>
      </w:r>
      <w:r w:rsidRPr="002A49B0">
        <w:rPr>
          <w:rFonts w:asciiTheme="minorHAnsi" w:eastAsia="Times New Roman" w:hAnsiTheme="minorHAnsi" w:cstheme="minorHAnsi"/>
          <w:sz w:val="24"/>
          <w:szCs w:val="24"/>
        </w:rPr>
        <w:t xml:space="preserve"> models that focus on meeting people’s basic needs with no prerequisites</w:t>
      </w:r>
      <w:r w:rsidR="00D816E0">
        <w:rPr>
          <w:rFonts w:asciiTheme="minorHAnsi" w:eastAsia="Times New Roman" w:hAnsiTheme="minorHAnsi" w:cstheme="minorHAnsi"/>
          <w:sz w:val="24"/>
          <w:szCs w:val="24"/>
        </w:rPr>
        <w:t>,</w:t>
      </w:r>
      <w:r w:rsidRPr="002A49B0">
        <w:rPr>
          <w:rFonts w:asciiTheme="minorHAnsi" w:eastAsia="Times New Roman" w:hAnsiTheme="minorHAnsi" w:cstheme="minorHAnsi"/>
          <w:sz w:val="24"/>
          <w:szCs w:val="24"/>
        </w:rPr>
        <w:t xml:space="preserve"> so that they have a stable foundation from which to seek treatment for substance use disorders and find employment.</w:t>
      </w:r>
      <w:r w:rsidR="004762D7">
        <w:rPr>
          <w:rFonts w:asciiTheme="minorHAnsi" w:eastAsia="Times New Roman" w:hAnsiTheme="minorHAnsi" w:cstheme="minorHAnsi"/>
          <w:sz w:val="24"/>
          <w:szCs w:val="24"/>
        </w:rPr>
        <w:t xml:space="preserve"> </w:t>
      </w:r>
      <w:r w:rsidRPr="002A49B0">
        <w:rPr>
          <w:rFonts w:asciiTheme="minorHAnsi" w:eastAsia="Times New Roman" w:hAnsiTheme="minorHAnsi" w:cstheme="minorHAnsi"/>
          <w:sz w:val="24"/>
          <w:szCs w:val="24"/>
        </w:rPr>
        <w:t xml:space="preserve">Forging partnerships and collaborations between </w:t>
      </w:r>
      <w:r w:rsidR="00641D18">
        <w:rPr>
          <w:rFonts w:asciiTheme="minorHAnsi" w:eastAsia="Times New Roman" w:hAnsiTheme="minorHAnsi" w:cstheme="minorHAnsi"/>
          <w:sz w:val="24"/>
          <w:szCs w:val="24"/>
        </w:rPr>
        <w:t>healthcare</w:t>
      </w:r>
      <w:r w:rsidRPr="002A49B0">
        <w:rPr>
          <w:rFonts w:asciiTheme="minorHAnsi" w:eastAsia="Times New Roman" w:hAnsiTheme="minorHAnsi" w:cstheme="minorHAnsi"/>
          <w:sz w:val="24"/>
          <w:szCs w:val="24"/>
        </w:rPr>
        <w:t xml:space="preserve"> providers and local housing agencies can help increase uptake of and adherence to </w:t>
      </w:r>
      <w:r w:rsidR="004762D7">
        <w:rPr>
          <w:rFonts w:asciiTheme="minorHAnsi" w:eastAsia="Times New Roman" w:hAnsiTheme="minorHAnsi" w:cstheme="minorHAnsi"/>
          <w:sz w:val="24"/>
          <w:szCs w:val="24"/>
        </w:rPr>
        <w:t>treatment</w:t>
      </w:r>
      <w:r w:rsidRPr="002A49B0">
        <w:rPr>
          <w:rFonts w:asciiTheme="minorHAnsi" w:eastAsia="Times New Roman" w:hAnsiTheme="minorHAnsi" w:cstheme="minorHAnsi"/>
          <w:sz w:val="24"/>
          <w:szCs w:val="24"/>
        </w:rPr>
        <w:t xml:space="preserve"> among people with opioid use disorders.</w:t>
      </w:r>
    </w:p>
    <w:p w14:paraId="43C83CBE" w14:textId="77777777" w:rsidR="003E67A8" w:rsidRPr="002A49B0"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p>
    <w:p w14:paraId="73CF2C46" w14:textId="3068DB7C" w:rsidR="003E67A8" w:rsidRDefault="003E67A8" w:rsidP="003E67A8">
      <w:pPr>
        <w:pStyle w:val="gmail-m7749679908124382476msolistparagraph"/>
        <w:spacing w:before="0" w:beforeAutospacing="0" w:after="0" w:afterAutospacing="0"/>
        <w:rPr>
          <w:rFonts w:asciiTheme="minorHAnsi" w:eastAsia="Times New Roman" w:hAnsiTheme="minorHAnsi" w:cstheme="minorHAnsi"/>
          <w:sz w:val="24"/>
          <w:szCs w:val="24"/>
        </w:rPr>
      </w:pPr>
      <w:r w:rsidRPr="002A49B0">
        <w:rPr>
          <w:rFonts w:asciiTheme="minorHAnsi" w:eastAsia="Times New Roman" w:hAnsiTheme="minorHAnsi" w:cstheme="minorHAnsi"/>
          <w:sz w:val="24"/>
          <w:szCs w:val="24"/>
        </w:rPr>
        <w:t xml:space="preserve">Another evidence-based approach that considers social determinants of health is </w:t>
      </w:r>
      <w:r w:rsidRPr="002A49B0">
        <w:rPr>
          <w:rFonts w:asciiTheme="minorHAnsi" w:eastAsia="Times New Roman" w:hAnsiTheme="minorHAnsi" w:cstheme="minorHAnsi"/>
          <w:i/>
          <w:sz w:val="24"/>
          <w:szCs w:val="24"/>
        </w:rPr>
        <w:t>critical time intervention (CTI)</w:t>
      </w:r>
      <w:r w:rsidRPr="002A49B0">
        <w:rPr>
          <w:rFonts w:asciiTheme="minorHAnsi" w:eastAsia="Times New Roman" w:hAnsiTheme="minorHAnsi" w:cstheme="minorHAnsi"/>
          <w:sz w:val="24"/>
          <w:szCs w:val="24"/>
        </w:rPr>
        <w:t>, which mobilizes community and social support for individuals during periods of transition, such as when they are completing recovery or being released from jail or prison. Data show that individuals with opioid use disorder</w:t>
      </w:r>
      <w:r w:rsidR="00D816E0">
        <w:rPr>
          <w:rFonts w:asciiTheme="minorHAnsi" w:eastAsia="Times New Roman" w:hAnsiTheme="minorHAnsi" w:cstheme="minorHAnsi"/>
          <w:sz w:val="24"/>
          <w:szCs w:val="24"/>
        </w:rPr>
        <w:t>s</w:t>
      </w:r>
      <w:r w:rsidRPr="002A49B0">
        <w:rPr>
          <w:rFonts w:asciiTheme="minorHAnsi" w:eastAsia="Times New Roman" w:hAnsiTheme="minorHAnsi" w:cstheme="minorHAnsi"/>
          <w:sz w:val="24"/>
          <w:szCs w:val="24"/>
        </w:rPr>
        <w:t xml:space="preserve"> face the highest risk of overdose when they have been abstinent for a period and their tolerance has waned. CTI ensures that people have access to </w:t>
      </w:r>
      <w:r w:rsidR="004762D7">
        <w:rPr>
          <w:rFonts w:asciiTheme="minorHAnsi" w:eastAsia="Times New Roman" w:hAnsiTheme="minorHAnsi" w:cstheme="minorHAnsi"/>
          <w:sz w:val="24"/>
          <w:szCs w:val="24"/>
        </w:rPr>
        <w:t>medications for opioid use disorder (MOUD)</w:t>
      </w:r>
      <w:r w:rsidRPr="002A49B0">
        <w:rPr>
          <w:rFonts w:asciiTheme="minorHAnsi" w:eastAsia="Times New Roman" w:hAnsiTheme="minorHAnsi" w:cstheme="minorHAnsi"/>
          <w:sz w:val="24"/>
          <w:szCs w:val="24"/>
        </w:rPr>
        <w:t xml:space="preserve"> and the other supports they need (e.g. housing, mental health services, job placement services) during the transition period, </w:t>
      </w:r>
      <w:r w:rsidR="00D36A62">
        <w:rPr>
          <w:rFonts w:asciiTheme="minorHAnsi" w:eastAsia="Times New Roman" w:hAnsiTheme="minorHAnsi" w:cstheme="minorHAnsi"/>
          <w:sz w:val="24"/>
          <w:szCs w:val="24"/>
        </w:rPr>
        <w:t>and that</w:t>
      </w:r>
      <w:r w:rsidRPr="002A49B0">
        <w:rPr>
          <w:rFonts w:asciiTheme="minorHAnsi" w:eastAsia="Times New Roman" w:hAnsiTheme="minorHAnsi" w:cstheme="minorHAnsi"/>
          <w:sz w:val="24"/>
          <w:szCs w:val="24"/>
        </w:rPr>
        <w:t xml:space="preserve"> these</w:t>
      </w:r>
      <w:r w:rsidR="004762D7">
        <w:rPr>
          <w:rFonts w:asciiTheme="minorHAnsi" w:eastAsia="Times New Roman" w:hAnsiTheme="minorHAnsi" w:cstheme="minorHAnsi"/>
          <w:sz w:val="24"/>
          <w:szCs w:val="24"/>
        </w:rPr>
        <w:t xml:space="preserve"> other</w:t>
      </w:r>
      <w:r w:rsidRPr="002A49B0">
        <w:rPr>
          <w:rFonts w:asciiTheme="minorHAnsi" w:eastAsia="Times New Roman" w:hAnsiTheme="minorHAnsi" w:cstheme="minorHAnsi"/>
          <w:sz w:val="24"/>
          <w:szCs w:val="24"/>
        </w:rPr>
        <w:t xml:space="preserve"> supports </w:t>
      </w:r>
      <w:r w:rsidR="00D36A62">
        <w:rPr>
          <w:rFonts w:asciiTheme="minorHAnsi" w:eastAsia="Times New Roman" w:hAnsiTheme="minorHAnsi" w:cstheme="minorHAnsi"/>
          <w:sz w:val="24"/>
          <w:szCs w:val="24"/>
        </w:rPr>
        <w:t>are</w:t>
      </w:r>
      <w:r w:rsidRPr="002A49B0">
        <w:rPr>
          <w:rFonts w:asciiTheme="minorHAnsi" w:eastAsia="Times New Roman" w:hAnsiTheme="minorHAnsi" w:cstheme="minorHAnsi"/>
          <w:sz w:val="24"/>
          <w:szCs w:val="24"/>
        </w:rPr>
        <w:t xml:space="preserve"> gradually scale</w:t>
      </w:r>
      <w:r w:rsidR="00D36A62">
        <w:rPr>
          <w:rFonts w:asciiTheme="minorHAnsi" w:eastAsia="Times New Roman" w:hAnsiTheme="minorHAnsi" w:cstheme="minorHAnsi"/>
          <w:sz w:val="24"/>
          <w:szCs w:val="24"/>
        </w:rPr>
        <w:t>d</w:t>
      </w:r>
      <w:r w:rsidRPr="002A49B0">
        <w:rPr>
          <w:rFonts w:asciiTheme="minorHAnsi" w:eastAsia="Times New Roman" w:hAnsiTheme="minorHAnsi" w:cstheme="minorHAnsi"/>
          <w:sz w:val="24"/>
          <w:szCs w:val="24"/>
        </w:rPr>
        <w:t xml:space="preserve"> back as they rebuild and strengthen their local support networks.</w:t>
      </w:r>
      <w:r>
        <w:rPr>
          <w:rFonts w:asciiTheme="minorHAnsi" w:eastAsia="Times New Roman" w:hAnsiTheme="minorHAnsi" w:cstheme="minorHAnsi"/>
          <w:sz w:val="24"/>
          <w:szCs w:val="24"/>
        </w:rPr>
        <w:t xml:space="preserve"> </w:t>
      </w:r>
      <w:r w:rsidRPr="00CD73AA">
        <w:rPr>
          <w:rFonts w:asciiTheme="minorHAnsi" w:eastAsia="Times New Roman" w:hAnsiTheme="minorHAnsi" w:cstheme="minorHAnsi"/>
          <w:sz w:val="24"/>
          <w:szCs w:val="24"/>
        </w:rPr>
        <w:t xml:space="preserve"> </w:t>
      </w:r>
    </w:p>
    <w:p w14:paraId="7E6C3D6E" w14:textId="197DA7CA" w:rsidR="00630EE7" w:rsidRDefault="00630EE7" w:rsidP="003E67A8">
      <w:pPr>
        <w:pStyle w:val="gmail-m7749679908124382476msolistparagraph"/>
        <w:spacing w:before="0" w:beforeAutospacing="0" w:after="0" w:afterAutospacing="0"/>
        <w:rPr>
          <w:rFonts w:asciiTheme="minorHAnsi" w:eastAsia="Times New Roman" w:hAnsiTheme="minorHAnsi" w:cstheme="minorHAnsi"/>
          <w:sz w:val="24"/>
          <w:szCs w:val="24"/>
        </w:rPr>
      </w:pPr>
    </w:p>
    <w:p w14:paraId="3C6776C4" w14:textId="77777777" w:rsidR="00630EE7" w:rsidRPr="002A49B0" w:rsidRDefault="00630EE7" w:rsidP="00630EE7">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r w:rsidRPr="002A49B0">
        <w:rPr>
          <w:rFonts w:asciiTheme="minorHAnsi" w:eastAsia="Times New Roman" w:hAnsiTheme="minorHAnsi" w:cstheme="minorHAnsi"/>
          <w:b/>
          <w:bCs/>
          <w:i/>
          <w:iCs/>
          <w:color w:val="4472C4" w:themeColor="accent1"/>
          <w:sz w:val="24"/>
          <w:szCs w:val="24"/>
        </w:rPr>
        <w:t>IMPORTANCE OF SELF-CARE</w:t>
      </w:r>
    </w:p>
    <w:p w14:paraId="63B027A5" w14:textId="43F13C68" w:rsidR="00AC3C26" w:rsidRPr="00254AE4" w:rsidRDefault="00630EE7" w:rsidP="00254AE4">
      <w:pPr>
        <w:pStyle w:val="gmail-m7749679908124382476msolistparagraph"/>
        <w:spacing w:before="0" w:beforeAutospacing="0" w:after="0" w:afterAutospacing="0"/>
        <w:rPr>
          <w:rStyle w:val="Heading3Char"/>
          <w:rFonts w:asciiTheme="minorHAnsi" w:eastAsia="Times New Roman" w:hAnsiTheme="minorHAnsi" w:cstheme="minorHAnsi"/>
          <w:color w:val="auto"/>
          <w:sz w:val="24"/>
          <w:szCs w:val="24"/>
        </w:rPr>
      </w:pPr>
      <w:r w:rsidRPr="002A49B0">
        <w:rPr>
          <w:rFonts w:asciiTheme="minorHAnsi" w:eastAsia="Times New Roman" w:hAnsiTheme="minorHAnsi" w:cstheme="minorHAnsi"/>
          <w:sz w:val="24"/>
          <w:szCs w:val="24"/>
        </w:rPr>
        <w:t>Degradation in an individual’s social determinants of health affects not only the individual and those close to them, but the providers (doctors, nurses, social workers) responsible for treating and supporting them. Caring for patients with an opioid use disorder (or any addiction) can be chaotic, stressful, and frustrating due to the overwhelming range and severity of patient needs. It is vital that caregivers prioritize their own health and well</w:t>
      </w:r>
      <w:r w:rsidR="00C118DA">
        <w:rPr>
          <w:rFonts w:asciiTheme="minorHAnsi" w:eastAsia="Times New Roman" w:hAnsiTheme="minorHAnsi" w:cstheme="minorHAnsi"/>
          <w:sz w:val="24"/>
          <w:szCs w:val="24"/>
        </w:rPr>
        <w:t>-</w:t>
      </w:r>
      <w:r w:rsidRPr="002A49B0">
        <w:rPr>
          <w:rFonts w:asciiTheme="minorHAnsi" w:eastAsia="Times New Roman" w:hAnsiTheme="minorHAnsi" w:cstheme="minorHAnsi"/>
          <w:sz w:val="24"/>
          <w:szCs w:val="24"/>
        </w:rPr>
        <w:t xml:space="preserve">being through a combination of self-reflection, self-care, and support from fellow caregivers. Daily habits, like monitoring inner dialogues and attitudes, are an important part of sustaining a healthy state of mind and a positive work environment.           </w:t>
      </w:r>
    </w:p>
    <w:p w14:paraId="7A3AC81B" w14:textId="77777777" w:rsidR="00AC3C26" w:rsidRDefault="00AC3C26" w:rsidP="1D7A5A27">
      <w:pPr>
        <w:rPr>
          <w:rStyle w:val="Heading3Char"/>
          <w:color w:val="2F5496" w:themeColor="accent1" w:themeShade="BF"/>
        </w:rPr>
      </w:pPr>
    </w:p>
    <w:p w14:paraId="630BBD10" w14:textId="77EDD614" w:rsidR="0A846590" w:rsidRDefault="1D7A5A27" w:rsidP="1D7A5A27">
      <w:pPr>
        <w:rPr>
          <w:color w:val="2F5496" w:themeColor="accent1" w:themeShade="BF"/>
        </w:rPr>
      </w:pPr>
      <w:bookmarkStart w:id="24" w:name="_Toc47010302"/>
      <w:r w:rsidRPr="1D7A5A27">
        <w:rPr>
          <w:rStyle w:val="Heading3Char"/>
          <w:color w:val="2F5496" w:themeColor="accent1" w:themeShade="BF"/>
        </w:rPr>
        <w:t>LO 1.5: Key themes in the response</w:t>
      </w:r>
      <w:bookmarkEnd w:id="24"/>
    </w:p>
    <w:p w14:paraId="740D6C60" w14:textId="77777777" w:rsidR="0A846590" w:rsidRDefault="0A846590"/>
    <w:p w14:paraId="2CE70742" w14:textId="51750305" w:rsidR="0A846590" w:rsidRDefault="0A846590">
      <w:r>
        <w:t xml:space="preserve">Federal, state, and local responses to the opioid crisis are evolving rapidly as evidence on the effectiveness of different policy and programmatic interventions grows. While no two local responses are </w:t>
      </w:r>
      <w:r w:rsidR="006B379D">
        <w:t>the same</w:t>
      </w:r>
      <w:r>
        <w:t xml:space="preserve">, conversations with stakeholders in communities across the </w:t>
      </w:r>
      <w:r w:rsidR="0003775A">
        <w:t>U.S.</w:t>
      </w:r>
      <w:r>
        <w:t xml:space="preserve"> reveal several common themes. Understanding these themes provides important context about how local responses take shape, the obstacles they face, and the importance of adapting interventions and services to the whole person – not just their opioid use disorder. </w:t>
      </w:r>
    </w:p>
    <w:p w14:paraId="631A9C83" w14:textId="77777777" w:rsidR="0A846590" w:rsidRDefault="0A846590" w:rsidP="0A846590">
      <w:pPr>
        <w:ind w:firstLine="720"/>
      </w:pPr>
    </w:p>
    <w:p w14:paraId="18EEC2F2" w14:textId="737DE0CD" w:rsidR="0A846590" w:rsidRDefault="0A846590" w:rsidP="0A846590">
      <w:pPr>
        <w:rPr>
          <w:b/>
          <w:bCs/>
          <w:i/>
          <w:iCs/>
          <w:color w:val="4471C4"/>
        </w:rPr>
      </w:pPr>
      <w:r w:rsidRPr="0A846590">
        <w:rPr>
          <w:b/>
          <w:bCs/>
          <w:i/>
          <w:iCs/>
          <w:color w:val="4471C4"/>
        </w:rPr>
        <w:t>LOCAL TRAILBLAZERS AND CHAMPIONS</w:t>
      </w:r>
    </w:p>
    <w:p w14:paraId="17F9895D" w14:textId="499F849B" w:rsidR="0A846590" w:rsidRDefault="0A846590">
      <w:r>
        <w:t xml:space="preserve">The current opioid response is being led by concerned individuals and groups who are compelled to take action in their communities for a variety of reasons, including personal </w:t>
      </w:r>
      <w:r>
        <w:lastRenderedPageBreak/>
        <w:t>experience with addiction. Many programs and services that have emerged at the local level embrace harm reduction strategies that aim to reduce the negative consequences of drug use while respecting the rights of people who use drugs.</w:t>
      </w:r>
      <w:r w:rsidRPr="0A846590">
        <w:rPr>
          <w:rStyle w:val="EndnoteReference"/>
        </w:rPr>
        <w:endnoteReference w:id="30"/>
      </w:r>
    </w:p>
    <w:p w14:paraId="0AC75D1A" w14:textId="77777777" w:rsidR="0A846590" w:rsidRDefault="0A846590" w:rsidP="0A846590">
      <w:pPr>
        <w:ind w:left="720"/>
      </w:pPr>
    </w:p>
    <w:p w14:paraId="7AD55C1A" w14:textId="55EE10CD" w:rsidR="0A846590" w:rsidRDefault="0A846590">
      <w:r>
        <w:t xml:space="preserve">In some communities, harm reduction services have been widely available since the early years of the HIV/AIDS crisis. In other places, they have emerged in the last five years in response to the proximity and magnitude of the opioid crisis. When school officials, first responders, care givers and friends have come together to confront the enormity of the crisis, change has occurred. These “trailblazers” have led the innovation and development of innovative, community-based models of care.  </w:t>
      </w:r>
    </w:p>
    <w:p w14:paraId="5DFCA18E" w14:textId="77777777" w:rsidR="0A846590" w:rsidRDefault="0A846590" w:rsidP="0A846590">
      <w:pPr>
        <w:ind w:left="720"/>
      </w:pPr>
    </w:p>
    <w:p w14:paraId="68A81CDA" w14:textId="58A640C8" w:rsidR="0A846590" w:rsidRDefault="0A846590">
      <w:r>
        <w:t xml:space="preserve">There is no single profession or group of individuals leading the opioid response. This </w:t>
      </w:r>
      <w:r w:rsidR="00E03F41">
        <w:t xml:space="preserve">contrasts </w:t>
      </w:r>
      <w:r>
        <w:t>stark</w:t>
      </w:r>
      <w:r w:rsidR="00E03F41">
        <w:t>ly with</w:t>
      </w:r>
      <w:r>
        <w:t xml:space="preserve"> the </w:t>
      </w:r>
      <w:r w:rsidR="004E4BBD">
        <w:t>organized nature</w:t>
      </w:r>
      <w:r w:rsidR="00D26EB6">
        <w:t xml:space="preserve"> of the</w:t>
      </w:r>
      <w:r w:rsidR="002827C8">
        <w:t xml:space="preserve"> HIV/AIDS response in the late 1980s and 1990s</w:t>
      </w:r>
      <w:r w:rsidR="00B10BE8">
        <w:t>, when the grassroots political group</w:t>
      </w:r>
      <w:r>
        <w:t xml:space="preserve"> AIDS Coalition to Unleash Power (ACT UP) galvanized the gay community to demand funding for and access to HIV care and treatment and research.  </w:t>
      </w:r>
    </w:p>
    <w:p w14:paraId="7663124B" w14:textId="77777777" w:rsidR="0A846590" w:rsidRDefault="0A846590" w:rsidP="0A846590">
      <w:pPr>
        <w:ind w:left="720"/>
      </w:pPr>
    </w:p>
    <w:p w14:paraId="7BF0C924" w14:textId="35F4B647" w:rsidR="0A846590" w:rsidRDefault="1F873C6A">
      <w:r>
        <w:t xml:space="preserve">Whereas </w:t>
      </w:r>
      <w:r w:rsidR="57D0831C">
        <w:t>ACT UP</w:t>
      </w:r>
      <w:r w:rsidR="0A846590">
        <w:t xml:space="preserve"> built a highly visible </w:t>
      </w:r>
      <w:r>
        <w:t>national</w:t>
      </w:r>
      <w:r w:rsidR="0A846590">
        <w:t xml:space="preserve"> campaign to demand action</w:t>
      </w:r>
      <w:r w:rsidR="43A0376F">
        <w:t xml:space="preserve"> from government and </w:t>
      </w:r>
      <w:r w:rsidR="63EF588C">
        <w:t>the medical profession</w:t>
      </w:r>
      <w:r w:rsidR="0A846590">
        <w:t xml:space="preserve">, </w:t>
      </w:r>
      <w:r w:rsidR="51696DBD">
        <w:t>advocacy</w:t>
      </w:r>
      <w:r w:rsidR="0A846590">
        <w:t xml:space="preserve"> for the opioid response </w:t>
      </w:r>
      <w:r w:rsidR="51696DBD">
        <w:t>has</w:t>
      </w:r>
      <w:r w:rsidR="00CDFF2B">
        <w:t xml:space="preserve"> not yet achieved a similar </w:t>
      </w:r>
      <w:r w:rsidR="51696DBD">
        <w:t>level of coordination and impact.</w:t>
      </w:r>
      <w:r w:rsidR="0A846590">
        <w:t xml:space="preserve"> Given the intense stigma and legal ramifications of injection drug use, many providers of harm reduction services have kept a low profile, relying on informal networks and word of mouth to increase access to services. Many services have been developed through grassroots efforts by opioid users now in recovery, who have invested themselves in helping others despite numerous structural, legal and funding barriers.   </w:t>
      </w:r>
    </w:p>
    <w:p w14:paraId="73EC781F" w14:textId="77777777" w:rsidR="0A846590" w:rsidRDefault="0A846590"/>
    <w:p w14:paraId="5A4F2D0B" w14:textId="3C1BA3FA" w:rsidR="0A846590" w:rsidRDefault="0A846590" w:rsidP="0A846590">
      <w:pPr>
        <w:rPr>
          <w:b/>
          <w:bCs/>
          <w:i/>
          <w:iCs/>
          <w:color w:val="4471C4"/>
        </w:rPr>
      </w:pPr>
      <w:r w:rsidRPr="0A846590">
        <w:rPr>
          <w:b/>
          <w:bCs/>
          <w:i/>
          <w:iCs/>
          <w:color w:val="4471C4"/>
        </w:rPr>
        <w:t xml:space="preserve">MISSED OPPORTUNITIES AND </w:t>
      </w:r>
      <w:r w:rsidR="0050086D">
        <w:rPr>
          <w:b/>
          <w:bCs/>
          <w:i/>
          <w:iCs/>
          <w:color w:val="4471C4"/>
        </w:rPr>
        <w:t>GAPS</w:t>
      </w:r>
      <w:r w:rsidRPr="0A846590">
        <w:rPr>
          <w:b/>
          <w:bCs/>
          <w:i/>
          <w:iCs/>
          <w:color w:val="4471C4"/>
        </w:rPr>
        <w:t xml:space="preserve"> </w:t>
      </w:r>
    </w:p>
    <w:p w14:paraId="7AF852F5" w14:textId="452153A2" w:rsidR="0A846590" w:rsidRDefault="0A846590">
      <w:r>
        <w:t>Within the health professions (e.g. nurses, doctors, social workers, community health workers, etc.) there are many unsung heroes working tirelessly in the opioid response at the individual</w:t>
      </w:r>
      <w:r w:rsidR="004E4BBD">
        <w:t>, family,</w:t>
      </w:r>
      <w:r>
        <w:t xml:space="preserve"> and community levels.  Many health workers are deeply invested in improving care and access to services for people with an opioid use disorder, promoting policy change, and advancing research on addiction and addiction medicine. Their work spans many settings, including clinics, hospitals, academic institutions, and prisons. </w:t>
      </w:r>
    </w:p>
    <w:p w14:paraId="79435199" w14:textId="77777777" w:rsidR="0A846590" w:rsidRDefault="0A846590" w:rsidP="0A846590">
      <w:pPr>
        <w:pStyle w:val="ListParagraph"/>
      </w:pPr>
    </w:p>
    <w:p w14:paraId="23A32E9E" w14:textId="3BA87AB3" w:rsidR="0A846590" w:rsidRDefault="0A846590">
      <w:r>
        <w:t xml:space="preserve">Yet there are significant gaps and challenges that require urgent attention. The response of health professions and health systems as a whole has been fragmented and uncoordinated. Comprehensive care programs are largely absent, and stigma pervades the health system at all levels, from emergency departments to prenatal consultation rooms to commercial pharmacies.    </w:t>
      </w:r>
    </w:p>
    <w:p w14:paraId="3F7FD289" w14:textId="58A8BADF" w:rsidR="0A846590" w:rsidRDefault="0A846590" w:rsidP="0A846590">
      <w:pPr>
        <w:pStyle w:val="ListParagraph"/>
      </w:pPr>
    </w:p>
    <w:p w14:paraId="386AB2EE" w14:textId="5E6B62F9" w:rsidR="0A846590" w:rsidRDefault="0A846590">
      <w:r>
        <w:t xml:space="preserve">One enormous challenge in the response is the number of barriers individuals face when trying to access addiction recovery </w:t>
      </w:r>
      <w:r w:rsidR="00641D18">
        <w:t>healthcare</w:t>
      </w:r>
      <w:r>
        <w:t>. Barriers include the cost of care, the cumbersome process of accessing services (insurance pre-approval, multiple appointments, paperwork, incomplete episodic care)</w:t>
      </w:r>
      <w:r w:rsidR="00336D42">
        <w:t>,</w:t>
      </w:r>
      <w:r>
        <w:t xml:space="preserve"> and agonizing wait times to enter recovery programs. Each barrier to care is a missed opportunity to initiate a person on the road to recovery and wellness.   </w:t>
      </w:r>
    </w:p>
    <w:p w14:paraId="468D0A8D" w14:textId="5C15F0A0" w:rsidR="0A846590" w:rsidRDefault="0A846590" w:rsidP="0A846590">
      <w:pPr>
        <w:pStyle w:val="ListParagraph"/>
      </w:pPr>
    </w:p>
    <w:p w14:paraId="29667753" w14:textId="77D83687" w:rsidR="0A846590" w:rsidRDefault="0A846590">
      <w:r>
        <w:lastRenderedPageBreak/>
        <w:t xml:space="preserve">A common theme heard among people who use opioids is that stigma is prevalent in the </w:t>
      </w:r>
      <w:r w:rsidR="00641D18">
        <w:t>healthcare</w:t>
      </w:r>
      <w:r>
        <w:t xml:space="preserve"> system, in communities</w:t>
      </w:r>
      <w:r w:rsidR="00745EBF">
        <w:t>,</w:t>
      </w:r>
      <w:r>
        <w:t xml:space="preserve"> and among law enforcement. When stigma is perceived or experienced, trust is lost. Stigma can also lead to erratic engagement with the health system and delays in seeking care. With </w:t>
      </w:r>
      <w:r w:rsidR="00A4603A">
        <w:t>opioid use disorders</w:t>
      </w:r>
      <w:r>
        <w:t>, delays in seeking care can have severe and irreversible consequences including death. Stigma can take many forms and leads to a person or group of people feeling diminished, devalued and fearful.</w:t>
      </w:r>
      <w:r w:rsidRPr="0A846590">
        <w:rPr>
          <w:rStyle w:val="EndnoteReference"/>
        </w:rPr>
        <w:endnoteReference w:id="31"/>
      </w:r>
      <w:r>
        <w:t xml:space="preserve">  Stigma can also be internalized as self-stigma. </w:t>
      </w:r>
      <w:r w:rsidR="00235D59">
        <w:t>We</w:t>
      </w:r>
      <w:r>
        <w:t xml:space="preserve"> discuss</w:t>
      </w:r>
      <w:r w:rsidR="00235D59">
        <w:t xml:space="preserve"> stigma</w:t>
      </w:r>
      <w:r>
        <w:t xml:space="preserve"> in greater detail in </w:t>
      </w:r>
      <w:r w:rsidR="00D12605" w:rsidRPr="00D12605">
        <w:rPr>
          <w:b/>
        </w:rPr>
        <w:t>2.3</w:t>
      </w:r>
      <w:r>
        <w:t>.</w:t>
      </w:r>
    </w:p>
    <w:p w14:paraId="168EC9DA" w14:textId="77777777" w:rsidR="0A846590" w:rsidRDefault="0A846590" w:rsidP="0A846590">
      <w:pPr>
        <w:ind w:left="360"/>
      </w:pPr>
    </w:p>
    <w:p w14:paraId="0EF25B9F" w14:textId="57887AE2" w:rsidR="0A846590" w:rsidRDefault="0A846590" w:rsidP="0A846590">
      <w:pPr>
        <w:rPr>
          <w:b/>
          <w:bCs/>
          <w:color w:val="4471C4"/>
        </w:rPr>
      </w:pPr>
      <w:r w:rsidRPr="0A846590">
        <w:rPr>
          <w:b/>
          <w:bCs/>
          <w:i/>
          <w:iCs/>
          <w:color w:val="4471C4"/>
        </w:rPr>
        <w:t>THE DESIRE FOR WELLNESS</w:t>
      </w:r>
    </w:p>
    <w:p w14:paraId="2C644AB6" w14:textId="0FAB4202" w:rsidR="0A846590" w:rsidRDefault="0A846590">
      <w:r>
        <w:t xml:space="preserve">A third salient theme in the response is the deep desire of people who use drugs to be healthy. People who inject drugs typically overcome significant barriers to access harm reduction services. They risk arrest, harassment and stigma to obtain clean syringes, dispose of supplies safely, and test drugs for adulteration in order to protect their health and the health of others. Engagement in harm reduction is a critical point of entry into treatment and recovery, yet in many places harm reduction services remain unavailable or heavily stigmatized.  </w:t>
      </w:r>
    </w:p>
    <w:p w14:paraId="5B837383" w14:textId="7B76A412" w:rsidR="0A846590" w:rsidRDefault="0A846590"/>
    <w:p w14:paraId="74CBE84B" w14:textId="27AF6C9D" w:rsidR="0A846590" w:rsidRDefault="0A846590">
      <w:r>
        <w:t xml:space="preserve">A patient-centered response leverages individuals’ desire for wellness to engage them in the health system so that they receive appropriate care and treatment, timely management of co-morbidities such as HIV and hepatitis, ongoing support for recovery, and linkage to services that address social determinants of health. Without a patient-centered approach, the vicious cycle of addiction-recovery-relapse is more likely to continue, with costly and damaging consequences for individuals and society. Complications like endocarditis and co-morbidities like HIV are preventable, yet individuals and society continue to incur extreme costs for not preventing these. A focus on wellness amidst addiction is both cost-effective and potentially lifesaving. It can help communities move from counterproductive blaming and shaming to a holistic response grounded in cost effective, evidence-based, pro-health strategies. </w:t>
      </w:r>
    </w:p>
    <w:p w14:paraId="49D24AFA" w14:textId="53F85C69" w:rsidR="0A846590" w:rsidRDefault="0A846590" w:rsidP="0A846590"/>
    <w:p w14:paraId="3A3EF711" w14:textId="0D4E3521" w:rsidR="00944B52" w:rsidRDefault="00C33E28" w:rsidP="1D7A5A27">
      <w:pPr>
        <w:spacing w:line="259" w:lineRule="auto"/>
        <w:rPr>
          <w:b/>
          <w:bCs/>
          <w:i/>
          <w:iCs/>
          <w:color w:val="4471C4"/>
        </w:rPr>
      </w:pPr>
      <w:r>
        <w:rPr>
          <w:b/>
          <w:bCs/>
          <w:i/>
          <w:iCs/>
          <w:color w:val="4471C4"/>
        </w:rPr>
        <w:t xml:space="preserve">INADEQUATE </w:t>
      </w:r>
      <w:r w:rsidR="00944B52">
        <w:rPr>
          <w:b/>
          <w:bCs/>
          <w:i/>
          <w:iCs/>
          <w:color w:val="4471C4"/>
        </w:rPr>
        <w:t>TREATMENT</w:t>
      </w:r>
      <w:r w:rsidR="00C5310C">
        <w:rPr>
          <w:b/>
          <w:bCs/>
          <w:i/>
          <w:iCs/>
          <w:color w:val="4471C4"/>
        </w:rPr>
        <w:t xml:space="preserve"> ACCESS AND RETENTION</w:t>
      </w:r>
    </w:p>
    <w:p w14:paraId="3A8CD9AD" w14:textId="4095B958" w:rsidR="00C33E28" w:rsidRDefault="00C33E28" w:rsidP="00C33E28">
      <w:pPr>
        <w:rPr>
          <w:rFonts w:cs="Arial"/>
          <w:color w:val="000000" w:themeColor="text1"/>
        </w:rPr>
      </w:pPr>
      <w:r w:rsidRPr="002E42E0">
        <w:rPr>
          <w:rFonts w:cs="Arial"/>
          <w:color w:val="000000" w:themeColor="text1"/>
        </w:rPr>
        <w:t>Abstinence-based approaches to treating opioid use disorder</w:t>
      </w:r>
      <w:r w:rsidR="00757912">
        <w:rPr>
          <w:rFonts w:cs="Arial"/>
          <w:color w:val="000000" w:themeColor="text1"/>
        </w:rPr>
        <w:t>s</w:t>
      </w:r>
      <w:r w:rsidRPr="002E42E0">
        <w:rPr>
          <w:rFonts w:cs="Arial"/>
          <w:color w:val="000000" w:themeColor="text1"/>
        </w:rPr>
        <w:t xml:space="preserve"> have very limited success. Relapses are exceedingly common, even after years of abstinence. Medica</w:t>
      </w:r>
      <w:r w:rsidR="00757912">
        <w:rPr>
          <w:rFonts w:cs="Arial"/>
          <w:color w:val="000000" w:themeColor="text1"/>
        </w:rPr>
        <w:t>tion</w:t>
      </w:r>
      <w:r w:rsidR="004762D7">
        <w:rPr>
          <w:rFonts w:cs="Arial"/>
          <w:color w:val="000000" w:themeColor="text1"/>
        </w:rPr>
        <w:t>s for opioid use disorder (MOUD)</w:t>
      </w:r>
      <w:r w:rsidRPr="002E42E0">
        <w:rPr>
          <w:rFonts w:cs="Arial"/>
          <w:color w:val="000000" w:themeColor="text1"/>
        </w:rPr>
        <w:t xml:space="preserve"> demonstrate</w:t>
      </w:r>
      <w:r w:rsidR="00585834">
        <w:rPr>
          <w:rFonts w:cs="Arial"/>
          <w:color w:val="000000" w:themeColor="text1"/>
        </w:rPr>
        <w:t xml:space="preserve"> </w:t>
      </w:r>
      <w:r w:rsidRPr="002E42E0">
        <w:rPr>
          <w:rFonts w:cs="Arial"/>
          <w:color w:val="000000" w:themeColor="text1"/>
        </w:rPr>
        <w:t xml:space="preserve">better outcomes including improved social functioning, lower rates of overdose and death, lower rates of infectious complications, and reduced criminal activity. </w:t>
      </w:r>
      <w:r w:rsidR="00094C06">
        <w:rPr>
          <w:rFonts w:cs="Arial"/>
          <w:color w:val="000000" w:themeColor="text1"/>
        </w:rPr>
        <w:t xml:space="preserve">FDA-approved </w:t>
      </w:r>
      <w:r w:rsidR="004762D7">
        <w:rPr>
          <w:rFonts w:cs="Arial"/>
          <w:color w:val="000000" w:themeColor="text1"/>
        </w:rPr>
        <w:t>MOUD</w:t>
      </w:r>
      <w:r w:rsidR="00875BC7">
        <w:rPr>
          <w:rFonts w:cs="Arial"/>
          <w:color w:val="000000" w:themeColor="text1"/>
        </w:rPr>
        <w:t xml:space="preserve"> </w:t>
      </w:r>
      <w:r w:rsidRPr="002E42E0">
        <w:rPr>
          <w:rFonts w:cs="Arial"/>
          <w:color w:val="000000" w:themeColor="text1"/>
        </w:rPr>
        <w:t>include methadone,</w:t>
      </w:r>
      <w:r w:rsidR="00F20566">
        <w:rPr>
          <w:rFonts w:cs="Arial"/>
          <w:color w:val="000000" w:themeColor="text1"/>
        </w:rPr>
        <w:t xml:space="preserve"> naltrexone, and</w:t>
      </w:r>
      <w:r w:rsidRPr="002E42E0">
        <w:rPr>
          <w:rFonts w:cs="Arial"/>
          <w:color w:val="000000" w:themeColor="text1"/>
        </w:rPr>
        <w:t xml:space="preserve"> buprenorphine</w:t>
      </w:r>
      <w:r w:rsidR="00665588">
        <w:rPr>
          <w:rFonts w:cs="Arial"/>
          <w:color w:val="000000" w:themeColor="text1"/>
        </w:rPr>
        <w:t xml:space="preserve"> (see </w:t>
      </w:r>
      <w:r w:rsidR="00995C85">
        <w:rPr>
          <w:rFonts w:cs="Arial"/>
          <w:color w:val="000000" w:themeColor="text1"/>
        </w:rPr>
        <w:t xml:space="preserve">the </w:t>
      </w:r>
      <w:r w:rsidR="00665588">
        <w:rPr>
          <w:rFonts w:cs="Arial"/>
          <w:color w:val="000000" w:themeColor="text1"/>
        </w:rPr>
        <w:t xml:space="preserve">call-out box </w:t>
      </w:r>
      <w:r w:rsidR="00995C85">
        <w:rPr>
          <w:rFonts w:cs="Arial"/>
          <w:color w:val="000000" w:themeColor="text1"/>
        </w:rPr>
        <w:t>below</w:t>
      </w:r>
      <w:r w:rsidR="00665588">
        <w:rPr>
          <w:rFonts w:cs="Arial"/>
          <w:color w:val="000000" w:themeColor="text1"/>
        </w:rPr>
        <w:t xml:space="preserve"> for an overview of each </w:t>
      </w:r>
      <w:r w:rsidR="00995C85">
        <w:rPr>
          <w:rFonts w:cs="Arial"/>
          <w:color w:val="000000" w:themeColor="text1"/>
        </w:rPr>
        <w:t>one</w:t>
      </w:r>
      <w:r w:rsidR="00665588">
        <w:rPr>
          <w:rFonts w:cs="Arial"/>
          <w:color w:val="000000" w:themeColor="text1"/>
        </w:rPr>
        <w:t>)</w:t>
      </w:r>
      <w:r w:rsidRPr="002E42E0">
        <w:rPr>
          <w:rFonts w:cs="Arial"/>
          <w:color w:val="000000" w:themeColor="text1"/>
        </w:rPr>
        <w:t>.</w:t>
      </w:r>
    </w:p>
    <w:p w14:paraId="15DB67E5" w14:textId="76EB8ED7" w:rsidR="008B467C" w:rsidRPr="002E42E0" w:rsidRDefault="008B467C" w:rsidP="00C33E28">
      <w:pPr>
        <w:rPr>
          <w:rFonts w:cs="Arial"/>
          <w:color w:val="000000" w:themeColor="text1"/>
        </w:rPr>
      </w:pPr>
    </w:p>
    <w:p w14:paraId="72AF421A" w14:textId="00393F25" w:rsidR="00654AB7" w:rsidRDefault="00F26082" w:rsidP="00C33E28">
      <w:pPr>
        <w:rPr>
          <w:rFonts w:cs="Arial"/>
          <w:color w:val="000000" w:themeColor="text1"/>
        </w:rPr>
      </w:pPr>
      <w:r>
        <w:rPr>
          <w:rFonts w:cs="Arial"/>
          <w:color w:val="000000" w:themeColor="text1"/>
        </w:rPr>
        <w:t xml:space="preserve">Buprenorphine is </w:t>
      </w:r>
      <w:r w:rsidR="00153830">
        <w:rPr>
          <w:rFonts w:cs="Arial"/>
          <w:color w:val="000000" w:themeColor="text1"/>
        </w:rPr>
        <w:t xml:space="preserve">a powerful tool in the opioid response. </w:t>
      </w:r>
      <w:r w:rsidR="00553F69">
        <w:rPr>
          <w:rFonts w:cs="Arial"/>
          <w:color w:val="000000" w:themeColor="text1"/>
        </w:rPr>
        <w:t xml:space="preserve">Because </w:t>
      </w:r>
      <w:r w:rsidR="00153830">
        <w:rPr>
          <w:rFonts w:cs="Arial"/>
          <w:color w:val="000000" w:themeColor="text1"/>
        </w:rPr>
        <w:t>it</w:t>
      </w:r>
      <w:r w:rsidR="00553F69" w:rsidRPr="00553F69">
        <w:rPr>
          <w:rFonts w:cs="Arial"/>
          <w:color w:val="000000" w:themeColor="text1"/>
        </w:rPr>
        <w:t xml:space="preserve"> is minimally sedating, does not usually cause </w:t>
      </w:r>
      <w:r w:rsidR="00553F69">
        <w:rPr>
          <w:rFonts w:cs="Arial"/>
          <w:color w:val="000000" w:themeColor="text1"/>
        </w:rPr>
        <w:t>feelings of sedation</w:t>
      </w:r>
      <w:r w:rsidR="00553F69" w:rsidRPr="00553F69">
        <w:rPr>
          <w:rFonts w:cs="Arial"/>
          <w:color w:val="000000" w:themeColor="text1"/>
        </w:rPr>
        <w:t xml:space="preserve"> or euphoria, and is very unlikely to result in respiratory depression</w:t>
      </w:r>
      <w:r w:rsidR="00553F69">
        <w:rPr>
          <w:rFonts w:cs="Arial"/>
          <w:color w:val="000000" w:themeColor="text1"/>
        </w:rPr>
        <w:t>,</w:t>
      </w:r>
      <w:r w:rsidR="00C33E28" w:rsidRPr="002E42E0">
        <w:rPr>
          <w:rFonts w:cs="Arial"/>
          <w:color w:val="000000" w:themeColor="text1"/>
        </w:rPr>
        <w:t xml:space="preserve"> </w:t>
      </w:r>
      <w:r w:rsidR="00153830">
        <w:rPr>
          <w:rFonts w:cs="Arial"/>
          <w:color w:val="000000" w:themeColor="text1"/>
        </w:rPr>
        <w:t>buprenorphine</w:t>
      </w:r>
      <w:r w:rsidR="00C33E28" w:rsidRPr="002E42E0">
        <w:rPr>
          <w:rFonts w:cs="Arial"/>
          <w:color w:val="000000" w:themeColor="text1"/>
        </w:rPr>
        <w:t xml:space="preserve"> can be prescribed</w:t>
      </w:r>
      <w:r w:rsidR="00B33E08">
        <w:rPr>
          <w:rFonts w:cs="Arial"/>
          <w:color w:val="000000" w:themeColor="text1"/>
        </w:rPr>
        <w:t xml:space="preserve"> to people with an opioid use disorder</w:t>
      </w:r>
      <w:r w:rsidR="005F13D5">
        <w:rPr>
          <w:rFonts w:cs="Arial"/>
          <w:color w:val="000000" w:themeColor="text1"/>
        </w:rPr>
        <w:t xml:space="preserve"> for self-administration</w:t>
      </w:r>
      <w:r w:rsidR="00B33E08">
        <w:rPr>
          <w:rFonts w:cs="Arial"/>
          <w:color w:val="000000" w:themeColor="text1"/>
        </w:rPr>
        <w:t xml:space="preserve"> at home. </w:t>
      </w:r>
      <w:r w:rsidR="00202E08">
        <w:rPr>
          <w:rFonts w:cs="Arial"/>
          <w:color w:val="000000" w:themeColor="text1"/>
        </w:rPr>
        <w:t xml:space="preserve">And </w:t>
      </w:r>
      <w:r w:rsidR="00B458FB">
        <w:rPr>
          <w:rFonts w:cs="Arial"/>
          <w:color w:val="000000" w:themeColor="text1"/>
        </w:rPr>
        <w:t xml:space="preserve">eligible </w:t>
      </w:r>
      <w:r w:rsidR="00A47CEC">
        <w:rPr>
          <w:rFonts w:cs="Arial"/>
          <w:color w:val="000000" w:themeColor="text1"/>
        </w:rPr>
        <w:t xml:space="preserve">patients can </w:t>
      </w:r>
      <w:r w:rsidR="00151C20">
        <w:rPr>
          <w:rFonts w:cs="Arial"/>
          <w:color w:val="000000" w:themeColor="text1"/>
        </w:rPr>
        <w:t>initiate</w:t>
      </w:r>
      <w:r w:rsidR="00A47CEC">
        <w:rPr>
          <w:rFonts w:cs="Arial"/>
          <w:color w:val="000000" w:themeColor="text1"/>
        </w:rPr>
        <w:t xml:space="preserve"> buprenorphine</w:t>
      </w:r>
      <w:r w:rsidR="00151C20">
        <w:rPr>
          <w:rFonts w:cs="Arial"/>
          <w:color w:val="000000" w:themeColor="text1"/>
        </w:rPr>
        <w:t xml:space="preserve"> </w:t>
      </w:r>
      <w:r w:rsidR="00B458FB">
        <w:rPr>
          <w:rFonts w:cs="Arial"/>
          <w:color w:val="000000" w:themeColor="text1"/>
        </w:rPr>
        <w:t xml:space="preserve">at any time – even </w:t>
      </w:r>
      <w:r w:rsidR="00D21106">
        <w:rPr>
          <w:rFonts w:cs="Arial"/>
          <w:color w:val="000000" w:themeColor="text1"/>
        </w:rPr>
        <w:t xml:space="preserve">in the emergency department following an overdose event. </w:t>
      </w:r>
    </w:p>
    <w:p w14:paraId="20A9E8E6" w14:textId="77777777" w:rsidR="00654AB7" w:rsidRDefault="00654AB7" w:rsidP="00C33E28">
      <w:pPr>
        <w:rPr>
          <w:rFonts w:cs="Arial"/>
          <w:color w:val="000000" w:themeColor="text1"/>
        </w:rPr>
      </w:pPr>
    </w:p>
    <w:p w14:paraId="65FA23AE" w14:textId="42D28CA2" w:rsidR="006A26EB" w:rsidRPr="005D5BD1" w:rsidRDefault="006476B7" w:rsidP="005D5BD1">
      <w:pPr>
        <w:rPr>
          <w:rFonts w:cs="Arial"/>
          <w:color w:val="000000" w:themeColor="text1"/>
        </w:rPr>
      </w:pPr>
      <w:r>
        <w:rPr>
          <w:rFonts w:cs="Arial"/>
          <w:color w:val="000000" w:themeColor="text1"/>
        </w:rPr>
        <w:t xml:space="preserve">Despite the tremendous </w:t>
      </w:r>
      <w:r w:rsidR="0079123A">
        <w:rPr>
          <w:rFonts w:cs="Arial"/>
          <w:color w:val="000000" w:themeColor="text1"/>
        </w:rPr>
        <w:t xml:space="preserve">efficacy </w:t>
      </w:r>
      <w:r>
        <w:rPr>
          <w:rFonts w:cs="Arial"/>
          <w:color w:val="000000" w:themeColor="text1"/>
        </w:rPr>
        <w:t>of M</w:t>
      </w:r>
      <w:r w:rsidR="004762D7">
        <w:rPr>
          <w:rFonts w:cs="Arial"/>
          <w:color w:val="000000" w:themeColor="text1"/>
        </w:rPr>
        <w:t>OUD</w:t>
      </w:r>
      <w:r w:rsidR="00D21106">
        <w:rPr>
          <w:rFonts w:cs="Arial"/>
          <w:color w:val="000000" w:themeColor="text1"/>
        </w:rPr>
        <w:t xml:space="preserve">, </w:t>
      </w:r>
      <w:r w:rsidR="009827BB">
        <w:rPr>
          <w:rFonts w:cs="Arial"/>
          <w:color w:val="000000" w:themeColor="text1"/>
        </w:rPr>
        <w:t>fewer than 50% of those who need it receive it</w:t>
      </w:r>
      <w:r w:rsidR="00036BA7">
        <w:rPr>
          <w:rFonts w:cs="Arial"/>
          <w:color w:val="000000" w:themeColor="text1"/>
        </w:rPr>
        <w:t>, and the treatment gap is wider among adolescents</w:t>
      </w:r>
      <w:r w:rsidR="00E942C4">
        <w:rPr>
          <w:rFonts w:cs="Arial"/>
          <w:color w:val="000000" w:themeColor="text1"/>
        </w:rPr>
        <w:t xml:space="preserve"> and youth</w:t>
      </w:r>
      <w:r w:rsidR="009827BB">
        <w:rPr>
          <w:rFonts w:cs="Arial"/>
          <w:color w:val="000000" w:themeColor="text1"/>
        </w:rPr>
        <w:t>.</w:t>
      </w:r>
      <w:r w:rsidR="00795CA8">
        <w:rPr>
          <w:rStyle w:val="EndnoteReference"/>
          <w:rFonts w:cs="Arial"/>
          <w:color w:val="000000" w:themeColor="text1"/>
        </w:rPr>
        <w:endnoteReference w:id="32"/>
      </w:r>
      <w:r w:rsidR="004C5BEF">
        <w:rPr>
          <w:rFonts w:cs="Arial"/>
          <w:color w:val="000000" w:themeColor="text1"/>
        </w:rPr>
        <w:t xml:space="preserve"> It is not uncommon for rural counties</w:t>
      </w:r>
      <w:r w:rsidR="002C6A11">
        <w:rPr>
          <w:rFonts w:cs="Arial"/>
          <w:color w:val="000000" w:themeColor="text1"/>
        </w:rPr>
        <w:t xml:space="preserve"> </w:t>
      </w:r>
      <w:r w:rsidR="00656BC9">
        <w:rPr>
          <w:rFonts w:cs="Arial"/>
          <w:color w:val="000000" w:themeColor="text1"/>
        </w:rPr>
        <w:t xml:space="preserve">with high rates of opioid overdose </w:t>
      </w:r>
      <w:r w:rsidR="004C5BEF">
        <w:rPr>
          <w:rFonts w:cs="Arial"/>
          <w:color w:val="000000" w:themeColor="text1"/>
        </w:rPr>
        <w:t xml:space="preserve">to have only a single </w:t>
      </w:r>
      <w:r w:rsidR="00333CDC">
        <w:rPr>
          <w:rFonts w:cs="Arial"/>
          <w:color w:val="000000" w:themeColor="text1"/>
        </w:rPr>
        <w:t>authorized</w:t>
      </w:r>
      <w:r w:rsidR="004C5BEF">
        <w:rPr>
          <w:rFonts w:cs="Arial"/>
          <w:color w:val="000000" w:themeColor="text1"/>
        </w:rPr>
        <w:t xml:space="preserve"> provider of </w:t>
      </w:r>
      <w:r w:rsidR="004762D7">
        <w:rPr>
          <w:rFonts w:cs="Arial"/>
          <w:color w:val="000000" w:themeColor="text1"/>
        </w:rPr>
        <w:t>MOUD</w:t>
      </w:r>
      <w:r w:rsidR="004C5BEF">
        <w:rPr>
          <w:rFonts w:cs="Arial"/>
          <w:color w:val="000000" w:themeColor="text1"/>
        </w:rPr>
        <w:t xml:space="preserve">, </w:t>
      </w:r>
      <w:r w:rsidR="004C5BEF">
        <w:rPr>
          <w:rFonts w:cs="Arial"/>
          <w:color w:val="000000" w:themeColor="text1"/>
        </w:rPr>
        <w:lastRenderedPageBreak/>
        <w:t xml:space="preserve">and </w:t>
      </w:r>
      <w:r w:rsidR="006E1828">
        <w:rPr>
          <w:rFonts w:cs="Arial"/>
          <w:color w:val="000000" w:themeColor="text1"/>
        </w:rPr>
        <w:t xml:space="preserve">in places where </w:t>
      </w:r>
      <w:r w:rsidR="004762D7">
        <w:rPr>
          <w:rFonts w:cs="Arial"/>
          <w:color w:val="000000" w:themeColor="text1"/>
        </w:rPr>
        <w:t>MOUD</w:t>
      </w:r>
      <w:r w:rsidR="00182F5E">
        <w:rPr>
          <w:rFonts w:cs="Arial"/>
          <w:color w:val="000000" w:themeColor="text1"/>
        </w:rPr>
        <w:t xml:space="preserve"> is widely available</w:t>
      </w:r>
      <w:r w:rsidR="00B4662B">
        <w:rPr>
          <w:rFonts w:cs="Arial"/>
          <w:color w:val="000000" w:themeColor="text1"/>
        </w:rPr>
        <w:t>, stigma</w:t>
      </w:r>
      <w:r w:rsidR="007343E8">
        <w:rPr>
          <w:rFonts w:cs="Arial"/>
          <w:color w:val="000000" w:themeColor="text1"/>
        </w:rPr>
        <w:t xml:space="preserve">, insurance </w:t>
      </w:r>
      <w:r w:rsidR="006E1828">
        <w:rPr>
          <w:rFonts w:cs="Arial"/>
          <w:color w:val="000000" w:themeColor="text1"/>
        </w:rPr>
        <w:t>pre-approvals,</w:t>
      </w:r>
      <w:r w:rsidR="00B4662B">
        <w:rPr>
          <w:rFonts w:cs="Arial"/>
          <w:color w:val="000000" w:themeColor="text1"/>
        </w:rPr>
        <w:t xml:space="preserve"> and </w:t>
      </w:r>
      <w:r w:rsidR="00423372">
        <w:rPr>
          <w:rFonts w:cs="Arial"/>
          <w:color w:val="000000" w:themeColor="text1"/>
        </w:rPr>
        <w:t xml:space="preserve">logistical barriers </w:t>
      </w:r>
      <w:r w:rsidR="00182F5E">
        <w:rPr>
          <w:rFonts w:cs="Arial"/>
          <w:color w:val="000000" w:themeColor="text1"/>
        </w:rPr>
        <w:t>can prevent people from</w:t>
      </w:r>
      <w:r w:rsidR="00423372">
        <w:rPr>
          <w:rFonts w:cs="Arial"/>
          <w:color w:val="000000" w:themeColor="text1"/>
        </w:rPr>
        <w:t xml:space="preserve"> access</w:t>
      </w:r>
      <w:r w:rsidR="00182F5E">
        <w:rPr>
          <w:rFonts w:cs="Arial"/>
          <w:color w:val="000000" w:themeColor="text1"/>
        </w:rPr>
        <w:t>ing it</w:t>
      </w:r>
      <w:r w:rsidR="00423372">
        <w:rPr>
          <w:rFonts w:cs="Arial"/>
          <w:color w:val="000000" w:themeColor="text1"/>
        </w:rPr>
        <w:t xml:space="preserve">. </w:t>
      </w:r>
      <w:r w:rsidR="00182F5E">
        <w:rPr>
          <w:rFonts w:cs="Arial"/>
          <w:color w:val="000000" w:themeColor="text1"/>
        </w:rPr>
        <w:t>In addition</w:t>
      </w:r>
      <w:r w:rsidR="00B4662B">
        <w:rPr>
          <w:rFonts w:cs="Arial"/>
          <w:color w:val="000000" w:themeColor="text1"/>
        </w:rPr>
        <w:t xml:space="preserve">, </w:t>
      </w:r>
      <w:r w:rsidR="001F0D10">
        <w:rPr>
          <w:rFonts w:cs="Arial"/>
          <w:color w:val="000000" w:themeColor="text1"/>
        </w:rPr>
        <w:t xml:space="preserve">rates of </w:t>
      </w:r>
      <w:r w:rsidR="00B4662B">
        <w:rPr>
          <w:rFonts w:cs="Arial"/>
          <w:color w:val="000000" w:themeColor="text1"/>
        </w:rPr>
        <w:t xml:space="preserve">treatment retention </w:t>
      </w:r>
      <w:r w:rsidR="001F0D10">
        <w:rPr>
          <w:rFonts w:cs="Arial"/>
          <w:color w:val="000000" w:themeColor="text1"/>
        </w:rPr>
        <w:t>are</w:t>
      </w:r>
      <w:r w:rsidR="00B4662B">
        <w:rPr>
          <w:rFonts w:cs="Arial"/>
          <w:color w:val="000000" w:themeColor="text1"/>
        </w:rPr>
        <w:t xml:space="preserve"> poor</w:t>
      </w:r>
      <w:r w:rsidR="001F0D10">
        <w:rPr>
          <w:rFonts w:cs="Arial"/>
          <w:color w:val="000000" w:themeColor="text1"/>
        </w:rPr>
        <w:t xml:space="preserve">. </w:t>
      </w:r>
      <w:r w:rsidR="00F13FE3">
        <w:rPr>
          <w:rFonts w:cs="Arial"/>
          <w:color w:val="000000" w:themeColor="text1"/>
        </w:rPr>
        <w:t>Improving</w:t>
      </w:r>
      <w:r w:rsidR="005E5710">
        <w:rPr>
          <w:rFonts w:cs="Arial"/>
          <w:color w:val="000000" w:themeColor="text1"/>
        </w:rPr>
        <w:t xml:space="preserve"> </w:t>
      </w:r>
      <w:r w:rsidR="004762D7">
        <w:rPr>
          <w:rFonts w:cs="Arial"/>
          <w:color w:val="000000" w:themeColor="text1"/>
        </w:rPr>
        <w:t>MOUD</w:t>
      </w:r>
      <w:r w:rsidR="005E5710">
        <w:rPr>
          <w:rFonts w:cs="Arial"/>
          <w:color w:val="000000" w:themeColor="text1"/>
        </w:rPr>
        <w:t xml:space="preserve"> access and</w:t>
      </w:r>
      <w:r w:rsidR="001F0D10">
        <w:rPr>
          <w:rFonts w:cs="Arial"/>
          <w:color w:val="000000" w:themeColor="text1"/>
        </w:rPr>
        <w:t xml:space="preserve"> retention </w:t>
      </w:r>
      <w:r w:rsidR="005E5710">
        <w:rPr>
          <w:rFonts w:cs="Arial"/>
          <w:color w:val="000000" w:themeColor="text1"/>
        </w:rPr>
        <w:t>is</w:t>
      </w:r>
      <w:r w:rsidR="00651213">
        <w:rPr>
          <w:rFonts w:cs="Arial"/>
          <w:color w:val="000000" w:themeColor="text1"/>
        </w:rPr>
        <w:t xml:space="preserve"> a</w:t>
      </w:r>
      <w:r w:rsidR="00F13FE3">
        <w:rPr>
          <w:rFonts w:cs="Arial"/>
          <w:color w:val="000000" w:themeColor="text1"/>
        </w:rPr>
        <w:t xml:space="preserve"> priority for </w:t>
      </w:r>
      <w:r w:rsidR="00651213">
        <w:rPr>
          <w:rFonts w:cs="Arial"/>
          <w:color w:val="000000" w:themeColor="text1"/>
        </w:rPr>
        <w:t xml:space="preserve">most communities confronting the opioid crisis. </w:t>
      </w:r>
    </w:p>
    <w:p w14:paraId="1F2398C5" w14:textId="33DD1099" w:rsidR="006A26EB" w:rsidRDefault="005D5BD1" w:rsidP="1D7A5A27">
      <w:pPr>
        <w:spacing w:line="259" w:lineRule="auto"/>
        <w:rPr>
          <w:b/>
          <w:bCs/>
          <w:i/>
          <w:iCs/>
          <w:color w:val="4471C4"/>
        </w:rPr>
      </w:pPr>
      <w:r>
        <w:rPr>
          <w:rFonts w:cs="Arial"/>
          <w:noProof/>
          <w:color w:val="000000" w:themeColor="text1"/>
        </w:rPr>
        <mc:AlternateContent>
          <mc:Choice Requires="wps">
            <w:drawing>
              <wp:anchor distT="0" distB="0" distL="114300" distR="114300" simplePos="0" relativeHeight="251658261" behindDoc="0" locked="0" layoutInCell="1" allowOverlap="1" wp14:anchorId="3BD8DEF0" wp14:editId="5C1167C6">
                <wp:simplePos x="0" y="0"/>
                <wp:positionH relativeFrom="column">
                  <wp:posOffset>0</wp:posOffset>
                </wp:positionH>
                <wp:positionV relativeFrom="paragraph">
                  <wp:posOffset>138689</wp:posOffset>
                </wp:positionV>
                <wp:extent cx="5846445" cy="3791882"/>
                <wp:effectExtent l="0" t="0" r="8255" b="18415"/>
                <wp:wrapNone/>
                <wp:docPr id="62" name="Text Box 62"/>
                <wp:cNvGraphicFramePr/>
                <a:graphic xmlns:a="http://schemas.openxmlformats.org/drawingml/2006/main">
                  <a:graphicData uri="http://schemas.microsoft.com/office/word/2010/wordprocessingShape">
                    <wps:wsp>
                      <wps:cNvSpPr txBox="1"/>
                      <wps:spPr>
                        <a:xfrm>
                          <a:off x="0" y="0"/>
                          <a:ext cx="5846445" cy="3791882"/>
                        </a:xfrm>
                        <a:prstGeom prst="rect">
                          <a:avLst/>
                        </a:prstGeom>
                        <a:solidFill>
                          <a:schemeClr val="lt1"/>
                        </a:solidFill>
                        <a:ln w="6350">
                          <a:solidFill>
                            <a:prstClr val="black"/>
                          </a:solidFill>
                        </a:ln>
                      </wps:spPr>
                      <wps:txbx>
                        <w:txbxContent>
                          <w:p w14:paraId="6D3D4E68" w14:textId="442EBD3A" w:rsidR="00672B66" w:rsidRPr="005D5BD1" w:rsidRDefault="00672B66" w:rsidP="006A26EB">
                            <w:pPr>
                              <w:jc w:val="center"/>
                              <w:rPr>
                                <w:rFonts w:cs="Arial"/>
                                <w:b/>
                                <w:color w:val="4472C4" w:themeColor="accent1"/>
                                <w:sz w:val="20"/>
                                <w:szCs w:val="20"/>
                              </w:rPr>
                            </w:pPr>
                            <w:r w:rsidRPr="005D5BD1">
                              <w:rPr>
                                <w:rFonts w:cs="Arial"/>
                                <w:b/>
                                <w:color w:val="4472C4" w:themeColor="accent1"/>
                                <w:sz w:val="20"/>
                                <w:szCs w:val="20"/>
                              </w:rPr>
                              <w:t>Medications for treatment of opioid use disorders</w:t>
                            </w:r>
                            <w:r w:rsidR="00F92C43" w:rsidRPr="005D5BD1">
                              <w:rPr>
                                <w:rFonts w:cs="Arial"/>
                                <w:b/>
                                <w:color w:val="4472C4" w:themeColor="accent1"/>
                                <w:sz w:val="20"/>
                                <w:szCs w:val="20"/>
                              </w:rPr>
                              <w:t xml:space="preserve"> </w:t>
                            </w:r>
                          </w:p>
                          <w:p w14:paraId="63F5DEDF" w14:textId="77777777" w:rsidR="00672B66" w:rsidRPr="005D5BD1" w:rsidRDefault="00672B66" w:rsidP="006A26EB">
                            <w:pPr>
                              <w:rPr>
                                <w:rFonts w:cs="Arial"/>
                                <w:b/>
                                <w:i/>
                                <w:color w:val="4472C4" w:themeColor="accent1"/>
                                <w:sz w:val="20"/>
                                <w:szCs w:val="20"/>
                              </w:rPr>
                            </w:pPr>
                          </w:p>
                          <w:p w14:paraId="6A73EAD9" w14:textId="6E48CB90" w:rsidR="00672B66" w:rsidRPr="005D5BD1" w:rsidRDefault="00672B66" w:rsidP="006A26EB">
                            <w:pPr>
                              <w:rPr>
                                <w:rFonts w:cs="Arial"/>
                                <w:i/>
                                <w:color w:val="4472C4" w:themeColor="accent1"/>
                                <w:sz w:val="20"/>
                                <w:szCs w:val="20"/>
                              </w:rPr>
                            </w:pPr>
                            <w:r w:rsidRPr="005D5BD1">
                              <w:rPr>
                                <w:rFonts w:cs="Arial"/>
                                <w:b/>
                                <w:i/>
                                <w:color w:val="4472C4" w:themeColor="accent1"/>
                                <w:sz w:val="20"/>
                                <w:szCs w:val="20"/>
                              </w:rPr>
                              <w:t xml:space="preserve">Methadone </w:t>
                            </w:r>
                            <w:r w:rsidRPr="005D5BD1">
                              <w:rPr>
                                <w:rFonts w:cs="Arial"/>
                                <w:i/>
                                <w:color w:val="4472C4" w:themeColor="accent1"/>
                                <w:sz w:val="20"/>
                                <w:szCs w:val="20"/>
                              </w:rPr>
                              <w:t xml:space="preserve">is an opioid agonist, meaning it binds to the opioid receptors in the brain, relieves pain, prevents withdrawal symptoms, and promotes a sense of wellbeing. However, users experience little sense of euphoria (being “high”) and less sedation than they would with other opioids. Federal regulations currently restrict methadone treatment to designated treatment centers and </w:t>
                            </w:r>
                            <w:r w:rsidR="00DE6D6D" w:rsidRPr="005D5BD1">
                              <w:rPr>
                                <w:rFonts w:cs="Arial"/>
                                <w:i/>
                                <w:color w:val="4472C4" w:themeColor="accent1"/>
                                <w:sz w:val="20"/>
                                <w:szCs w:val="20"/>
                              </w:rPr>
                              <w:t xml:space="preserve">generally </w:t>
                            </w:r>
                            <w:r w:rsidRPr="005D5BD1">
                              <w:rPr>
                                <w:rFonts w:cs="Arial"/>
                                <w:i/>
                                <w:color w:val="4472C4" w:themeColor="accent1"/>
                                <w:sz w:val="20"/>
                                <w:szCs w:val="20"/>
                              </w:rPr>
                              <w:t>require daily directly observed therapy</w:t>
                            </w:r>
                            <w:r w:rsidR="001A3BF6" w:rsidRPr="005D5BD1">
                              <w:rPr>
                                <w:rFonts w:cs="Arial"/>
                                <w:i/>
                                <w:color w:val="4472C4" w:themeColor="accent1"/>
                                <w:sz w:val="20"/>
                                <w:szCs w:val="20"/>
                              </w:rPr>
                              <w:t xml:space="preserve">, </w:t>
                            </w:r>
                            <w:r w:rsidR="001A3BF6" w:rsidRPr="005D5BD1">
                              <w:rPr>
                                <w:rFonts w:cs="Arial"/>
                                <w:i/>
                                <w:color w:val="4472C4" w:themeColor="accent1"/>
                                <w:sz w:val="20"/>
                                <w:szCs w:val="20"/>
                                <w:highlight w:val="yellow"/>
                              </w:rPr>
                              <w:t xml:space="preserve">though the latter requirement has been relaxed to extend take-home prescriptions to </w:t>
                            </w:r>
                            <w:r w:rsidR="001A3BF6" w:rsidRPr="005D5BD1">
                              <w:rPr>
                                <w:rFonts w:cs="Arial"/>
                                <w:b/>
                                <w:i/>
                                <w:color w:val="4472C4" w:themeColor="accent1"/>
                                <w:sz w:val="20"/>
                                <w:szCs w:val="20"/>
                                <w:highlight w:val="yellow"/>
                              </w:rPr>
                              <w:t>existing patients</w:t>
                            </w:r>
                            <w:r w:rsidR="001A3BF6" w:rsidRPr="005D5BD1">
                              <w:rPr>
                                <w:rFonts w:cs="Arial"/>
                                <w:i/>
                                <w:color w:val="4472C4" w:themeColor="accent1"/>
                                <w:sz w:val="20"/>
                                <w:szCs w:val="20"/>
                                <w:highlight w:val="yellow"/>
                              </w:rPr>
                              <w:t xml:space="preserve"> during the COVID-19 emergency</w:t>
                            </w:r>
                            <w:r w:rsidRPr="005D5BD1">
                              <w:rPr>
                                <w:rFonts w:cs="Arial"/>
                                <w:i/>
                                <w:color w:val="4472C4" w:themeColor="accent1"/>
                                <w:sz w:val="20"/>
                                <w:szCs w:val="20"/>
                              </w:rPr>
                              <w:t>. The need for daily clinic visits often interferes with other life activities, and many individuals receiving methadone report feelings of sedation or mental fogginess, as well as constipation.</w:t>
                            </w:r>
                          </w:p>
                          <w:p w14:paraId="7C057EDD" w14:textId="77777777" w:rsidR="00672B66" w:rsidRPr="005D5BD1" w:rsidRDefault="00672B66" w:rsidP="006A26EB">
                            <w:pPr>
                              <w:rPr>
                                <w:rFonts w:cs="Arial"/>
                                <w:i/>
                                <w:color w:val="4472C4" w:themeColor="accent1"/>
                                <w:sz w:val="20"/>
                                <w:szCs w:val="20"/>
                              </w:rPr>
                            </w:pPr>
                          </w:p>
                          <w:p w14:paraId="79E0E409" w14:textId="77777777" w:rsidR="00672B66" w:rsidRPr="005D5BD1" w:rsidRDefault="00672B66" w:rsidP="006A26EB">
                            <w:pPr>
                              <w:rPr>
                                <w:rFonts w:cs="Arial"/>
                                <w:i/>
                                <w:color w:val="4472C4" w:themeColor="accent1"/>
                                <w:sz w:val="20"/>
                                <w:szCs w:val="20"/>
                              </w:rPr>
                            </w:pPr>
                            <w:r w:rsidRPr="005D5BD1">
                              <w:rPr>
                                <w:rFonts w:cs="Arial"/>
                                <w:b/>
                                <w:i/>
                                <w:color w:val="4472C4" w:themeColor="accent1"/>
                                <w:sz w:val="20"/>
                                <w:szCs w:val="20"/>
                              </w:rPr>
                              <w:t>Naltrexone</w:t>
                            </w:r>
                            <w:r w:rsidRPr="005D5BD1">
                              <w:rPr>
                                <w:rFonts w:cs="Arial"/>
                                <w:i/>
                                <w:color w:val="4472C4" w:themeColor="accent1"/>
                                <w:sz w:val="20"/>
                                <w:szCs w:val="20"/>
                              </w:rPr>
                              <w:t xml:space="preserve"> is an opioid antagonist that has efficacy in decreasing alcohol and opioid cravings; it blocks both the sedative and euphoric effects of opioids. However, people have to be completely off all narcotics for seven to 10 days before initiating Naltrexone. This period of abstinence is difficult for many opioid users.  Furthermore, use of illicit opioids while on naltrexone can result in an overdose.  Naltrexone is available as a daily pill but is usually given as a monthly intramuscular (IM) injection.   </w:t>
                            </w:r>
                          </w:p>
                          <w:p w14:paraId="439921EF" w14:textId="77777777" w:rsidR="00672B66" w:rsidRPr="005D5BD1" w:rsidRDefault="00672B66" w:rsidP="006A26EB">
                            <w:pPr>
                              <w:rPr>
                                <w:i/>
                                <w:color w:val="4472C4" w:themeColor="accent1"/>
                                <w:sz w:val="20"/>
                                <w:szCs w:val="20"/>
                              </w:rPr>
                            </w:pPr>
                          </w:p>
                          <w:p w14:paraId="7399C295" w14:textId="5578BB34" w:rsidR="00672B66" w:rsidRPr="005D5BD1" w:rsidRDefault="00672B66" w:rsidP="006A26EB">
                            <w:pPr>
                              <w:rPr>
                                <w:i/>
                                <w:color w:val="4472C4" w:themeColor="accent1"/>
                                <w:sz w:val="20"/>
                                <w:szCs w:val="20"/>
                              </w:rPr>
                            </w:pPr>
                            <w:r w:rsidRPr="005D5BD1">
                              <w:rPr>
                                <w:b/>
                                <w:i/>
                                <w:color w:val="4472C4" w:themeColor="accent1"/>
                                <w:sz w:val="20"/>
                                <w:szCs w:val="20"/>
                              </w:rPr>
                              <w:t xml:space="preserve">Buprenorphine </w:t>
                            </w:r>
                            <w:r w:rsidRPr="005D5BD1">
                              <w:rPr>
                                <w:i/>
                                <w:color w:val="4472C4" w:themeColor="accent1"/>
                                <w:sz w:val="20"/>
                                <w:szCs w:val="20"/>
                              </w:rPr>
                              <w:t>is a newer medication that has both agonist and complex antagonist properties. Inconsistent or intermittent dosing of buprenorphine risks causing withdrawal</w:t>
                            </w:r>
                            <w:r w:rsidR="00DE6D6D" w:rsidRPr="005D5BD1">
                              <w:rPr>
                                <w:i/>
                                <w:color w:val="4472C4" w:themeColor="accent1"/>
                                <w:sz w:val="20"/>
                                <w:szCs w:val="20"/>
                              </w:rPr>
                              <w:t>,</w:t>
                            </w:r>
                            <w:r w:rsidRPr="005D5BD1">
                              <w:rPr>
                                <w:i/>
                                <w:color w:val="4472C4" w:themeColor="accent1"/>
                                <w:sz w:val="20"/>
                                <w:szCs w:val="20"/>
                              </w:rPr>
                              <w:t xml:space="preserve"> while daily regular dosing prevents withdrawal</w:t>
                            </w:r>
                            <w:r w:rsidR="00DE6D6D" w:rsidRPr="005D5BD1">
                              <w:rPr>
                                <w:i/>
                                <w:color w:val="4472C4" w:themeColor="accent1"/>
                                <w:sz w:val="20"/>
                                <w:szCs w:val="20"/>
                              </w:rPr>
                              <w:t xml:space="preserve"> symptoms with efficacy similar to methadone</w:t>
                            </w:r>
                            <w:r w:rsidRPr="005D5BD1">
                              <w:rPr>
                                <w:i/>
                                <w:color w:val="4472C4" w:themeColor="accent1"/>
                                <w:sz w:val="20"/>
                                <w:szCs w:val="20"/>
                              </w:rPr>
                              <w:t>. Buprenorphine is minimally sedating, does not usually cause the feeling of being sedated or euphoria (“high”), and is very unlikely to result in respiratory depression.</w:t>
                            </w:r>
                            <w:r w:rsidR="00DE6D6D" w:rsidRPr="005D5BD1">
                              <w:rPr>
                                <w:i/>
                                <w:color w:val="4472C4" w:themeColor="accent1"/>
                                <w:sz w:val="20"/>
                                <w:szCs w:val="20"/>
                              </w:rPr>
                              <w:t xml:space="preserve"> Because of these advantages, it can be dispensed to patients as a take-home medication. </w:t>
                            </w:r>
                            <w:r w:rsidR="00DE6D6D" w:rsidRPr="005D5BD1">
                              <w:rPr>
                                <w:i/>
                                <w:color w:val="4472C4" w:themeColor="accent1"/>
                                <w:sz w:val="20"/>
                                <w:szCs w:val="20"/>
                                <w:highlight w:val="yellow"/>
                              </w:rPr>
                              <w:t xml:space="preserve">In the context of the COVID-19 pandemic, federal agencies have waived the physical examination requirement for buprenorphine and have authorized </w:t>
                            </w:r>
                            <w:r w:rsidR="001A3BF6" w:rsidRPr="005D5BD1">
                              <w:rPr>
                                <w:i/>
                                <w:color w:val="4472C4" w:themeColor="accent1"/>
                                <w:sz w:val="20"/>
                                <w:szCs w:val="20"/>
                                <w:highlight w:val="yellow"/>
                              </w:rPr>
                              <w:t>take-home</w:t>
                            </w:r>
                            <w:r w:rsidR="00DE6D6D" w:rsidRPr="005D5BD1">
                              <w:rPr>
                                <w:i/>
                                <w:color w:val="4472C4" w:themeColor="accent1"/>
                                <w:sz w:val="20"/>
                                <w:szCs w:val="20"/>
                                <w:highlight w:val="yellow"/>
                              </w:rPr>
                              <w:t xml:space="preserve"> prescriptions of up to 28 days for stable patients.</w:t>
                            </w:r>
                            <w:r w:rsidR="00DE6D6D" w:rsidRPr="005D5BD1">
                              <w:rPr>
                                <w:i/>
                                <w:color w:val="4472C4" w:themeColor="accent1"/>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D8DEF0" id="Text Box 62" o:spid="_x0000_s1028" type="#_x0000_t202" style="position:absolute;margin-left:0;margin-top:10.9pt;width:460.35pt;height:298.55pt;z-index:2516582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" fillcolor="white [3201]" strokeweight=".5pt">
                <v:textbox>
                  <w:txbxContent>
                    <w:p w14:paraId="6D3D4E68" w14:textId="442EBD3A" w:rsidR="00672B66" w:rsidRPr="005D5BD1" w:rsidRDefault="00672B66" w:rsidP="006A26EB">
                      <w:pPr>
                        <w:jc w:val="center"/>
                        <w:rPr>
                          <w:rFonts w:cs="Arial"/>
                          <w:b/>
                          <w:color w:val="4472C4" w:themeColor="accent1"/>
                          <w:sz w:val="20"/>
                          <w:szCs w:val="20"/>
                        </w:rPr>
                      </w:pPr>
                      <w:r w:rsidRPr="005D5BD1">
                        <w:rPr>
                          <w:rFonts w:cs="Arial"/>
                          <w:b/>
                          <w:color w:val="4472C4" w:themeColor="accent1"/>
                          <w:sz w:val="20"/>
                          <w:szCs w:val="20"/>
                        </w:rPr>
                        <w:t>Medications for treatment of opioid use disorders</w:t>
                      </w:r>
                      <w:r w:rsidR="00F92C43" w:rsidRPr="005D5BD1">
                        <w:rPr>
                          <w:rFonts w:cs="Arial"/>
                          <w:b/>
                          <w:color w:val="4472C4" w:themeColor="accent1"/>
                          <w:sz w:val="20"/>
                          <w:szCs w:val="20"/>
                        </w:rPr>
                        <w:t xml:space="preserve"> </w:t>
                      </w:r>
                    </w:p>
                    <w:p w14:paraId="63F5DEDF" w14:textId="77777777" w:rsidR="00672B66" w:rsidRPr="005D5BD1" w:rsidRDefault="00672B66" w:rsidP="006A26EB">
                      <w:pPr>
                        <w:rPr>
                          <w:rFonts w:cs="Arial"/>
                          <w:b/>
                          <w:i/>
                          <w:color w:val="4472C4" w:themeColor="accent1"/>
                          <w:sz w:val="20"/>
                          <w:szCs w:val="20"/>
                        </w:rPr>
                      </w:pPr>
                    </w:p>
                    <w:p w14:paraId="6A73EAD9" w14:textId="6E48CB90" w:rsidR="00672B66" w:rsidRPr="005D5BD1" w:rsidRDefault="00672B66" w:rsidP="006A26EB">
                      <w:pPr>
                        <w:rPr>
                          <w:rFonts w:cs="Arial"/>
                          <w:i/>
                          <w:color w:val="4472C4" w:themeColor="accent1"/>
                          <w:sz w:val="20"/>
                          <w:szCs w:val="20"/>
                        </w:rPr>
                      </w:pPr>
                      <w:r w:rsidRPr="005D5BD1">
                        <w:rPr>
                          <w:rFonts w:cs="Arial"/>
                          <w:b/>
                          <w:i/>
                          <w:color w:val="4472C4" w:themeColor="accent1"/>
                          <w:sz w:val="20"/>
                          <w:szCs w:val="20"/>
                        </w:rPr>
                        <w:t xml:space="preserve">Methadone </w:t>
                      </w:r>
                      <w:r w:rsidRPr="005D5BD1">
                        <w:rPr>
                          <w:rFonts w:cs="Arial"/>
                          <w:i/>
                          <w:color w:val="4472C4" w:themeColor="accent1"/>
                          <w:sz w:val="20"/>
                          <w:szCs w:val="20"/>
                        </w:rPr>
                        <w:t xml:space="preserve">is an opioid agonist, meaning it binds to the opioid receptors in the brain, relieves pain, prevents withdrawal symptoms, and promotes a sense of wellbeing. However, users experience little sense of euphoria (being “high”) and less sedation than they would with other opioids. Federal regulations currently restrict methadone treatment to designated treatment centers and </w:t>
                      </w:r>
                      <w:r w:rsidR="00DE6D6D" w:rsidRPr="005D5BD1">
                        <w:rPr>
                          <w:rFonts w:cs="Arial"/>
                          <w:i/>
                          <w:color w:val="4472C4" w:themeColor="accent1"/>
                          <w:sz w:val="20"/>
                          <w:szCs w:val="20"/>
                        </w:rPr>
                        <w:t xml:space="preserve">generally </w:t>
                      </w:r>
                      <w:r w:rsidRPr="005D5BD1">
                        <w:rPr>
                          <w:rFonts w:cs="Arial"/>
                          <w:i/>
                          <w:color w:val="4472C4" w:themeColor="accent1"/>
                          <w:sz w:val="20"/>
                          <w:szCs w:val="20"/>
                        </w:rPr>
                        <w:t>require daily directly observed therapy</w:t>
                      </w:r>
                      <w:r w:rsidR="001A3BF6" w:rsidRPr="005D5BD1">
                        <w:rPr>
                          <w:rFonts w:cs="Arial"/>
                          <w:i/>
                          <w:color w:val="4472C4" w:themeColor="accent1"/>
                          <w:sz w:val="20"/>
                          <w:szCs w:val="20"/>
                        </w:rPr>
                        <w:t xml:space="preserve">, </w:t>
                      </w:r>
                      <w:r w:rsidR="001A3BF6" w:rsidRPr="005D5BD1">
                        <w:rPr>
                          <w:rFonts w:cs="Arial"/>
                          <w:i/>
                          <w:color w:val="4472C4" w:themeColor="accent1"/>
                          <w:sz w:val="20"/>
                          <w:szCs w:val="20"/>
                          <w:highlight w:val="yellow"/>
                        </w:rPr>
                        <w:t xml:space="preserve">though the latter requirement has been relaxed to extend take-home prescriptions to </w:t>
                      </w:r>
                      <w:r w:rsidR="001A3BF6" w:rsidRPr="005D5BD1">
                        <w:rPr>
                          <w:rFonts w:cs="Arial"/>
                          <w:b/>
                          <w:i/>
                          <w:color w:val="4472C4" w:themeColor="accent1"/>
                          <w:sz w:val="20"/>
                          <w:szCs w:val="20"/>
                          <w:highlight w:val="yellow"/>
                        </w:rPr>
                        <w:t>existing patients</w:t>
                      </w:r>
                      <w:r w:rsidR="001A3BF6" w:rsidRPr="005D5BD1">
                        <w:rPr>
                          <w:rFonts w:cs="Arial"/>
                          <w:i/>
                          <w:color w:val="4472C4" w:themeColor="accent1"/>
                          <w:sz w:val="20"/>
                          <w:szCs w:val="20"/>
                          <w:highlight w:val="yellow"/>
                        </w:rPr>
                        <w:t xml:space="preserve"> during the COVID-19 emergency</w:t>
                      </w:r>
                      <w:r w:rsidRPr="005D5BD1">
                        <w:rPr>
                          <w:rFonts w:cs="Arial"/>
                          <w:i/>
                          <w:color w:val="4472C4" w:themeColor="accent1"/>
                          <w:sz w:val="20"/>
                          <w:szCs w:val="20"/>
                        </w:rPr>
                        <w:t>. The need for daily clinic visits often interferes with other life activities, and many individuals receiving methadone report feelings of sedation or mental fogginess, as well as constipation.</w:t>
                      </w:r>
                    </w:p>
                    <w:p w14:paraId="7C057EDD" w14:textId="77777777" w:rsidR="00672B66" w:rsidRPr="005D5BD1" w:rsidRDefault="00672B66" w:rsidP="006A26EB">
                      <w:pPr>
                        <w:rPr>
                          <w:rFonts w:cs="Arial"/>
                          <w:i/>
                          <w:color w:val="4472C4" w:themeColor="accent1"/>
                          <w:sz w:val="20"/>
                          <w:szCs w:val="20"/>
                        </w:rPr>
                      </w:pPr>
                    </w:p>
                    <w:p w14:paraId="79E0E409" w14:textId="77777777" w:rsidR="00672B66" w:rsidRPr="005D5BD1" w:rsidRDefault="00672B66" w:rsidP="006A26EB">
                      <w:pPr>
                        <w:rPr>
                          <w:rFonts w:cs="Arial"/>
                          <w:i/>
                          <w:color w:val="4472C4" w:themeColor="accent1"/>
                          <w:sz w:val="20"/>
                          <w:szCs w:val="20"/>
                        </w:rPr>
                      </w:pPr>
                      <w:r w:rsidRPr="005D5BD1">
                        <w:rPr>
                          <w:rFonts w:cs="Arial"/>
                          <w:b/>
                          <w:i/>
                          <w:color w:val="4472C4" w:themeColor="accent1"/>
                          <w:sz w:val="20"/>
                          <w:szCs w:val="20"/>
                        </w:rPr>
                        <w:t>Naltrexone</w:t>
                      </w:r>
                      <w:r w:rsidRPr="005D5BD1">
                        <w:rPr>
                          <w:rFonts w:cs="Arial"/>
                          <w:i/>
                          <w:color w:val="4472C4" w:themeColor="accent1"/>
                          <w:sz w:val="20"/>
                          <w:szCs w:val="20"/>
                        </w:rPr>
                        <w:t xml:space="preserve"> is an opioid antagonist that has efficacy in decreasing alcohol and opioid cravings; it blocks both the sedative and euphoric effects of opioids. However, people have to be completely off all narcotics for seven to 10 days before initiating Naltrexone. This period of abstinence is difficult for many opioid users.  Furthermore, use of illicit opioids while on naltrexone can result in an overdose.  Naltrexone is available as a daily pill but is usually given as a monthly intramuscular (IM) injection.   </w:t>
                      </w:r>
                    </w:p>
                    <w:p w14:paraId="439921EF" w14:textId="77777777" w:rsidR="00672B66" w:rsidRPr="005D5BD1" w:rsidRDefault="00672B66" w:rsidP="006A26EB">
                      <w:pPr>
                        <w:rPr>
                          <w:i/>
                          <w:color w:val="4472C4" w:themeColor="accent1"/>
                          <w:sz w:val="20"/>
                          <w:szCs w:val="20"/>
                        </w:rPr>
                      </w:pPr>
                    </w:p>
                    <w:p w14:paraId="7399C295" w14:textId="5578BB34" w:rsidR="00672B66" w:rsidRPr="005D5BD1" w:rsidRDefault="00672B66" w:rsidP="006A26EB">
                      <w:pPr>
                        <w:rPr>
                          <w:i/>
                          <w:color w:val="4472C4" w:themeColor="accent1"/>
                          <w:sz w:val="20"/>
                          <w:szCs w:val="20"/>
                        </w:rPr>
                      </w:pPr>
                      <w:r w:rsidRPr="005D5BD1">
                        <w:rPr>
                          <w:b/>
                          <w:i/>
                          <w:color w:val="4472C4" w:themeColor="accent1"/>
                          <w:sz w:val="20"/>
                          <w:szCs w:val="20"/>
                        </w:rPr>
                        <w:t xml:space="preserve">Buprenorphine </w:t>
                      </w:r>
                      <w:r w:rsidRPr="005D5BD1">
                        <w:rPr>
                          <w:i/>
                          <w:color w:val="4472C4" w:themeColor="accent1"/>
                          <w:sz w:val="20"/>
                          <w:szCs w:val="20"/>
                        </w:rPr>
                        <w:t>is a newer medication that has both agonist and complex antagonist properties. Inconsistent or intermittent dosing of buprenorphine risks causing withdrawal</w:t>
                      </w:r>
                      <w:r w:rsidR="00DE6D6D" w:rsidRPr="005D5BD1">
                        <w:rPr>
                          <w:i/>
                          <w:color w:val="4472C4" w:themeColor="accent1"/>
                          <w:sz w:val="20"/>
                          <w:szCs w:val="20"/>
                        </w:rPr>
                        <w:t>,</w:t>
                      </w:r>
                      <w:r w:rsidRPr="005D5BD1">
                        <w:rPr>
                          <w:i/>
                          <w:color w:val="4472C4" w:themeColor="accent1"/>
                          <w:sz w:val="20"/>
                          <w:szCs w:val="20"/>
                        </w:rPr>
                        <w:t xml:space="preserve"> while daily regular dosing prevents withdrawal</w:t>
                      </w:r>
                      <w:r w:rsidR="00DE6D6D" w:rsidRPr="005D5BD1">
                        <w:rPr>
                          <w:i/>
                          <w:color w:val="4472C4" w:themeColor="accent1"/>
                          <w:sz w:val="20"/>
                          <w:szCs w:val="20"/>
                        </w:rPr>
                        <w:t xml:space="preserve"> symptoms with efficacy similar to methadone</w:t>
                      </w:r>
                      <w:r w:rsidRPr="005D5BD1">
                        <w:rPr>
                          <w:i/>
                          <w:color w:val="4472C4" w:themeColor="accent1"/>
                          <w:sz w:val="20"/>
                          <w:szCs w:val="20"/>
                        </w:rPr>
                        <w:t>. Buprenorphine is minimally sedating, does not usually cause the feeling of being sedated or euphoria (“high”), and is very unlikely to result in respiratory depression.</w:t>
                      </w:r>
                      <w:r w:rsidR="00DE6D6D" w:rsidRPr="005D5BD1">
                        <w:rPr>
                          <w:i/>
                          <w:color w:val="4472C4" w:themeColor="accent1"/>
                          <w:sz w:val="20"/>
                          <w:szCs w:val="20"/>
                        </w:rPr>
                        <w:t xml:space="preserve"> Because of these advantages, it can be dispensed to patients as a take-home medication. </w:t>
                      </w:r>
                      <w:r w:rsidR="00DE6D6D" w:rsidRPr="005D5BD1">
                        <w:rPr>
                          <w:i/>
                          <w:color w:val="4472C4" w:themeColor="accent1"/>
                          <w:sz w:val="20"/>
                          <w:szCs w:val="20"/>
                          <w:highlight w:val="yellow"/>
                        </w:rPr>
                        <w:t xml:space="preserve">In the context of the COVID-19 pandemic, federal agencies have waived the physical examination requirement for buprenorphine and have authorized </w:t>
                      </w:r>
                      <w:r w:rsidR="001A3BF6" w:rsidRPr="005D5BD1">
                        <w:rPr>
                          <w:i/>
                          <w:color w:val="4472C4" w:themeColor="accent1"/>
                          <w:sz w:val="20"/>
                          <w:szCs w:val="20"/>
                          <w:highlight w:val="yellow"/>
                        </w:rPr>
                        <w:t>take-home</w:t>
                      </w:r>
                      <w:r w:rsidR="00DE6D6D" w:rsidRPr="005D5BD1">
                        <w:rPr>
                          <w:i/>
                          <w:color w:val="4472C4" w:themeColor="accent1"/>
                          <w:sz w:val="20"/>
                          <w:szCs w:val="20"/>
                          <w:highlight w:val="yellow"/>
                        </w:rPr>
                        <w:t xml:space="preserve"> prescriptions of up to 28 days for stable patients.</w:t>
                      </w:r>
                      <w:r w:rsidR="00DE6D6D" w:rsidRPr="005D5BD1">
                        <w:rPr>
                          <w:i/>
                          <w:color w:val="4472C4" w:themeColor="accent1"/>
                          <w:sz w:val="20"/>
                          <w:szCs w:val="20"/>
                        </w:rPr>
                        <w:t xml:space="preserve"> </w:t>
                      </w:r>
                    </w:p>
                  </w:txbxContent>
                </v:textbox>
              </v:shape>
            </w:pict>
          </mc:Fallback>
        </mc:AlternateContent>
      </w:r>
    </w:p>
    <w:p w14:paraId="60CEBB9D" w14:textId="77777777" w:rsidR="006A26EB" w:rsidRDefault="006A26EB" w:rsidP="1D7A5A27">
      <w:pPr>
        <w:spacing w:line="259" w:lineRule="auto"/>
        <w:rPr>
          <w:b/>
          <w:bCs/>
          <w:i/>
          <w:iCs/>
          <w:color w:val="4471C4"/>
        </w:rPr>
      </w:pPr>
    </w:p>
    <w:p w14:paraId="07B6F703" w14:textId="77777777" w:rsidR="006A26EB" w:rsidRDefault="006A26EB" w:rsidP="1D7A5A27">
      <w:pPr>
        <w:spacing w:line="259" w:lineRule="auto"/>
        <w:rPr>
          <w:b/>
          <w:bCs/>
          <w:i/>
          <w:iCs/>
          <w:color w:val="4471C4"/>
        </w:rPr>
      </w:pPr>
    </w:p>
    <w:p w14:paraId="4FC6BB61" w14:textId="77777777" w:rsidR="006A26EB" w:rsidRDefault="006A26EB" w:rsidP="1D7A5A27">
      <w:pPr>
        <w:spacing w:line="259" w:lineRule="auto"/>
        <w:rPr>
          <w:b/>
          <w:bCs/>
          <w:i/>
          <w:iCs/>
          <w:color w:val="4471C4"/>
        </w:rPr>
      </w:pPr>
    </w:p>
    <w:p w14:paraId="6705C154" w14:textId="77777777" w:rsidR="006A26EB" w:rsidRDefault="006A26EB" w:rsidP="1D7A5A27">
      <w:pPr>
        <w:spacing w:line="259" w:lineRule="auto"/>
        <w:rPr>
          <w:b/>
          <w:bCs/>
          <w:i/>
          <w:iCs/>
          <w:color w:val="4471C4"/>
        </w:rPr>
      </w:pPr>
    </w:p>
    <w:p w14:paraId="601B7E23" w14:textId="72CBBDF1" w:rsidR="006A26EB" w:rsidRDefault="006A26EB" w:rsidP="1D7A5A27">
      <w:pPr>
        <w:spacing w:line="259" w:lineRule="auto"/>
        <w:rPr>
          <w:b/>
          <w:bCs/>
          <w:i/>
          <w:iCs/>
          <w:color w:val="4471C4"/>
        </w:rPr>
      </w:pPr>
    </w:p>
    <w:p w14:paraId="0D42B36D" w14:textId="52EA0D3A" w:rsidR="006A26EB" w:rsidRDefault="006A26EB" w:rsidP="1D7A5A27">
      <w:pPr>
        <w:spacing w:line="259" w:lineRule="auto"/>
        <w:rPr>
          <w:b/>
          <w:bCs/>
          <w:i/>
          <w:iCs/>
          <w:color w:val="4471C4"/>
        </w:rPr>
      </w:pPr>
    </w:p>
    <w:p w14:paraId="780A3F7C" w14:textId="3C327AF2" w:rsidR="006A26EB" w:rsidRDefault="006A26EB" w:rsidP="1D7A5A27">
      <w:pPr>
        <w:spacing w:line="259" w:lineRule="auto"/>
        <w:rPr>
          <w:b/>
          <w:bCs/>
          <w:i/>
          <w:iCs/>
          <w:color w:val="4471C4"/>
        </w:rPr>
      </w:pPr>
    </w:p>
    <w:p w14:paraId="77A37C57" w14:textId="55E5FB0F" w:rsidR="006A26EB" w:rsidRDefault="006A26EB" w:rsidP="1D7A5A27">
      <w:pPr>
        <w:spacing w:line="259" w:lineRule="auto"/>
        <w:rPr>
          <w:b/>
          <w:bCs/>
          <w:i/>
          <w:iCs/>
          <w:color w:val="4471C4"/>
        </w:rPr>
      </w:pPr>
    </w:p>
    <w:p w14:paraId="72DD4630" w14:textId="2DDA942D" w:rsidR="006A26EB" w:rsidRDefault="006A26EB" w:rsidP="1D7A5A27">
      <w:pPr>
        <w:spacing w:line="259" w:lineRule="auto"/>
        <w:rPr>
          <w:b/>
          <w:bCs/>
          <w:i/>
          <w:iCs/>
          <w:color w:val="4471C4"/>
        </w:rPr>
      </w:pPr>
    </w:p>
    <w:p w14:paraId="35735C30" w14:textId="77777777" w:rsidR="006A26EB" w:rsidRDefault="006A26EB" w:rsidP="1D7A5A27">
      <w:pPr>
        <w:spacing w:line="259" w:lineRule="auto"/>
        <w:rPr>
          <w:b/>
          <w:bCs/>
          <w:i/>
          <w:iCs/>
          <w:color w:val="4471C4"/>
        </w:rPr>
      </w:pPr>
    </w:p>
    <w:p w14:paraId="668160FE" w14:textId="77777777" w:rsidR="006A26EB" w:rsidRDefault="006A26EB" w:rsidP="1D7A5A27">
      <w:pPr>
        <w:spacing w:line="259" w:lineRule="auto"/>
        <w:rPr>
          <w:b/>
          <w:bCs/>
          <w:i/>
          <w:iCs/>
          <w:color w:val="4471C4"/>
        </w:rPr>
      </w:pPr>
    </w:p>
    <w:p w14:paraId="2FA5D3D2" w14:textId="77777777" w:rsidR="006A26EB" w:rsidRDefault="006A26EB" w:rsidP="1D7A5A27">
      <w:pPr>
        <w:spacing w:line="259" w:lineRule="auto"/>
        <w:rPr>
          <w:b/>
          <w:bCs/>
          <w:i/>
          <w:iCs/>
          <w:color w:val="4471C4"/>
        </w:rPr>
      </w:pPr>
    </w:p>
    <w:p w14:paraId="52316E92" w14:textId="77777777" w:rsidR="006A26EB" w:rsidRDefault="006A26EB" w:rsidP="1D7A5A27">
      <w:pPr>
        <w:spacing w:line="259" w:lineRule="auto"/>
        <w:rPr>
          <w:b/>
          <w:bCs/>
          <w:i/>
          <w:iCs/>
          <w:color w:val="4471C4"/>
        </w:rPr>
      </w:pPr>
    </w:p>
    <w:p w14:paraId="3AEE5110" w14:textId="77777777" w:rsidR="006A26EB" w:rsidRDefault="006A26EB" w:rsidP="1D7A5A27">
      <w:pPr>
        <w:spacing w:line="259" w:lineRule="auto"/>
        <w:rPr>
          <w:b/>
          <w:bCs/>
          <w:i/>
          <w:iCs/>
          <w:color w:val="4471C4"/>
        </w:rPr>
      </w:pPr>
    </w:p>
    <w:p w14:paraId="289EA379" w14:textId="77777777" w:rsidR="005D5BD1" w:rsidRDefault="005D5BD1" w:rsidP="1D7A5A27">
      <w:pPr>
        <w:spacing w:line="259" w:lineRule="auto"/>
        <w:rPr>
          <w:b/>
          <w:bCs/>
          <w:i/>
          <w:iCs/>
          <w:color w:val="4471C4"/>
        </w:rPr>
      </w:pPr>
    </w:p>
    <w:p w14:paraId="2BD62D57" w14:textId="77777777" w:rsidR="005D5BD1" w:rsidRDefault="005D5BD1" w:rsidP="1D7A5A27">
      <w:pPr>
        <w:spacing w:line="259" w:lineRule="auto"/>
        <w:rPr>
          <w:b/>
          <w:bCs/>
          <w:i/>
          <w:iCs/>
          <w:color w:val="4471C4"/>
        </w:rPr>
      </w:pPr>
    </w:p>
    <w:p w14:paraId="63FF281C" w14:textId="77777777" w:rsidR="005D5BD1" w:rsidRDefault="005D5BD1" w:rsidP="1D7A5A27">
      <w:pPr>
        <w:spacing w:line="259" w:lineRule="auto"/>
        <w:rPr>
          <w:b/>
          <w:bCs/>
          <w:i/>
          <w:iCs/>
          <w:color w:val="4471C4"/>
        </w:rPr>
      </w:pPr>
    </w:p>
    <w:p w14:paraId="341306B2" w14:textId="77777777" w:rsidR="005D5BD1" w:rsidRDefault="005D5BD1" w:rsidP="1D7A5A27">
      <w:pPr>
        <w:spacing w:line="259" w:lineRule="auto"/>
        <w:rPr>
          <w:b/>
          <w:bCs/>
          <w:i/>
          <w:iCs/>
          <w:color w:val="4471C4"/>
        </w:rPr>
      </w:pPr>
    </w:p>
    <w:p w14:paraId="3A8A7AE7" w14:textId="77777777" w:rsidR="005D5BD1" w:rsidRDefault="005D5BD1" w:rsidP="1D7A5A27">
      <w:pPr>
        <w:spacing w:line="259" w:lineRule="auto"/>
        <w:rPr>
          <w:b/>
          <w:bCs/>
          <w:i/>
          <w:iCs/>
          <w:color w:val="4471C4"/>
        </w:rPr>
      </w:pPr>
    </w:p>
    <w:p w14:paraId="40CF5E49" w14:textId="77777777" w:rsidR="005D5BD1" w:rsidRDefault="005D5BD1" w:rsidP="1D7A5A27">
      <w:pPr>
        <w:spacing w:line="259" w:lineRule="auto"/>
        <w:rPr>
          <w:b/>
          <w:bCs/>
          <w:i/>
          <w:iCs/>
          <w:color w:val="4471C4"/>
        </w:rPr>
      </w:pPr>
    </w:p>
    <w:p w14:paraId="4377EA63" w14:textId="6D99D00C" w:rsidR="1D7A5A27" w:rsidRDefault="1D7A5A27" w:rsidP="1D7A5A27">
      <w:pPr>
        <w:spacing w:line="259" w:lineRule="auto"/>
      </w:pPr>
      <w:r w:rsidRPr="1D7A5A27">
        <w:rPr>
          <w:b/>
          <w:bCs/>
          <w:i/>
          <w:iCs/>
          <w:color w:val="4471C4"/>
        </w:rPr>
        <w:t xml:space="preserve">TOWARD A CONTINUUM OF CARE </w:t>
      </w:r>
    </w:p>
    <w:p w14:paraId="47393D73" w14:textId="4DA29302" w:rsidR="0A846590" w:rsidRDefault="0A846590" w:rsidP="0A846590">
      <w:pPr>
        <w:spacing w:line="259" w:lineRule="auto"/>
      </w:pPr>
      <w:r w:rsidRPr="0A846590">
        <w:t>One of the major learnings from the public health response to the HIV epidemic in the</w:t>
      </w:r>
      <w:r w:rsidR="005D5BD1">
        <w:t xml:space="preserve"> </w:t>
      </w:r>
      <w:r w:rsidR="0003775A">
        <w:t>U.S.</w:t>
      </w:r>
      <w:r w:rsidRPr="0A846590">
        <w:t xml:space="preserve"> is the critical importance of comprehensive, patient-centered care that addresses individual and structural risk factors at each stage of the </w:t>
      </w:r>
      <w:r w:rsidRPr="001E7854">
        <w:t xml:space="preserve">HIV care continuum </w:t>
      </w:r>
      <w:r w:rsidRPr="0A846590">
        <w:t xml:space="preserve">(see Figure </w:t>
      </w:r>
      <w:r w:rsidR="00FC04D9" w:rsidRPr="00BC1F73">
        <w:rPr>
          <w:highlight w:val="lightGray"/>
        </w:rPr>
        <w:t>5</w:t>
      </w:r>
      <w:r w:rsidR="006A26EB" w:rsidRPr="00164019">
        <w:rPr>
          <w:rStyle w:val="EndnoteReference"/>
        </w:rPr>
        <w:endnoteReference w:id="33"/>
      </w:r>
      <w:r w:rsidRPr="0A846590">
        <w:t>, below)</w:t>
      </w:r>
      <w:r w:rsidRPr="001E7854">
        <w:t xml:space="preserve">, </w:t>
      </w:r>
      <w:r w:rsidRPr="0A846590">
        <w:t xml:space="preserve">from initial diagnosis to sustained viral suppression. Positive movement along the care continuum is not assured; some individuals who achieve viral suppression may return to earlier stages of the continuum at some point in their lives. However, by aligning services and resources to meet patient needs at each stage, </w:t>
      </w:r>
      <w:r w:rsidR="00641D18">
        <w:t>healthcare</w:t>
      </w:r>
      <w:r w:rsidRPr="0A846590">
        <w:t xml:space="preserve"> professionals and systems increase rates of viral suppression, a key driver of epidemic control. </w:t>
      </w:r>
    </w:p>
    <w:p w14:paraId="3819C501" w14:textId="0019FD54" w:rsidR="0A846590" w:rsidRDefault="0A846590" w:rsidP="0A846590">
      <w:pPr>
        <w:spacing w:line="259" w:lineRule="auto"/>
      </w:pPr>
    </w:p>
    <w:p w14:paraId="714134E6" w14:textId="06D58DE4" w:rsidR="001E7854" w:rsidRDefault="001E7854" w:rsidP="001E7854">
      <w:pPr>
        <w:pStyle w:val="Caption"/>
        <w:keepNext/>
      </w:pPr>
      <w:r>
        <w:lastRenderedPageBreak/>
        <w:t xml:space="preserve">Figure </w:t>
      </w:r>
      <w:r w:rsidR="00FC04D9" w:rsidRPr="00BC1F73">
        <w:rPr>
          <w:highlight w:val="lightGray"/>
        </w:rPr>
        <w:t>5</w:t>
      </w:r>
      <w:r>
        <w:t>: HIV Care Continuum</w:t>
      </w:r>
    </w:p>
    <w:p w14:paraId="336A041F" w14:textId="0C326B98" w:rsidR="0A846590" w:rsidRDefault="005B4943" w:rsidP="0A846590">
      <w:pPr>
        <w:spacing w:line="259" w:lineRule="auto"/>
      </w:pPr>
      <w:r w:rsidRPr="005B4943">
        <w:rPr>
          <w:noProof/>
        </w:rPr>
        <w:drawing>
          <wp:inline distT="0" distB="0" distL="0" distR="0" wp14:anchorId="05566E9A" wp14:editId="65B817A9">
            <wp:extent cx="4979406" cy="31275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87333" cy="3132535"/>
                    </a:xfrm>
                    <a:prstGeom prst="rect">
                      <a:avLst/>
                    </a:prstGeom>
                  </pic:spPr>
                </pic:pic>
              </a:graphicData>
            </a:graphic>
          </wp:inline>
        </w:drawing>
      </w:r>
    </w:p>
    <w:p w14:paraId="74C86936" w14:textId="17D921A5" w:rsidR="0A846590" w:rsidRDefault="0A846590" w:rsidP="0A846590">
      <w:pPr>
        <w:spacing w:line="259" w:lineRule="auto"/>
      </w:pPr>
    </w:p>
    <w:p w14:paraId="67BEC712" w14:textId="3CB57F2A" w:rsidR="00722155" w:rsidRDefault="1D7A5A27" w:rsidP="0A846590">
      <w:pPr>
        <w:spacing w:line="259" w:lineRule="auto"/>
      </w:pPr>
      <w:r>
        <w:t xml:space="preserve">The care continuum concept is a useful point of reference for envisioning what a comprehensive response to the opioid crisis could and should look like. Individuals with an opioid use disorder – as well as those at risk of developing one – require holistic, evidence-based services and support at </w:t>
      </w:r>
      <w:r w:rsidR="001E7854">
        <w:t>multiple stages</w:t>
      </w:r>
      <w:r>
        <w:t xml:space="preserve">, from education and primary prevention through </w:t>
      </w:r>
      <w:r w:rsidR="004762D7">
        <w:t>MOUD</w:t>
      </w:r>
      <w:r>
        <w:t xml:space="preserve"> and recovery. Figure </w:t>
      </w:r>
      <w:r w:rsidR="00FC04D9" w:rsidRPr="00BC1F73">
        <w:rPr>
          <w:highlight w:val="lightGray"/>
        </w:rPr>
        <w:t>6</w:t>
      </w:r>
      <w:r>
        <w:t xml:space="preserve"> (below) depicts the key stages of an opioid use disorder care continuum, along with illustrative services required at each stage. </w:t>
      </w:r>
    </w:p>
    <w:p w14:paraId="7B278F63" w14:textId="2BDB5F1F" w:rsidR="0A846590" w:rsidRDefault="0A846590" w:rsidP="0A846590">
      <w:pPr>
        <w:spacing w:line="259" w:lineRule="auto"/>
      </w:pPr>
    </w:p>
    <w:p w14:paraId="2C0153C2" w14:textId="77777777" w:rsidR="008542AE" w:rsidRDefault="008542AE" w:rsidP="0A846590">
      <w:pPr>
        <w:spacing w:line="259" w:lineRule="auto"/>
        <w:rPr>
          <w:highlight w:val="yellow"/>
        </w:rPr>
      </w:pPr>
    </w:p>
    <w:p w14:paraId="0E13BC80" w14:textId="77777777" w:rsidR="008542AE" w:rsidRDefault="008542AE" w:rsidP="0A846590">
      <w:pPr>
        <w:spacing w:line="259" w:lineRule="auto"/>
        <w:rPr>
          <w:highlight w:val="yellow"/>
        </w:rPr>
      </w:pPr>
    </w:p>
    <w:p w14:paraId="13B9EA08" w14:textId="77777777" w:rsidR="008542AE" w:rsidRDefault="008542AE" w:rsidP="0A846590">
      <w:pPr>
        <w:spacing w:line="259" w:lineRule="auto"/>
        <w:rPr>
          <w:highlight w:val="yellow"/>
        </w:rPr>
      </w:pPr>
    </w:p>
    <w:p w14:paraId="5479C419" w14:textId="77777777" w:rsidR="008542AE" w:rsidRDefault="008542AE" w:rsidP="0A846590">
      <w:pPr>
        <w:spacing w:line="259" w:lineRule="auto"/>
        <w:rPr>
          <w:highlight w:val="yellow"/>
        </w:rPr>
      </w:pPr>
    </w:p>
    <w:p w14:paraId="600FDDA0" w14:textId="77777777" w:rsidR="008542AE" w:rsidRDefault="008542AE" w:rsidP="0A846590">
      <w:pPr>
        <w:spacing w:line="259" w:lineRule="auto"/>
        <w:rPr>
          <w:highlight w:val="yellow"/>
        </w:rPr>
      </w:pPr>
    </w:p>
    <w:p w14:paraId="2F655970" w14:textId="77777777" w:rsidR="008542AE" w:rsidRDefault="008542AE" w:rsidP="0A846590">
      <w:pPr>
        <w:spacing w:line="259" w:lineRule="auto"/>
        <w:rPr>
          <w:highlight w:val="yellow"/>
        </w:rPr>
        <w:sectPr w:rsidR="008542AE" w:rsidSect="00FC7F43">
          <w:headerReference w:type="even" r:id="rId18"/>
          <w:headerReference w:type="default" r:id="rId19"/>
          <w:footerReference w:type="even" r:id="rId20"/>
          <w:footerReference w:type="default" r:id="rId21"/>
          <w:headerReference w:type="first" r:id="rId22"/>
          <w:footerReference w:type="first" r:id="rId23"/>
          <w:endnotePr>
            <w:numFmt w:val="decimal"/>
          </w:endnotePr>
          <w:pgSz w:w="12240" w:h="15840"/>
          <w:pgMar w:top="1440" w:right="1440" w:bottom="1440" w:left="1440" w:header="720" w:footer="720" w:gutter="0"/>
          <w:cols w:space="720"/>
          <w:docGrid w:linePitch="360"/>
        </w:sectPr>
      </w:pPr>
    </w:p>
    <w:p w14:paraId="20E3CD96" w14:textId="5B5C54C5" w:rsidR="001E7854" w:rsidRDefault="00FC04D9" w:rsidP="00ED6BEB">
      <w:pPr>
        <w:pStyle w:val="Caption"/>
        <w:keepNext/>
      </w:pPr>
      <w:r>
        <w:lastRenderedPageBreak/>
        <w:t xml:space="preserve">Figure </w:t>
      </w:r>
      <w:r w:rsidRPr="00AC3C26">
        <w:rPr>
          <w:highlight w:val="lightGray"/>
        </w:rPr>
        <w:t>6</w:t>
      </w:r>
      <w:r>
        <w:t xml:space="preserve">: </w:t>
      </w:r>
      <w:r w:rsidR="001E7854">
        <w:t>Care</w:t>
      </w:r>
      <w:r>
        <w:t xml:space="preserve"> </w:t>
      </w:r>
      <w:r w:rsidR="001E7854">
        <w:t>Continuum for People with an Opioid use Disorder</w:t>
      </w:r>
    </w:p>
    <w:p w14:paraId="5E52C84F" w14:textId="77777777" w:rsidR="001E7854" w:rsidRDefault="001E7854" w:rsidP="001E7854">
      <w:r>
        <w:rPr>
          <w:noProof/>
        </w:rPr>
        <w:drawing>
          <wp:anchor distT="0" distB="0" distL="114300" distR="114300" simplePos="0" relativeHeight="251658269" behindDoc="0" locked="0" layoutInCell="1" allowOverlap="1" wp14:anchorId="5B78DB32" wp14:editId="574A2FB4">
            <wp:simplePos x="0" y="0"/>
            <wp:positionH relativeFrom="margin">
              <wp:posOffset>0</wp:posOffset>
            </wp:positionH>
            <wp:positionV relativeFrom="paragraph">
              <wp:posOffset>12700</wp:posOffset>
            </wp:positionV>
            <wp:extent cx="8829675" cy="5514975"/>
            <wp:effectExtent l="12700" t="12700" r="34925" b="9525"/>
            <wp:wrapNone/>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page">
              <wp14:pctWidth>0</wp14:pctWidth>
            </wp14:sizeRelH>
            <wp14:sizeRelV relativeFrom="page">
              <wp14:pctHeight>0</wp14:pctHeight>
            </wp14:sizeRelV>
          </wp:anchor>
        </w:drawing>
      </w:r>
    </w:p>
    <w:p w14:paraId="28DB7038" w14:textId="77777777" w:rsidR="001E7854" w:rsidRDefault="001E7854" w:rsidP="001E7854"/>
    <w:p w14:paraId="056CCEF1" w14:textId="77777777" w:rsidR="001E7854" w:rsidRDefault="001E7854" w:rsidP="001E7854"/>
    <w:p w14:paraId="3A4BA8AD" w14:textId="77777777" w:rsidR="001E7854" w:rsidRDefault="001E7854" w:rsidP="001E7854"/>
    <w:p w14:paraId="0392C660" w14:textId="77777777" w:rsidR="001E7854" w:rsidRDefault="001E7854" w:rsidP="001E7854"/>
    <w:p w14:paraId="30D0F5F7" w14:textId="77777777" w:rsidR="001E7854" w:rsidRDefault="001E7854" w:rsidP="001E7854"/>
    <w:p w14:paraId="004857AC" w14:textId="7BA3D21D" w:rsidR="0A846590" w:rsidRDefault="0A846590" w:rsidP="0A846590">
      <w:pPr>
        <w:spacing w:line="259" w:lineRule="auto"/>
      </w:pPr>
    </w:p>
    <w:p w14:paraId="46B81B93" w14:textId="77777777" w:rsidR="008542AE" w:rsidRDefault="008542AE" w:rsidP="004A0BB2">
      <w:pPr>
        <w:rPr>
          <w:rStyle w:val="Heading2Char"/>
        </w:rPr>
      </w:pPr>
      <w:bookmarkStart w:id="25" w:name="_Toc17813651"/>
    </w:p>
    <w:p w14:paraId="3C02E7EE" w14:textId="77777777" w:rsidR="008542AE" w:rsidRDefault="008542AE" w:rsidP="004A0BB2">
      <w:pPr>
        <w:rPr>
          <w:rStyle w:val="Heading2Char"/>
        </w:rPr>
      </w:pPr>
    </w:p>
    <w:p w14:paraId="47EF7381" w14:textId="77777777" w:rsidR="008542AE" w:rsidRDefault="008542AE" w:rsidP="004A0BB2">
      <w:pPr>
        <w:rPr>
          <w:rStyle w:val="Heading2Char"/>
        </w:rPr>
      </w:pPr>
    </w:p>
    <w:p w14:paraId="4A4D4651" w14:textId="77777777" w:rsidR="008542AE" w:rsidRDefault="008542AE" w:rsidP="004A0BB2">
      <w:pPr>
        <w:rPr>
          <w:rStyle w:val="Heading2Char"/>
        </w:rPr>
      </w:pPr>
    </w:p>
    <w:p w14:paraId="44E50EF4" w14:textId="77777777" w:rsidR="008542AE" w:rsidRDefault="008542AE" w:rsidP="004A0BB2">
      <w:pPr>
        <w:rPr>
          <w:rStyle w:val="Heading2Char"/>
        </w:rPr>
      </w:pPr>
    </w:p>
    <w:p w14:paraId="78868EA2" w14:textId="77777777" w:rsidR="008542AE" w:rsidRDefault="008542AE" w:rsidP="004A0BB2">
      <w:pPr>
        <w:rPr>
          <w:rStyle w:val="Heading2Char"/>
        </w:rPr>
      </w:pPr>
    </w:p>
    <w:p w14:paraId="6C2EC1EE" w14:textId="77777777" w:rsidR="008542AE" w:rsidRDefault="008542AE" w:rsidP="004A0BB2">
      <w:pPr>
        <w:rPr>
          <w:rStyle w:val="Heading2Char"/>
        </w:rPr>
      </w:pPr>
    </w:p>
    <w:p w14:paraId="25ECDCFE" w14:textId="77777777" w:rsidR="008542AE" w:rsidRDefault="008542AE" w:rsidP="004A0BB2">
      <w:pPr>
        <w:rPr>
          <w:rStyle w:val="Heading2Char"/>
        </w:rPr>
      </w:pPr>
    </w:p>
    <w:p w14:paraId="5069B97B" w14:textId="77777777" w:rsidR="008542AE" w:rsidRDefault="008542AE" w:rsidP="004A0BB2">
      <w:pPr>
        <w:rPr>
          <w:rStyle w:val="Heading2Char"/>
        </w:rPr>
      </w:pPr>
    </w:p>
    <w:p w14:paraId="5149B4E9" w14:textId="77777777" w:rsidR="008542AE" w:rsidRDefault="008542AE" w:rsidP="004A0BB2">
      <w:pPr>
        <w:rPr>
          <w:rStyle w:val="Heading2Char"/>
        </w:rPr>
      </w:pPr>
    </w:p>
    <w:p w14:paraId="1ED1FD81" w14:textId="77777777" w:rsidR="008542AE" w:rsidRDefault="008542AE" w:rsidP="004A0BB2">
      <w:pPr>
        <w:rPr>
          <w:rStyle w:val="Heading2Char"/>
        </w:rPr>
      </w:pPr>
    </w:p>
    <w:p w14:paraId="368F5184" w14:textId="77777777" w:rsidR="008542AE" w:rsidRDefault="008542AE" w:rsidP="004A0BB2">
      <w:pPr>
        <w:rPr>
          <w:rStyle w:val="Heading2Char"/>
        </w:rPr>
      </w:pPr>
    </w:p>
    <w:p w14:paraId="62BDCDBA" w14:textId="77777777" w:rsidR="008542AE" w:rsidRDefault="008542AE" w:rsidP="004A0BB2">
      <w:pPr>
        <w:rPr>
          <w:rStyle w:val="Heading2Char"/>
        </w:rPr>
      </w:pPr>
    </w:p>
    <w:p w14:paraId="203DE67D" w14:textId="77777777" w:rsidR="008542AE" w:rsidRDefault="008542AE" w:rsidP="004A0BB2">
      <w:pPr>
        <w:rPr>
          <w:rStyle w:val="Heading2Char"/>
        </w:rPr>
      </w:pPr>
    </w:p>
    <w:p w14:paraId="40BF3AD2" w14:textId="77777777" w:rsidR="008542AE" w:rsidRDefault="008542AE" w:rsidP="004A0BB2">
      <w:pPr>
        <w:rPr>
          <w:rStyle w:val="Heading2Char"/>
        </w:rPr>
      </w:pPr>
    </w:p>
    <w:p w14:paraId="5A36D8AD" w14:textId="77777777" w:rsidR="008542AE" w:rsidRDefault="008542AE" w:rsidP="004A0BB2">
      <w:pPr>
        <w:rPr>
          <w:rStyle w:val="Heading2Char"/>
        </w:rPr>
      </w:pPr>
    </w:p>
    <w:p w14:paraId="36FA4E27" w14:textId="77777777" w:rsidR="008542AE" w:rsidRDefault="008542AE" w:rsidP="004A0BB2">
      <w:pPr>
        <w:rPr>
          <w:rStyle w:val="Heading2Char"/>
        </w:rPr>
      </w:pPr>
    </w:p>
    <w:p w14:paraId="5E2A945D" w14:textId="77777777" w:rsidR="008542AE" w:rsidRDefault="008542AE" w:rsidP="004A0BB2">
      <w:pPr>
        <w:rPr>
          <w:rStyle w:val="Heading2Char"/>
        </w:rPr>
      </w:pPr>
    </w:p>
    <w:p w14:paraId="3BCC1DBE" w14:textId="77777777" w:rsidR="008542AE" w:rsidRDefault="008542AE" w:rsidP="004A0BB2">
      <w:pPr>
        <w:rPr>
          <w:rStyle w:val="Heading2Char"/>
        </w:rPr>
      </w:pPr>
    </w:p>
    <w:p w14:paraId="606D9CF5" w14:textId="77777777" w:rsidR="008542AE" w:rsidRDefault="008542AE" w:rsidP="004A0BB2">
      <w:pPr>
        <w:rPr>
          <w:rStyle w:val="Heading2Char"/>
        </w:rPr>
      </w:pPr>
    </w:p>
    <w:p w14:paraId="63057FDF" w14:textId="77777777" w:rsidR="008542AE" w:rsidRDefault="008542AE" w:rsidP="004A0BB2">
      <w:pPr>
        <w:rPr>
          <w:rStyle w:val="Heading2Char"/>
        </w:rPr>
      </w:pPr>
    </w:p>
    <w:p w14:paraId="53DC272C" w14:textId="77777777" w:rsidR="001E7854" w:rsidRDefault="001E7854" w:rsidP="004A0BB2">
      <w:pPr>
        <w:rPr>
          <w:rStyle w:val="Heading2Char"/>
        </w:rPr>
        <w:sectPr w:rsidR="001E7854" w:rsidSect="001E7854">
          <w:endnotePr>
            <w:numFmt w:val="decimal"/>
          </w:endnotePr>
          <w:pgSz w:w="15840" w:h="12240" w:orient="landscape"/>
          <w:pgMar w:top="1440" w:right="1440" w:bottom="1440" w:left="1440" w:header="720" w:footer="720" w:gutter="0"/>
          <w:cols w:space="720"/>
          <w:docGrid w:linePitch="360"/>
        </w:sectPr>
      </w:pPr>
    </w:p>
    <w:bookmarkEnd w:id="25"/>
    <w:p w14:paraId="587FCF29" w14:textId="66B0D690" w:rsidR="003163BC" w:rsidRDefault="00887131" w:rsidP="003163BC">
      <w:pPr>
        <w:rPr>
          <w:rStyle w:val="Heading2Char"/>
        </w:rPr>
      </w:pPr>
      <w:r>
        <w:rPr>
          <w:rFonts w:asciiTheme="majorHAnsi" w:eastAsiaTheme="majorEastAsia" w:hAnsiTheme="majorHAnsi" w:cstheme="majorBidi"/>
          <w:color w:val="2F5496" w:themeColor="accent1" w:themeShade="BF"/>
        </w:rPr>
        <w:lastRenderedPageBreak/>
        <w:t>Exercise #1</w:t>
      </w:r>
      <w:r w:rsidR="00674BC1">
        <w:rPr>
          <w:rFonts w:asciiTheme="majorHAnsi" w:eastAsiaTheme="majorEastAsia" w:hAnsiTheme="majorHAnsi" w:cstheme="majorBidi"/>
          <w:color w:val="2F5496" w:themeColor="accent1" w:themeShade="BF"/>
        </w:rPr>
        <w:t>:</w:t>
      </w:r>
      <w:r>
        <w:rPr>
          <w:rFonts w:asciiTheme="majorHAnsi" w:eastAsiaTheme="majorEastAsia" w:hAnsiTheme="majorHAnsi" w:cstheme="majorBidi"/>
          <w:color w:val="2F5496" w:themeColor="accent1" w:themeShade="BF"/>
        </w:rPr>
        <w:t xml:space="preserve"> </w:t>
      </w:r>
      <w:r w:rsidR="006156ED" w:rsidRPr="001B61FD">
        <w:rPr>
          <w:rFonts w:asciiTheme="majorHAnsi" w:eastAsiaTheme="majorEastAsia" w:hAnsiTheme="majorHAnsi" w:cstheme="majorBidi"/>
          <w:color w:val="2F5496" w:themeColor="accent1" w:themeShade="BF"/>
        </w:rPr>
        <w:t>Think Globally, Act Locally</w:t>
      </w:r>
      <w:r w:rsidR="003163BC" w:rsidRPr="003163BC">
        <w:rPr>
          <w:rStyle w:val="Heading2Char"/>
        </w:rPr>
        <w:t xml:space="preserve"> </w:t>
      </w:r>
    </w:p>
    <w:p w14:paraId="335E8658" w14:textId="0C7C5C96" w:rsidR="005C406F" w:rsidRDefault="00935ED1" w:rsidP="00C24C70">
      <w:r w:rsidRPr="00935ED1">
        <w:rPr>
          <w:noProof/>
          <w:u w:val="single"/>
        </w:rPr>
        <mc:AlternateContent>
          <mc:Choice Requires="wps">
            <w:drawing>
              <wp:anchor distT="45720" distB="45720" distL="114300" distR="114300" simplePos="0" relativeHeight="251658264" behindDoc="1" locked="0" layoutInCell="1" allowOverlap="1" wp14:anchorId="15FACA9B" wp14:editId="78386C61">
                <wp:simplePos x="0" y="0"/>
                <wp:positionH relativeFrom="margin">
                  <wp:align>right</wp:align>
                </wp:positionH>
                <wp:positionV relativeFrom="paragraph">
                  <wp:posOffset>288925</wp:posOffset>
                </wp:positionV>
                <wp:extent cx="5924550" cy="7515225"/>
                <wp:effectExtent l="19050" t="19050" r="19050" b="28575"/>
                <wp:wrapTight wrapText="bothSides">
                  <wp:wrapPolygon edited="0">
                    <wp:start x="-69" y="-55"/>
                    <wp:lineTo x="-69" y="21627"/>
                    <wp:lineTo x="21600" y="21627"/>
                    <wp:lineTo x="21600" y="-55"/>
                    <wp:lineTo x="-69" y="-55"/>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7515225"/>
                        </a:xfrm>
                        <a:prstGeom prst="rect">
                          <a:avLst/>
                        </a:prstGeom>
                        <a:solidFill>
                          <a:srgbClr val="FFFFFF"/>
                        </a:solidFill>
                        <a:ln w="28575">
                          <a:solidFill>
                            <a:srgbClr val="000000"/>
                          </a:solidFill>
                          <a:miter lim="800000"/>
                          <a:headEnd/>
                          <a:tailEnd/>
                        </a:ln>
                      </wps:spPr>
                      <wps:txbx>
                        <w:txbxContent>
                          <w:p w14:paraId="4E33C576" w14:textId="527DE3DE" w:rsidR="00672B66" w:rsidRDefault="00672B66" w:rsidP="00935ED1">
                            <w:r w:rsidRPr="00B27632">
                              <w:t xml:space="preserve">There is no one cause or solution for addressing the opioid crisis in the </w:t>
                            </w:r>
                            <w:r>
                              <w:t>U.S.</w:t>
                            </w:r>
                            <w:r w:rsidRPr="00B27632">
                              <w:t xml:space="preserve"> It is a complex and multiface</w:t>
                            </w:r>
                            <w:r>
                              <w:t>ted</w:t>
                            </w:r>
                            <w:r w:rsidRPr="00B27632">
                              <w:t xml:space="preserve"> social pro</w:t>
                            </w:r>
                            <w:r>
                              <w:t>blem which took many years to develop</w:t>
                            </w:r>
                            <w:r w:rsidRPr="00B27632">
                              <w:t xml:space="preserve">. While </w:t>
                            </w:r>
                            <w:r>
                              <w:t xml:space="preserve">stronger </w:t>
                            </w:r>
                            <w:r w:rsidRPr="00B27632">
                              <w:t>regulation, improved health worker training</w:t>
                            </w:r>
                            <w:r>
                              <w:t>,</w:t>
                            </w:r>
                            <w:r w:rsidRPr="00B27632">
                              <w:t xml:space="preserve"> and patient awareness are critical</w:t>
                            </w:r>
                            <w:r>
                              <w:t xml:space="preserve"> to addressing the crisis</w:t>
                            </w:r>
                            <w:r w:rsidRPr="00B27632">
                              <w:t>, it will take people at all levels of the health system</w:t>
                            </w:r>
                            <w:r>
                              <w:t>,</w:t>
                            </w:r>
                            <w:r w:rsidRPr="00B27632">
                              <w:t xml:space="preserve"> from the family to </w:t>
                            </w:r>
                            <w:r>
                              <w:t>state and federal policies,</w:t>
                            </w:r>
                            <w:r w:rsidRPr="00B27632">
                              <w:t xml:space="preserve"> to achieve long-lasting results. </w:t>
                            </w:r>
                          </w:p>
                          <w:p w14:paraId="3342D569" w14:textId="77777777" w:rsidR="00672B66" w:rsidRDefault="00672B66" w:rsidP="00935ED1"/>
                          <w:p w14:paraId="6EB23DCD" w14:textId="77777777" w:rsidR="00672B66" w:rsidRDefault="00672B66" w:rsidP="00B738F2">
                            <w:pPr>
                              <w:pStyle w:val="ListParagraph"/>
                              <w:numPr>
                                <w:ilvl w:val="0"/>
                                <w:numId w:val="44"/>
                              </w:numPr>
                            </w:pPr>
                            <w:r>
                              <w:t xml:space="preserve">The opioid crisis can be described as a multifaceted problem because personal, social, economic, environmental and cultural factors are involved.  </w:t>
                            </w:r>
                          </w:p>
                          <w:p w14:paraId="5D94F775" w14:textId="77777777" w:rsidR="00672B66" w:rsidRDefault="00672B66" w:rsidP="00935ED1">
                            <w:pPr>
                              <w:pStyle w:val="ListParagraph"/>
                            </w:pPr>
                          </w:p>
                          <w:p w14:paraId="46F9D3BD" w14:textId="6A01AE9F" w:rsidR="00672B66" w:rsidRDefault="00672B66" w:rsidP="00935ED1">
                            <w:pPr>
                              <w:pStyle w:val="ListParagraph"/>
                            </w:pPr>
                            <w:r>
                              <w:t xml:space="preserve">From what you have read, heard on the news or seen in your job, list out as many problems as you can for each category using the handout to record the group’s responses. </w:t>
                            </w:r>
                          </w:p>
                          <w:p w14:paraId="192B3F2D" w14:textId="77777777" w:rsidR="00672B66" w:rsidRDefault="00672B66" w:rsidP="00935ED1">
                            <w:pPr>
                              <w:pStyle w:val="ListParagraph"/>
                            </w:pPr>
                          </w:p>
                          <w:p w14:paraId="320E6E82" w14:textId="3AE8A8AF" w:rsidR="00672B66" w:rsidRDefault="00672B66" w:rsidP="00C000D8">
                            <w:r w:rsidRPr="00935ED1">
                              <w:rPr>
                                <w:noProof/>
                              </w:rPr>
                              <w:drawing>
                                <wp:inline distT="0" distB="0" distL="0" distR="0" wp14:anchorId="0A9C1007" wp14:editId="067347F6">
                                  <wp:extent cx="5732209" cy="204787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3292" cy="2048262"/>
                                          </a:xfrm>
                                          <a:prstGeom prst="rect">
                                            <a:avLst/>
                                          </a:prstGeom>
                                          <a:noFill/>
                                          <a:ln>
                                            <a:noFill/>
                                          </a:ln>
                                        </pic:spPr>
                                      </pic:pic>
                                    </a:graphicData>
                                  </a:graphic>
                                </wp:inline>
                              </w:drawing>
                            </w:r>
                          </w:p>
                          <w:p w14:paraId="0CFC2EA6" w14:textId="3E0614D3" w:rsidR="00672B66" w:rsidRDefault="00672B66" w:rsidP="00B738F2">
                            <w:pPr>
                              <w:pStyle w:val="ListParagraph"/>
                              <w:numPr>
                                <w:ilvl w:val="0"/>
                                <w:numId w:val="44"/>
                              </w:numPr>
                            </w:pPr>
                            <w:r>
                              <w:t>Given the many categories or dimensions of the opioid response, discuss why broad stakeholder engagement is needed to comprehensively address the opioid epidemic.</w:t>
                            </w:r>
                          </w:p>
                          <w:p w14:paraId="2F467F2D" w14:textId="77777777" w:rsidR="00672B66" w:rsidRDefault="00672B66" w:rsidP="00C000D8"/>
                          <w:tbl>
                            <w:tblPr>
                              <w:tblStyle w:val="TableGrid"/>
                              <w:tblW w:w="0" w:type="auto"/>
                              <w:tblInd w:w="189" w:type="dxa"/>
                              <w:tblLook w:val="04A0" w:firstRow="1" w:lastRow="0" w:firstColumn="1" w:lastColumn="0" w:noHBand="0" w:noVBand="1"/>
                            </w:tblPr>
                            <w:tblGrid>
                              <w:gridCol w:w="8630"/>
                            </w:tblGrid>
                            <w:tr w:rsidR="00672B66" w14:paraId="227072BB" w14:textId="77777777" w:rsidTr="00C000D8">
                              <w:tc>
                                <w:tcPr>
                                  <w:tcW w:w="8630" w:type="dxa"/>
                                </w:tcPr>
                                <w:p w14:paraId="02146C71" w14:textId="744213E8" w:rsidR="00672B66" w:rsidRPr="00C000D8" w:rsidRDefault="00672B66" w:rsidP="00C000D8">
                                  <w:pPr>
                                    <w:pStyle w:val="ListParagraph"/>
                                    <w:ind w:left="0"/>
                                    <w:rPr>
                                      <w:b/>
                                      <w:bCs/>
                                    </w:rPr>
                                  </w:pPr>
                                  <w:r w:rsidRPr="00C000D8">
                                    <w:rPr>
                                      <w:b/>
                                      <w:bCs/>
                                    </w:rPr>
                                    <w:t>Record the group’s feedback here.</w:t>
                                  </w:r>
                                </w:p>
                                <w:p w14:paraId="50BE571B" w14:textId="77777777" w:rsidR="00672B66" w:rsidRDefault="00672B66" w:rsidP="00C000D8">
                                  <w:pPr>
                                    <w:pStyle w:val="ListParagraph"/>
                                    <w:ind w:left="0"/>
                                  </w:pPr>
                                </w:p>
                                <w:p w14:paraId="4616DBEF" w14:textId="77777777" w:rsidR="00672B66" w:rsidRDefault="00672B66" w:rsidP="00C000D8">
                                  <w:pPr>
                                    <w:pStyle w:val="ListParagraph"/>
                                    <w:ind w:left="0"/>
                                  </w:pPr>
                                </w:p>
                                <w:p w14:paraId="032F4F3C" w14:textId="77777777" w:rsidR="00672B66" w:rsidRDefault="00672B66" w:rsidP="00C000D8">
                                  <w:pPr>
                                    <w:pStyle w:val="ListParagraph"/>
                                    <w:ind w:left="0"/>
                                  </w:pPr>
                                </w:p>
                                <w:p w14:paraId="0701B6C4" w14:textId="77777777" w:rsidR="00672B66" w:rsidRDefault="00672B66" w:rsidP="00C000D8">
                                  <w:pPr>
                                    <w:pStyle w:val="ListParagraph"/>
                                    <w:ind w:left="0"/>
                                  </w:pPr>
                                </w:p>
                                <w:p w14:paraId="4555BA72" w14:textId="77777777" w:rsidR="00672B66" w:rsidRDefault="00672B66" w:rsidP="00C000D8">
                                  <w:pPr>
                                    <w:pStyle w:val="ListParagraph"/>
                                    <w:ind w:left="0"/>
                                  </w:pPr>
                                </w:p>
                                <w:p w14:paraId="6490E3C5" w14:textId="77777777" w:rsidR="00672B66" w:rsidRDefault="00672B66" w:rsidP="00C000D8">
                                  <w:pPr>
                                    <w:pStyle w:val="ListParagraph"/>
                                    <w:ind w:left="0"/>
                                  </w:pPr>
                                </w:p>
                                <w:p w14:paraId="257EE9AB" w14:textId="77777777" w:rsidR="00672B66" w:rsidRDefault="00672B66" w:rsidP="00C000D8">
                                  <w:pPr>
                                    <w:pStyle w:val="ListParagraph"/>
                                    <w:ind w:left="0"/>
                                  </w:pPr>
                                </w:p>
                                <w:p w14:paraId="59CB44EE" w14:textId="77777777" w:rsidR="00672B66" w:rsidRDefault="00672B66" w:rsidP="00C000D8">
                                  <w:pPr>
                                    <w:pStyle w:val="ListParagraph"/>
                                    <w:ind w:left="0"/>
                                  </w:pPr>
                                </w:p>
                                <w:p w14:paraId="00139182" w14:textId="77777777" w:rsidR="00672B66" w:rsidRDefault="00672B66" w:rsidP="00C000D8">
                                  <w:pPr>
                                    <w:pStyle w:val="ListParagraph"/>
                                    <w:ind w:left="0"/>
                                  </w:pPr>
                                </w:p>
                                <w:p w14:paraId="10D6FB39" w14:textId="77777777" w:rsidR="00672B66" w:rsidRDefault="00672B66" w:rsidP="00C000D8">
                                  <w:pPr>
                                    <w:pStyle w:val="ListParagraph"/>
                                    <w:ind w:left="0"/>
                                  </w:pPr>
                                </w:p>
                              </w:tc>
                            </w:tr>
                          </w:tbl>
                          <w:p w14:paraId="11DB16D1" w14:textId="77777777" w:rsidR="00672B66" w:rsidRDefault="00672B66" w:rsidP="00C000D8"/>
                          <w:p w14:paraId="2DE31682" w14:textId="77777777" w:rsidR="00672B66" w:rsidRDefault="00672B66" w:rsidP="00C000D8"/>
                          <w:p w14:paraId="55FA3E44" w14:textId="77777777" w:rsidR="00672B66" w:rsidRDefault="00672B66" w:rsidP="00C000D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ACA9B" id="Text Box 2" o:spid="_x0000_s1029" type="#_x0000_t202" style="position:absolute;margin-left:415.3pt;margin-top:22.75pt;width:466.5pt;height:591.75pt;z-index:-2516582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" strokeweight="2.25pt">
                <v:textbox>
                  <w:txbxContent>
                    <w:p w14:paraId="4E33C576" w14:textId="527DE3DE" w:rsidR="00672B66" w:rsidRDefault="00672B66" w:rsidP="00935ED1">
                      <w:r w:rsidRPr="00B27632">
                        <w:t xml:space="preserve">There is no one cause or solution for addressing the opioid crisis in the </w:t>
                      </w:r>
                      <w:r>
                        <w:t>U.S.</w:t>
                      </w:r>
                      <w:r w:rsidRPr="00B27632">
                        <w:t xml:space="preserve"> It is a complex and multiface</w:t>
                      </w:r>
                      <w:r>
                        <w:t>ted</w:t>
                      </w:r>
                      <w:r w:rsidRPr="00B27632">
                        <w:t xml:space="preserve"> social pro</w:t>
                      </w:r>
                      <w:r>
                        <w:t>blem which took many years to develop</w:t>
                      </w:r>
                      <w:r w:rsidRPr="00B27632">
                        <w:t xml:space="preserve">. While </w:t>
                      </w:r>
                      <w:r>
                        <w:t xml:space="preserve">stronger </w:t>
                      </w:r>
                      <w:r w:rsidRPr="00B27632">
                        <w:t>regulation, improved health worker training</w:t>
                      </w:r>
                      <w:r>
                        <w:t>,</w:t>
                      </w:r>
                      <w:r w:rsidRPr="00B27632">
                        <w:t xml:space="preserve"> and patient awareness are critical</w:t>
                      </w:r>
                      <w:r>
                        <w:t xml:space="preserve"> to addressing the crisis</w:t>
                      </w:r>
                      <w:r w:rsidRPr="00B27632">
                        <w:t>, it will take people at all levels of the health system</w:t>
                      </w:r>
                      <w:r>
                        <w:t>,</w:t>
                      </w:r>
                      <w:r w:rsidRPr="00B27632">
                        <w:t xml:space="preserve"> from the family to </w:t>
                      </w:r>
                      <w:r>
                        <w:t>state and federal policies,</w:t>
                      </w:r>
                      <w:r w:rsidRPr="00B27632">
                        <w:t xml:space="preserve"> to achieve long-lasting results. </w:t>
                      </w:r>
                    </w:p>
                    <w:p w14:paraId="3342D569" w14:textId="77777777" w:rsidR="00672B66" w:rsidRDefault="00672B66" w:rsidP="00935ED1"/>
                    <w:p w14:paraId="6EB23DCD" w14:textId="77777777" w:rsidR="00672B66" w:rsidRDefault="00672B66" w:rsidP="00B738F2">
                      <w:pPr>
                        <w:pStyle w:val="ListParagraph"/>
                        <w:numPr>
                          <w:ilvl w:val="0"/>
                          <w:numId w:val="44"/>
                        </w:numPr>
                      </w:pPr>
                      <w:r>
                        <w:t xml:space="preserve">The opioid crisis can be described as a multifaceted problem because personal, social, economic, environmental and cultural factors are involved.  </w:t>
                      </w:r>
                    </w:p>
                    <w:p w14:paraId="5D94F775" w14:textId="77777777" w:rsidR="00672B66" w:rsidRDefault="00672B66" w:rsidP="00935ED1">
                      <w:pPr>
                        <w:pStyle w:val="ListParagraph"/>
                      </w:pPr>
                    </w:p>
                    <w:p w14:paraId="46F9D3BD" w14:textId="6A01AE9F" w:rsidR="00672B66" w:rsidRDefault="00672B66" w:rsidP="00935ED1">
                      <w:pPr>
                        <w:pStyle w:val="ListParagraph"/>
                      </w:pPr>
                      <w:r>
                        <w:t xml:space="preserve">From what you have read, heard on the news or seen in your job, list out as many problems as you can for each category using the handout to record the group’s responses. </w:t>
                      </w:r>
                    </w:p>
                    <w:p w14:paraId="192B3F2D" w14:textId="77777777" w:rsidR="00672B66" w:rsidRDefault="00672B66" w:rsidP="00935ED1">
                      <w:pPr>
                        <w:pStyle w:val="ListParagraph"/>
                      </w:pPr>
                    </w:p>
                    <w:p w14:paraId="320E6E82" w14:textId="3AE8A8AF" w:rsidR="00672B66" w:rsidRDefault="00672B66" w:rsidP="00C000D8">
                      <w:r w:rsidRPr="00935ED1">
                        <w:rPr>
                          <w:noProof/>
                        </w:rPr>
                        <w:drawing>
                          <wp:inline distT="0" distB="0" distL="0" distR="0" wp14:anchorId="0A9C1007" wp14:editId="067347F6">
                            <wp:extent cx="5732209" cy="204787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3292" cy="2048262"/>
                                    </a:xfrm>
                                    <a:prstGeom prst="rect">
                                      <a:avLst/>
                                    </a:prstGeom>
                                    <a:noFill/>
                                    <a:ln>
                                      <a:noFill/>
                                    </a:ln>
                                  </pic:spPr>
                                </pic:pic>
                              </a:graphicData>
                            </a:graphic>
                          </wp:inline>
                        </w:drawing>
                      </w:r>
                    </w:p>
                    <w:p w14:paraId="0CFC2EA6" w14:textId="3E0614D3" w:rsidR="00672B66" w:rsidRDefault="00672B66" w:rsidP="00B738F2">
                      <w:pPr>
                        <w:pStyle w:val="ListParagraph"/>
                        <w:numPr>
                          <w:ilvl w:val="0"/>
                          <w:numId w:val="44"/>
                        </w:numPr>
                      </w:pPr>
                      <w:r>
                        <w:t>Given the many categories or dimensions of the opioid response, discuss why broad stakeholder engagement is needed to comprehensively address the opioid epidemic.</w:t>
                      </w:r>
                    </w:p>
                    <w:p w14:paraId="2F467F2D" w14:textId="77777777" w:rsidR="00672B66" w:rsidRDefault="00672B66" w:rsidP="00C000D8"/>
                    <w:tbl>
                      <w:tblPr>
                        <w:tblStyle w:val="TableGrid"/>
                        <w:tblW w:w="0" w:type="auto"/>
                        <w:tblInd w:w="189" w:type="dxa"/>
                        <w:tblLook w:val="04A0" w:firstRow="1" w:lastRow="0" w:firstColumn="1" w:lastColumn="0" w:noHBand="0" w:noVBand="1"/>
                      </w:tblPr>
                      <w:tblGrid>
                        <w:gridCol w:w="8630"/>
                      </w:tblGrid>
                      <w:tr w:rsidR="00672B66" w14:paraId="227072BB" w14:textId="77777777" w:rsidTr="00C000D8">
                        <w:tc>
                          <w:tcPr>
                            <w:tcW w:w="8630" w:type="dxa"/>
                          </w:tcPr>
                          <w:p w14:paraId="02146C71" w14:textId="744213E8" w:rsidR="00672B66" w:rsidRPr="00C000D8" w:rsidRDefault="00672B66" w:rsidP="00C000D8">
                            <w:pPr>
                              <w:pStyle w:val="ListParagraph"/>
                              <w:ind w:left="0"/>
                              <w:rPr>
                                <w:b/>
                                <w:bCs/>
                              </w:rPr>
                            </w:pPr>
                            <w:r w:rsidRPr="00C000D8">
                              <w:rPr>
                                <w:b/>
                                <w:bCs/>
                              </w:rPr>
                              <w:t>Record the group’s feedback here.</w:t>
                            </w:r>
                          </w:p>
                          <w:p w14:paraId="50BE571B" w14:textId="77777777" w:rsidR="00672B66" w:rsidRDefault="00672B66" w:rsidP="00C000D8">
                            <w:pPr>
                              <w:pStyle w:val="ListParagraph"/>
                              <w:ind w:left="0"/>
                            </w:pPr>
                          </w:p>
                          <w:p w14:paraId="4616DBEF" w14:textId="77777777" w:rsidR="00672B66" w:rsidRDefault="00672B66" w:rsidP="00C000D8">
                            <w:pPr>
                              <w:pStyle w:val="ListParagraph"/>
                              <w:ind w:left="0"/>
                            </w:pPr>
                          </w:p>
                          <w:p w14:paraId="032F4F3C" w14:textId="77777777" w:rsidR="00672B66" w:rsidRDefault="00672B66" w:rsidP="00C000D8">
                            <w:pPr>
                              <w:pStyle w:val="ListParagraph"/>
                              <w:ind w:left="0"/>
                            </w:pPr>
                          </w:p>
                          <w:p w14:paraId="0701B6C4" w14:textId="77777777" w:rsidR="00672B66" w:rsidRDefault="00672B66" w:rsidP="00C000D8">
                            <w:pPr>
                              <w:pStyle w:val="ListParagraph"/>
                              <w:ind w:left="0"/>
                            </w:pPr>
                          </w:p>
                          <w:p w14:paraId="4555BA72" w14:textId="77777777" w:rsidR="00672B66" w:rsidRDefault="00672B66" w:rsidP="00C000D8">
                            <w:pPr>
                              <w:pStyle w:val="ListParagraph"/>
                              <w:ind w:left="0"/>
                            </w:pPr>
                          </w:p>
                          <w:p w14:paraId="6490E3C5" w14:textId="77777777" w:rsidR="00672B66" w:rsidRDefault="00672B66" w:rsidP="00C000D8">
                            <w:pPr>
                              <w:pStyle w:val="ListParagraph"/>
                              <w:ind w:left="0"/>
                            </w:pPr>
                          </w:p>
                          <w:p w14:paraId="257EE9AB" w14:textId="77777777" w:rsidR="00672B66" w:rsidRDefault="00672B66" w:rsidP="00C000D8">
                            <w:pPr>
                              <w:pStyle w:val="ListParagraph"/>
                              <w:ind w:left="0"/>
                            </w:pPr>
                          </w:p>
                          <w:p w14:paraId="59CB44EE" w14:textId="77777777" w:rsidR="00672B66" w:rsidRDefault="00672B66" w:rsidP="00C000D8">
                            <w:pPr>
                              <w:pStyle w:val="ListParagraph"/>
                              <w:ind w:left="0"/>
                            </w:pPr>
                          </w:p>
                          <w:p w14:paraId="00139182" w14:textId="77777777" w:rsidR="00672B66" w:rsidRDefault="00672B66" w:rsidP="00C000D8">
                            <w:pPr>
                              <w:pStyle w:val="ListParagraph"/>
                              <w:ind w:left="0"/>
                            </w:pPr>
                          </w:p>
                          <w:p w14:paraId="10D6FB39" w14:textId="77777777" w:rsidR="00672B66" w:rsidRDefault="00672B66" w:rsidP="00C000D8">
                            <w:pPr>
                              <w:pStyle w:val="ListParagraph"/>
                              <w:ind w:left="0"/>
                            </w:pPr>
                          </w:p>
                        </w:tc>
                      </w:tr>
                    </w:tbl>
                    <w:p w14:paraId="11DB16D1" w14:textId="77777777" w:rsidR="00672B66" w:rsidRDefault="00672B66" w:rsidP="00C000D8"/>
                    <w:p w14:paraId="2DE31682" w14:textId="77777777" w:rsidR="00672B66" w:rsidRDefault="00672B66" w:rsidP="00C000D8"/>
                    <w:p w14:paraId="55FA3E44" w14:textId="77777777" w:rsidR="00672B66" w:rsidRDefault="00672B66" w:rsidP="00C000D8"/>
                  </w:txbxContent>
                </v:textbox>
                <w10:wrap type="tight" anchorx="margin"/>
              </v:shape>
            </w:pict>
          </mc:Fallback>
        </mc:AlternateContent>
      </w:r>
    </w:p>
    <w:p w14:paraId="436B1056" w14:textId="77777777" w:rsidR="00244AD7" w:rsidRDefault="00244AD7" w:rsidP="00340E80">
      <w:pPr>
        <w:pStyle w:val="ListParagraph"/>
      </w:pPr>
    </w:p>
    <w:p w14:paraId="5BD51F7D" w14:textId="70694546" w:rsidR="00887131" w:rsidRPr="00674BC1" w:rsidRDefault="00887131" w:rsidP="00887131">
      <w:pPr>
        <w:rPr>
          <w:rFonts w:asciiTheme="majorHAnsi" w:eastAsiaTheme="majorEastAsia" w:hAnsiTheme="majorHAnsi" w:cstheme="majorBidi"/>
          <w:color w:val="2F5496" w:themeColor="accent1" w:themeShade="BF"/>
        </w:rPr>
      </w:pPr>
      <w:r>
        <w:rPr>
          <w:rFonts w:asciiTheme="majorHAnsi" w:eastAsiaTheme="majorEastAsia" w:hAnsiTheme="majorHAnsi" w:cstheme="majorBidi"/>
          <w:color w:val="2F5496" w:themeColor="accent1" w:themeShade="BF"/>
        </w:rPr>
        <w:t>Exercise #2</w:t>
      </w:r>
      <w:r w:rsidR="00674BC1" w:rsidRPr="00674BC1">
        <w:rPr>
          <w:rFonts w:asciiTheme="majorHAnsi" w:eastAsiaTheme="majorEastAsia" w:hAnsiTheme="majorHAnsi" w:cstheme="majorBidi"/>
          <w:color w:val="2F5496" w:themeColor="accent1" w:themeShade="BF"/>
        </w:rPr>
        <w:t>:</w:t>
      </w:r>
      <w:r>
        <w:rPr>
          <w:rFonts w:asciiTheme="majorHAnsi" w:eastAsiaTheme="majorEastAsia" w:hAnsiTheme="majorHAnsi" w:cstheme="majorBidi"/>
          <w:color w:val="2F5496" w:themeColor="accent1" w:themeShade="BF"/>
        </w:rPr>
        <w:t xml:space="preserve"> We</w:t>
      </w:r>
      <w:r w:rsidR="003F1C6B">
        <w:rPr>
          <w:rFonts w:asciiTheme="majorHAnsi" w:eastAsiaTheme="majorEastAsia" w:hAnsiTheme="majorHAnsi" w:cstheme="majorBidi"/>
          <w:color w:val="2F5496" w:themeColor="accent1" w:themeShade="BF"/>
        </w:rPr>
        <w:t>’</w:t>
      </w:r>
      <w:r>
        <w:rPr>
          <w:rFonts w:asciiTheme="majorHAnsi" w:eastAsiaTheme="majorEastAsia" w:hAnsiTheme="majorHAnsi" w:cstheme="majorBidi"/>
          <w:color w:val="2F5496" w:themeColor="accent1" w:themeShade="BF"/>
        </w:rPr>
        <w:t>re in this together</w:t>
      </w:r>
      <w:r w:rsidRPr="00674BC1">
        <w:rPr>
          <w:rFonts w:asciiTheme="majorHAnsi" w:eastAsiaTheme="majorEastAsia" w:hAnsiTheme="majorHAnsi" w:cstheme="majorBidi"/>
          <w:color w:val="2F5496" w:themeColor="accent1" w:themeShade="BF"/>
        </w:rPr>
        <w:t xml:space="preserve"> </w:t>
      </w:r>
    </w:p>
    <w:p w14:paraId="5F714C5E" w14:textId="77777777" w:rsidR="00D41285" w:rsidRDefault="00D41285" w:rsidP="002C6B71">
      <w:pPr>
        <w:ind w:left="360"/>
      </w:pPr>
    </w:p>
    <w:p w14:paraId="60C40586" w14:textId="77777777" w:rsidR="00B76985" w:rsidRDefault="00887131" w:rsidP="002C6B71">
      <w:pPr>
        <w:ind w:left="360"/>
      </w:pPr>
      <w:r>
        <w:t>This exercise is a f</w:t>
      </w:r>
      <w:r w:rsidR="006C409A">
        <w:t>acilitated discussion</w:t>
      </w:r>
      <w:r w:rsidR="00B76985">
        <w:t xml:space="preserve"> based on anonymous input from participants. </w:t>
      </w:r>
    </w:p>
    <w:p w14:paraId="57A26AE2" w14:textId="5B4660D0" w:rsidR="00B76985" w:rsidRDefault="00B76985" w:rsidP="002C6B71">
      <w:pPr>
        <w:ind w:left="360"/>
      </w:pPr>
      <w:r w:rsidRPr="00C050DF">
        <w:rPr>
          <w:b/>
          <w:bCs/>
        </w:rPr>
        <w:t>Step 1</w:t>
      </w:r>
      <w:r>
        <w:t xml:space="preserve">- </w:t>
      </w:r>
      <w:r w:rsidR="00EB7C80">
        <w:t>Introduce</w:t>
      </w:r>
      <w:r>
        <w:t xml:space="preserve"> this exercise as an opportunity </w:t>
      </w:r>
      <w:r w:rsidR="00EB7C80">
        <w:t>for participants</w:t>
      </w:r>
      <w:r>
        <w:t xml:space="preserve"> to share stories in a safe and anonymous way. </w:t>
      </w:r>
      <w:r w:rsidR="00EB7C80">
        <w:t>Its</w:t>
      </w:r>
      <w:r>
        <w:t xml:space="preserve"> purpose is to explore shared experiences of the opioid crisis.  </w:t>
      </w:r>
    </w:p>
    <w:p w14:paraId="5F69B648" w14:textId="74E21495" w:rsidR="002C6B71" w:rsidRDefault="00B76985" w:rsidP="002C6B71">
      <w:pPr>
        <w:ind w:left="360"/>
      </w:pPr>
      <w:r w:rsidRPr="00C050DF">
        <w:rPr>
          <w:b/>
          <w:bCs/>
        </w:rPr>
        <w:t>Step 2</w:t>
      </w:r>
      <w:r w:rsidR="00064FC3">
        <w:t>-</w:t>
      </w:r>
      <w:r>
        <w:t xml:space="preserve"> P</w:t>
      </w:r>
      <w:r w:rsidR="00BB7538">
        <w:t xml:space="preserve">ass out </w:t>
      </w:r>
      <w:r>
        <w:t xml:space="preserve">one </w:t>
      </w:r>
      <w:r w:rsidR="00336314">
        <w:t xml:space="preserve">note </w:t>
      </w:r>
      <w:r w:rsidR="00361C39">
        <w:t>card</w:t>
      </w:r>
      <w:r w:rsidR="00336314">
        <w:t xml:space="preserve"> </w:t>
      </w:r>
      <w:r w:rsidR="00BB7538">
        <w:t xml:space="preserve">to </w:t>
      </w:r>
      <w:r>
        <w:t xml:space="preserve">each </w:t>
      </w:r>
      <w:r w:rsidR="00BB7538">
        <w:t>participant</w:t>
      </w:r>
      <w:r>
        <w:t xml:space="preserve"> and</w:t>
      </w:r>
      <w:r w:rsidR="00BB7538">
        <w:t xml:space="preserve"> ask th</w:t>
      </w:r>
      <w:r>
        <w:t xml:space="preserve">em to write down one </w:t>
      </w:r>
      <w:r w:rsidR="00BB7538">
        <w:t>experience</w:t>
      </w:r>
      <w:r w:rsidR="00D96E5F">
        <w:t xml:space="preserve">, challenge or </w:t>
      </w:r>
      <w:r w:rsidR="00E63350">
        <w:t>lesson learned from t</w:t>
      </w:r>
      <w:r w:rsidR="006C409A">
        <w:t xml:space="preserve">heir work or engagement in the opioid crisis.  Instruct participants that no names of people or places should be </w:t>
      </w:r>
      <w:r w:rsidR="00E63350">
        <w:t>written down.</w:t>
      </w:r>
      <w:r w:rsidR="00361C39">
        <w:t xml:space="preserve">  </w:t>
      </w:r>
    </w:p>
    <w:p w14:paraId="5F9AAFCC" w14:textId="0783C852" w:rsidR="00361C39" w:rsidRDefault="00361C39" w:rsidP="00361C39">
      <w:pPr>
        <w:ind w:left="360"/>
      </w:pPr>
      <w:r w:rsidRPr="00C050DF">
        <w:rPr>
          <w:b/>
          <w:bCs/>
        </w:rPr>
        <w:t>Step 3</w:t>
      </w:r>
      <w:r>
        <w:t xml:space="preserve">- Collect and read through the cards. </w:t>
      </w:r>
      <w:r w:rsidR="00D95A2F">
        <w:t>If you are working with</w:t>
      </w:r>
      <w:r>
        <w:t xml:space="preserve"> a large group, read out </w:t>
      </w:r>
      <w:r w:rsidR="0077766D">
        <w:t>multiple</w:t>
      </w:r>
      <w:r>
        <w:t xml:space="preserve"> cards at a time. </w:t>
      </w:r>
    </w:p>
    <w:p w14:paraId="3F246B4C" w14:textId="3DF5F1B1" w:rsidR="00BC22B1" w:rsidRDefault="00361C39" w:rsidP="00BC22B1">
      <w:pPr>
        <w:ind w:left="360"/>
      </w:pPr>
      <w:r w:rsidRPr="00C050DF">
        <w:rPr>
          <w:b/>
          <w:bCs/>
        </w:rPr>
        <w:t>Step 4</w:t>
      </w:r>
      <w:r w:rsidR="00D36F6C">
        <w:t xml:space="preserve"> </w:t>
      </w:r>
      <w:r w:rsidR="00064FC3">
        <w:t>– Give time for people to think about what was shared. Ask participants t</w:t>
      </w:r>
      <w:r w:rsidR="007A6049">
        <w:t xml:space="preserve">he following </w:t>
      </w:r>
      <w:r w:rsidR="00C050DF">
        <w:t xml:space="preserve">reflection </w:t>
      </w:r>
      <w:r w:rsidR="007A6049">
        <w:t xml:space="preserve">questions. </w:t>
      </w:r>
      <w:r w:rsidR="00064FC3">
        <w:t xml:space="preserve"> </w:t>
      </w:r>
    </w:p>
    <w:p w14:paraId="270239E4" w14:textId="77777777" w:rsidR="00C000D8" w:rsidRDefault="00C000D8" w:rsidP="00BC22B1">
      <w:pPr>
        <w:ind w:left="360"/>
      </w:pPr>
    </w:p>
    <w:p w14:paraId="3E9BA9D7" w14:textId="33F4479E" w:rsidR="00C000D8" w:rsidRDefault="00C000D8" w:rsidP="00BC22B1">
      <w:pPr>
        <w:ind w:left="360"/>
      </w:pPr>
      <w:r>
        <w:t>REFLECTION QUESTIONS</w:t>
      </w:r>
    </w:p>
    <w:p w14:paraId="7F680228" w14:textId="77777777" w:rsidR="00C000D8" w:rsidRDefault="00C000D8" w:rsidP="00BC22B1">
      <w:pPr>
        <w:ind w:left="360"/>
      </w:pPr>
    </w:p>
    <w:p w14:paraId="3826B2E7" w14:textId="28F85E6B" w:rsidR="00BC22B1" w:rsidRDefault="00C050DF" w:rsidP="00B738F2">
      <w:pPr>
        <w:pStyle w:val="ListParagraph"/>
        <w:numPr>
          <w:ilvl w:val="0"/>
          <w:numId w:val="45"/>
        </w:numPr>
        <w:ind w:left="1080"/>
      </w:pPr>
      <w:r>
        <w:t>As the cards were read</w:t>
      </w:r>
      <w:r w:rsidR="00415BCA">
        <w:t xml:space="preserve"> </w:t>
      </w:r>
      <w:r>
        <w:t>did you</w:t>
      </w:r>
      <w:r w:rsidR="007A6049">
        <w:t xml:space="preserve"> notice any common themes or issues in what was shared?</w:t>
      </w:r>
    </w:p>
    <w:p w14:paraId="1273DB38" w14:textId="77777777" w:rsidR="00C000D8" w:rsidRDefault="00C000D8" w:rsidP="00F04214">
      <w:pPr>
        <w:pStyle w:val="ListParagraph"/>
        <w:ind w:left="1080" w:hanging="360"/>
      </w:pPr>
    </w:p>
    <w:p w14:paraId="351E32EC" w14:textId="174F9272" w:rsidR="002E2628" w:rsidRDefault="00FC6ABE" w:rsidP="00B738F2">
      <w:pPr>
        <w:pStyle w:val="ListParagraph"/>
        <w:numPr>
          <w:ilvl w:val="0"/>
          <w:numId w:val="45"/>
        </w:numPr>
        <w:ind w:left="1080"/>
      </w:pPr>
      <w:r>
        <w:t xml:space="preserve">Is there anything that surprised </w:t>
      </w:r>
      <w:r w:rsidR="007A6049">
        <w:t>you?</w:t>
      </w:r>
      <w:r w:rsidR="00234855">
        <w:t xml:space="preserve"> If yes, why? If not</w:t>
      </w:r>
      <w:r w:rsidR="00C000D8">
        <w:t>,</w:t>
      </w:r>
      <w:r w:rsidR="00234855">
        <w:t xml:space="preserve"> why not?</w:t>
      </w:r>
    </w:p>
    <w:p w14:paraId="7D427C9E" w14:textId="77777777" w:rsidR="00BC22B1" w:rsidRDefault="00BC22B1" w:rsidP="008B20EC">
      <w:pPr>
        <w:pStyle w:val="ListParagraph"/>
        <w:ind w:left="2160"/>
      </w:pPr>
    </w:p>
    <w:p w14:paraId="687E9093" w14:textId="77777777" w:rsidR="00AB6B0D" w:rsidRDefault="00AB6B0D" w:rsidP="008B20EC">
      <w:pPr>
        <w:pStyle w:val="ListParagraph"/>
        <w:ind w:left="2160"/>
      </w:pPr>
    </w:p>
    <w:p w14:paraId="6F750A28" w14:textId="097FAF77" w:rsidR="00AB6B0D" w:rsidRPr="002C6B71" w:rsidRDefault="00AB6B0D" w:rsidP="009C5E05">
      <w:r>
        <w:br w:type="page"/>
      </w:r>
    </w:p>
    <w:p w14:paraId="1629E1EE" w14:textId="3BAB0C10" w:rsidR="007838DA" w:rsidRDefault="009C5E05" w:rsidP="007838DA">
      <w:pPr>
        <w:rPr>
          <w:rStyle w:val="Heading2Char"/>
        </w:rPr>
      </w:pPr>
      <w:r w:rsidRPr="00FF3622">
        <w:rPr>
          <w:rStyle w:val="Heading2Char"/>
          <w:noProof/>
        </w:rPr>
        <w:lastRenderedPageBreak/>
        <mc:AlternateContent>
          <mc:Choice Requires="wpg">
            <w:drawing>
              <wp:anchor distT="45720" distB="45720" distL="182880" distR="182880" simplePos="0" relativeHeight="251658270" behindDoc="0" locked="0" layoutInCell="1" allowOverlap="1" wp14:anchorId="24CF36B8" wp14:editId="395D78B0">
                <wp:simplePos x="0" y="0"/>
                <wp:positionH relativeFrom="margin">
                  <wp:posOffset>182736</wp:posOffset>
                </wp:positionH>
                <wp:positionV relativeFrom="margin">
                  <wp:posOffset>416459</wp:posOffset>
                </wp:positionV>
                <wp:extent cx="6063778" cy="7287895"/>
                <wp:effectExtent l="0" t="0" r="0" b="1905"/>
                <wp:wrapSquare wrapText="bothSides"/>
                <wp:docPr id="198" name="Group 198"/>
                <wp:cNvGraphicFramePr/>
                <a:graphic xmlns:a="http://schemas.openxmlformats.org/drawingml/2006/main">
                  <a:graphicData uri="http://schemas.microsoft.com/office/word/2010/wordprocessingGroup">
                    <wpg:wgp>
                      <wpg:cNvGrpSpPr/>
                      <wpg:grpSpPr>
                        <a:xfrm>
                          <a:off x="0" y="0"/>
                          <a:ext cx="6063778" cy="7287895"/>
                          <a:chOff x="304628" y="-466633"/>
                          <a:chExt cx="3483280" cy="2893542"/>
                        </a:xfrm>
                      </wpg:grpSpPr>
                      <wps:wsp>
                        <wps:cNvPr id="199" name="Rectangle 199"/>
                        <wps:cNvSpPr/>
                        <wps:spPr>
                          <a:xfrm>
                            <a:off x="304628" y="-466633"/>
                            <a:ext cx="3483280"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200ED5" w14:textId="51EBCA6F" w:rsidR="00672B66" w:rsidRDefault="00672B66" w:rsidP="009C5E05">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John, the star football player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304628" y="-189311"/>
                            <a:ext cx="3483280" cy="2616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A20CE4" w14:textId="35E6E5C8" w:rsidR="00672B66" w:rsidRDefault="00672B66">
                              <w:pPr>
                                <w:rPr>
                                  <w:sz w:val="26"/>
                                  <w:szCs w:val="26"/>
                                </w:rPr>
                              </w:pPr>
                              <w:r w:rsidRPr="00102056">
                                <w:rPr>
                                  <w:sz w:val="26"/>
                                  <w:szCs w:val="26"/>
                                </w:rPr>
                                <w:t>John, the star wide receiver for his college football team</w:t>
                              </w:r>
                              <w:r>
                                <w:rPr>
                                  <w:sz w:val="26"/>
                                  <w:szCs w:val="26"/>
                                </w:rPr>
                                <w:t>,</w:t>
                              </w:r>
                              <w:r w:rsidRPr="00102056">
                                <w:rPr>
                                  <w:sz w:val="26"/>
                                  <w:szCs w:val="26"/>
                                </w:rPr>
                                <w:t xml:space="preserve"> was looking forward to</w:t>
                              </w:r>
                              <w:r>
                                <w:rPr>
                                  <w:sz w:val="26"/>
                                  <w:szCs w:val="26"/>
                                </w:rPr>
                                <w:t xml:space="preserve"> a successful future in the NFL</w:t>
                              </w:r>
                              <w:r w:rsidRPr="00102056">
                                <w:rPr>
                                  <w:sz w:val="26"/>
                                  <w:szCs w:val="26"/>
                                </w:rPr>
                                <w:t>. During</w:t>
                              </w:r>
                              <w:r>
                                <w:rPr>
                                  <w:sz w:val="26"/>
                                  <w:szCs w:val="26"/>
                                </w:rPr>
                                <w:t xml:space="preserve"> a game</w:t>
                              </w:r>
                              <w:r w:rsidRPr="00102056">
                                <w:rPr>
                                  <w:sz w:val="26"/>
                                  <w:szCs w:val="26"/>
                                </w:rPr>
                                <w:t xml:space="preserve"> his sophomore year</w:t>
                              </w:r>
                              <w:r>
                                <w:rPr>
                                  <w:sz w:val="26"/>
                                  <w:szCs w:val="26"/>
                                </w:rPr>
                                <w:t>,</w:t>
                              </w:r>
                              <w:r w:rsidRPr="00102056">
                                <w:rPr>
                                  <w:sz w:val="26"/>
                                  <w:szCs w:val="26"/>
                                </w:rPr>
                                <w:t xml:space="preserve"> he</w:t>
                              </w:r>
                              <w:r>
                                <w:rPr>
                                  <w:sz w:val="26"/>
                                  <w:szCs w:val="26"/>
                                </w:rPr>
                                <w:t xml:space="preserve"> sustained a serious injury involving both a</w:t>
                              </w:r>
                              <w:r w:rsidRPr="00102056">
                                <w:rPr>
                                  <w:sz w:val="26"/>
                                  <w:szCs w:val="26"/>
                                </w:rPr>
                                <w:t xml:space="preserve"> brok</w:t>
                              </w:r>
                              <w:r>
                                <w:rPr>
                                  <w:sz w:val="26"/>
                                  <w:szCs w:val="26"/>
                                </w:rPr>
                                <w:t>en</w:t>
                              </w:r>
                              <w:r w:rsidRPr="00102056">
                                <w:rPr>
                                  <w:sz w:val="26"/>
                                  <w:szCs w:val="26"/>
                                </w:rPr>
                                <w:t xml:space="preserve"> femur and </w:t>
                              </w:r>
                              <w:r>
                                <w:rPr>
                                  <w:sz w:val="26"/>
                                  <w:szCs w:val="26"/>
                                </w:rPr>
                                <w:t xml:space="preserve">a torn </w:t>
                              </w:r>
                              <w:r w:rsidRPr="00102056">
                                <w:rPr>
                                  <w:sz w:val="26"/>
                                  <w:szCs w:val="26"/>
                                </w:rPr>
                                <w:t>anterior cruciate ligament (ACL)</w:t>
                              </w:r>
                              <w:r>
                                <w:rPr>
                                  <w:sz w:val="26"/>
                                  <w:szCs w:val="26"/>
                                </w:rPr>
                                <w:t xml:space="preserve">. </w:t>
                              </w:r>
                              <w:r w:rsidRPr="00102056">
                                <w:rPr>
                                  <w:sz w:val="26"/>
                                  <w:szCs w:val="26"/>
                                </w:rPr>
                                <w:t xml:space="preserve"> </w:t>
                              </w:r>
                              <w:r>
                                <w:rPr>
                                  <w:sz w:val="26"/>
                                  <w:szCs w:val="26"/>
                                </w:rPr>
                                <w:t xml:space="preserve">He </w:t>
                              </w:r>
                              <w:r w:rsidRPr="00102056">
                                <w:rPr>
                                  <w:sz w:val="26"/>
                                  <w:szCs w:val="26"/>
                                </w:rPr>
                                <w:t xml:space="preserve">spent three months recovering at home with his family. </w:t>
                              </w:r>
                              <w:r>
                                <w:rPr>
                                  <w:sz w:val="26"/>
                                  <w:szCs w:val="26"/>
                                </w:rPr>
                                <w:t>Following surgery to repair the torn ligament, h</w:t>
                              </w:r>
                              <w:r w:rsidRPr="00102056">
                                <w:rPr>
                                  <w:sz w:val="26"/>
                                  <w:szCs w:val="26"/>
                                </w:rPr>
                                <w:t xml:space="preserve">e </w:t>
                              </w:r>
                              <w:r>
                                <w:rPr>
                                  <w:sz w:val="26"/>
                                  <w:szCs w:val="26"/>
                                </w:rPr>
                                <w:t>received a prescription of</w:t>
                              </w:r>
                              <w:r w:rsidRPr="00102056">
                                <w:rPr>
                                  <w:sz w:val="26"/>
                                  <w:szCs w:val="26"/>
                                </w:rPr>
                                <w:t xml:space="preserve"> Vicodin to alleviate severe pain from the surgery and leg fracture.</w:t>
                              </w:r>
                              <w:r>
                                <w:rPr>
                                  <w:sz w:val="26"/>
                                  <w:szCs w:val="26"/>
                                </w:rPr>
                                <w:t xml:space="preserve">  After adhering to the prescribed dosage for two weeks, </w:t>
                              </w:r>
                              <w:r w:rsidRPr="00102056">
                                <w:rPr>
                                  <w:sz w:val="26"/>
                                  <w:szCs w:val="26"/>
                                </w:rPr>
                                <w:t xml:space="preserve">he </w:t>
                              </w:r>
                              <w:r>
                                <w:rPr>
                                  <w:sz w:val="26"/>
                                  <w:szCs w:val="26"/>
                                </w:rPr>
                                <w:t>tapered (</w:t>
                              </w:r>
                              <w:r w:rsidRPr="00102056">
                                <w:rPr>
                                  <w:sz w:val="26"/>
                                  <w:szCs w:val="26"/>
                                </w:rPr>
                                <w:t>reduced</w:t>
                              </w:r>
                              <w:r>
                                <w:rPr>
                                  <w:sz w:val="26"/>
                                  <w:szCs w:val="26"/>
                                </w:rPr>
                                <w:t>)</w:t>
                              </w:r>
                              <w:r w:rsidRPr="00102056">
                                <w:rPr>
                                  <w:sz w:val="26"/>
                                  <w:szCs w:val="26"/>
                                </w:rPr>
                                <w:t xml:space="preserve"> the amount of Vicodin he was taking</w:t>
                              </w:r>
                              <w:r>
                                <w:rPr>
                                  <w:sz w:val="26"/>
                                  <w:szCs w:val="26"/>
                                </w:rPr>
                                <w:t xml:space="preserve"> in week three</w:t>
                              </w:r>
                              <w:r w:rsidRPr="00102056">
                                <w:rPr>
                                  <w:sz w:val="26"/>
                                  <w:szCs w:val="26"/>
                                </w:rPr>
                                <w:t xml:space="preserve">.  </w:t>
                              </w:r>
                            </w:p>
                            <w:p w14:paraId="7127DFA5" w14:textId="77777777" w:rsidR="00672B66" w:rsidRDefault="00672B66">
                              <w:pPr>
                                <w:rPr>
                                  <w:sz w:val="26"/>
                                  <w:szCs w:val="26"/>
                                </w:rPr>
                              </w:pPr>
                            </w:p>
                            <w:p w14:paraId="4EDAF5D2" w14:textId="77777777" w:rsidR="00672B66" w:rsidRDefault="00672B66">
                              <w:pPr>
                                <w:rPr>
                                  <w:sz w:val="26"/>
                                  <w:szCs w:val="26"/>
                                </w:rPr>
                              </w:pPr>
                              <w:r>
                                <w:rPr>
                                  <w:sz w:val="26"/>
                                  <w:szCs w:val="26"/>
                                </w:rPr>
                                <w:t xml:space="preserve">John immersed himself in his studies to catch up on missed classes. </w:t>
                              </w:r>
                              <w:r w:rsidRPr="00102056">
                                <w:rPr>
                                  <w:sz w:val="26"/>
                                  <w:szCs w:val="26"/>
                                </w:rPr>
                                <w:t>When his sports medicine doctor told John it was time to start physical therapy, he was excited to get moving again</w:t>
                              </w:r>
                              <w:r>
                                <w:rPr>
                                  <w:sz w:val="26"/>
                                  <w:szCs w:val="26"/>
                                </w:rPr>
                                <w:t xml:space="preserve"> and </w:t>
                              </w:r>
                              <w:r w:rsidRPr="00102056">
                                <w:rPr>
                                  <w:sz w:val="26"/>
                                  <w:szCs w:val="26"/>
                                </w:rPr>
                                <w:t xml:space="preserve">hoped he could be strong enough to </w:t>
                              </w:r>
                              <w:r>
                                <w:rPr>
                                  <w:sz w:val="26"/>
                                  <w:szCs w:val="26"/>
                                </w:rPr>
                                <w:t>join his teammates for</w:t>
                              </w:r>
                              <w:r w:rsidRPr="00102056">
                                <w:rPr>
                                  <w:sz w:val="26"/>
                                  <w:szCs w:val="26"/>
                                </w:rPr>
                                <w:t xml:space="preserve"> summer training. </w:t>
                              </w:r>
                            </w:p>
                            <w:p w14:paraId="6D5EDC6A" w14:textId="77777777" w:rsidR="00672B66" w:rsidRDefault="00672B66">
                              <w:pPr>
                                <w:rPr>
                                  <w:sz w:val="26"/>
                                  <w:szCs w:val="26"/>
                                </w:rPr>
                              </w:pPr>
                            </w:p>
                            <w:p w14:paraId="29676620" w14:textId="19E8333F" w:rsidR="00672B66" w:rsidRPr="00102056" w:rsidRDefault="00672B66">
                              <w:pPr>
                                <w:rPr>
                                  <w:sz w:val="26"/>
                                  <w:szCs w:val="26"/>
                                </w:rPr>
                              </w:pPr>
                              <w:r w:rsidRPr="00102056">
                                <w:rPr>
                                  <w:sz w:val="26"/>
                                  <w:szCs w:val="26"/>
                                </w:rPr>
                                <w:t xml:space="preserve">Being a high-performance athlete, John’s physical therapy was intense.  The pain in his knee persisted </w:t>
                              </w:r>
                              <w:r>
                                <w:rPr>
                                  <w:sz w:val="26"/>
                                  <w:szCs w:val="26"/>
                                </w:rPr>
                                <w:t xml:space="preserve">after therapy </w:t>
                              </w:r>
                              <w:r w:rsidRPr="00102056">
                                <w:rPr>
                                  <w:sz w:val="26"/>
                                  <w:szCs w:val="26"/>
                                </w:rPr>
                                <w:t>and</w:t>
                              </w:r>
                              <w:r>
                                <w:rPr>
                                  <w:sz w:val="26"/>
                                  <w:szCs w:val="26"/>
                                </w:rPr>
                                <w:t xml:space="preserve"> </w:t>
                              </w:r>
                              <w:r w:rsidRPr="00102056">
                                <w:rPr>
                                  <w:sz w:val="26"/>
                                  <w:szCs w:val="26"/>
                                </w:rPr>
                                <w:t>was quite severe</w:t>
                              </w:r>
                              <w:r>
                                <w:rPr>
                                  <w:sz w:val="26"/>
                                  <w:szCs w:val="26"/>
                                </w:rPr>
                                <w:t xml:space="preserve"> at times</w:t>
                              </w:r>
                              <w:r w:rsidRPr="00102056">
                                <w:rPr>
                                  <w:sz w:val="26"/>
                                  <w:szCs w:val="26"/>
                                </w:rPr>
                                <w:t xml:space="preserve">. While visiting his girlfriend in another state, his pain was </w:t>
                              </w:r>
                              <w:r>
                                <w:rPr>
                                  <w:sz w:val="26"/>
                                  <w:szCs w:val="26"/>
                                </w:rPr>
                                <w:t>aggravated when he</w:t>
                              </w:r>
                              <w:r w:rsidRPr="00102056">
                                <w:rPr>
                                  <w:sz w:val="26"/>
                                  <w:szCs w:val="26"/>
                                </w:rPr>
                                <w:t xml:space="preserve"> slipp</w:t>
                              </w:r>
                              <w:r>
                                <w:rPr>
                                  <w:sz w:val="26"/>
                                  <w:szCs w:val="26"/>
                                </w:rPr>
                                <w:t>ed and fell at the</w:t>
                              </w:r>
                              <w:r w:rsidRPr="00102056">
                                <w:rPr>
                                  <w:sz w:val="26"/>
                                  <w:szCs w:val="26"/>
                                </w:rPr>
                                <w:t xml:space="preserve"> pool. His girlfriend took him to an urgent care center</w:t>
                              </w:r>
                              <w:r>
                                <w:rPr>
                                  <w:sz w:val="26"/>
                                  <w:szCs w:val="26"/>
                                </w:rPr>
                                <w:t xml:space="preserve"> where</w:t>
                              </w:r>
                              <w:r w:rsidRPr="00102056">
                                <w:rPr>
                                  <w:sz w:val="26"/>
                                  <w:szCs w:val="26"/>
                                </w:rPr>
                                <w:t xml:space="preserve"> John was prescribed Percocet.  He wasn’t familiar with this drug, but the doctor reassured him it was safe and would help with the pain. Soon after, John returned </w:t>
                              </w:r>
                              <w:r>
                                <w:rPr>
                                  <w:sz w:val="26"/>
                                  <w:szCs w:val="26"/>
                                </w:rPr>
                                <w:t xml:space="preserve">to college </w:t>
                              </w:r>
                              <w:r w:rsidRPr="00102056">
                                <w:rPr>
                                  <w:sz w:val="26"/>
                                  <w:szCs w:val="26"/>
                                </w:rPr>
                                <w:t>for</w:t>
                              </w:r>
                              <w:r>
                                <w:rPr>
                                  <w:sz w:val="26"/>
                                  <w:szCs w:val="26"/>
                                </w:rPr>
                                <w:t xml:space="preserve"> two months of intense </w:t>
                              </w:r>
                              <w:r w:rsidRPr="00102056">
                                <w:rPr>
                                  <w:sz w:val="26"/>
                                  <w:szCs w:val="26"/>
                                </w:rPr>
                                <w:t xml:space="preserve">summer training with his team. Through the summer, he continued to use Percocet to manage the pain. </w:t>
                              </w:r>
                            </w:p>
                            <w:p w14:paraId="153865FA" w14:textId="77777777" w:rsidR="00672B66" w:rsidRPr="00102056" w:rsidRDefault="00672B66">
                              <w:pPr>
                                <w:rPr>
                                  <w:sz w:val="26"/>
                                  <w:szCs w:val="26"/>
                                </w:rPr>
                              </w:pPr>
                            </w:p>
                            <w:p w14:paraId="29E5BEBF" w14:textId="7F64A0A6" w:rsidR="00672B66" w:rsidRPr="007B183E" w:rsidRDefault="00672B66" w:rsidP="00B738F2">
                              <w:pPr>
                                <w:pStyle w:val="ListParagraph"/>
                                <w:numPr>
                                  <w:ilvl w:val="0"/>
                                  <w:numId w:val="49"/>
                                </w:numPr>
                                <w:rPr>
                                  <w:color w:val="4472C4" w:themeColor="accent1"/>
                                  <w:sz w:val="26"/>
                                  <w:szCs w:val="26"/>
                                </w:rPr>
                              </w:pPr>
                              <w:r w:rsidRPr="007B183E">
                                <w:rPr>
                                  <w:color w:val="4472C4" w:themeColor="accent1"/>
                                  <w:sz w:val="26"/>
                                  <w:szCs w:val="26"/>
                                </w:rPr>
                                <w:t xml:space="preserve">Discuss </w:t>
                              </w:r>
                              <w:r>
                                <w:rPr>
                                  <w:color w:val="4472C4" w:themeColor="accent1"/>
                                  <w:sz w:val="26"/>
                                  <w:szCs w:val="26"/>
                                </w:rPr>
                                <w:t>and debate</w:t>
                              </w:r>
                              <w:r w:rsidRPr="007B183E">
                                <w:rPr>
                                  <w:color w:val="4472C4" w:themeColor="accent1"/>
                                  <w:sz w:val="26"/>
                                  <w:szCs w:val="26"/>
                                </w:rPr>
                                <w:t xml:space="preserve"> the points </w:t>
                              </w:r>
                              <w:r>
                                <w:rPr>
                                  <w:color w:val="4472C4" w:themeColor="accent1"/>
                                  <w:sz w:val="26"/>
                                  <w:szCs w:val="26"/>
                                </w:rPr>
                                <w:t xml:space="preserve">in time </w:t>
                              </w:r>
                              <w:r w:rsidRPr="007B183E">
                                <w:rPr>
                                  <w:color w:val="4472C4" w:themeColor="accent1"/>
                                  <w:sz w:val="26"/>
                                  <w:szCs w:val="26"/>
                                </w:rPr>
                                <w:t xml:space="preserve">when John was </w:t>
                              </w:r>
                              <w:r>
                                <w:rPr>
                                  <w:color w:val="4472C4" w:themeColor="accent1"/>
                                  <w:sz w:val="26"/>
                                  <w:szCs w:val="26"/>
                                </w:rPr>
                                <w:t>most</w:t>
                              </w:r>
                              <w:r w:rsidRPr="007B183E">
                                <w:rPr>
                                  <w:color w:val="4472C4" w:themeColor="accent1"/>
                                  <w:sz w:val="26"/>
                                  <w:szCs w:val="26"/>
                                </w:rPr>
                                <w:t xml:space="preserve"> vulnerable to developing a drug addiction.</w:t>
                              </w:r>
                            </w:p>
                            <w:p w14:paraId="4B7A2DDF" w14:textId="77777777" w:rsidR="00672B66" w:rsidRDefault="00672B66" w:rsidP="00E3375B">
                              <w:pPr>
                                <w:rPr>
                                  <w:sz w:val="26"/>
                                  <w:szCs w:val="26"/>
                                </w:rPr>
                              </w:pPr>
                            </w:p>
                            <w:p w14:paraId="502455D0" w14:textId="44AA0110" w:rsidR="00672B66" w:rsidRPr="00102056" w:rsidRDefault="00672B66" w:rsidP="00E3375B">
                              <w:pPr>
                                <w:rPr>
                                  <w:sz w:val="26"/>
                                  <w:szCs w:val="26"/>
                                </w:rPr>
                              </w:pPr>
                              <w:r w:rsidRPr="00102056">
                                <w:rPr>
                                  <w:sz w:val="26"/>
                                  <w:szCs w:val="26"/>
                                </w:rPr>
                                <w:t>When John’s Percocet prescription ran out, he started experiencing severe withdrawal symptoms. His college doctor told him ice and a NSAID would help. He would not prescribe any drugs. John’s friend told him he could get him some.</w:t>
                              </w:r>
                              <w:r w:rsidRPr="00102056">
                                <w:rPr>
                                  <w:sz w:val="26"/>
                                  <w:szCs w:val="26"/>
                                </w:rPr>
                                <w:tab/>
                              </w:r>
                            </w:p>
                            <w:p w14:paraId="5C3EBF1E" w14:textId="77777777" w:rsidR="00672B66" w:rsidRDefault="00672B66" w:rsidP="00B52024">
                              <w:pPr>
                                <w:pStyle w:val="ListParagraph"/>
                                <w:ind w:left="480"/>
                                <w:rPr>
                                  <w:color w:val="4472C4" w:themeColor="accent1"/>
                                  <w:sz w:val="26"/>
                                  <w:szCs w:val="26"/>
                                </w:rPr>
                              </w:pPr>
                            </w:p>
                            <w:p w14:paraId="36D60680" w14:textId="63109D04" w:rsidR="00672B66" w:rsidRPr="00656C7D" w:rsidRDefault="00672B66" w:rsidP="00B738F2">
                              <w:pPr>
                                <w:pStyle w:val="ListParagraph"/>
                                <w:numPr>
                                  <w:ilvl w:val="0"/>
                                  <w:numId w:val="49"/>
                                </w:numPr>
                                <w:rPr>
                                  <w:color w:val="4472C4" w:themeColor="accent1"/>
                                  <w:sz w:val="26"/>
                                  <w:szCs w:val="26"/>
                                </w:rPr>
                              </w:pPr>
                              <w:r w:rsidRPr="00656C7D">
                                <w:rPr>
                                  <w:color w:val="4472C4" w:themeColor="accent1"/>
                                  <w:sz w:val="26"/>
                                  <w:szCs w:val="26"/>
                                </w:rPr>
                                <w:t>List actions that could have been taken to avoid the development of</w:t>
                              </w:r>
                              <w:r>
                                <w:rPr>
                                  <w:color w:val="4472C4" w:themeColor="accent1"/>
                                  <w:sz w:val="26"/>
                                  <w:szCs w:val="26"/>
                                </w:rPr>
                                <w:t xml:space="preserve"> John’s drug addiction.</w:t>
                              </w:r>
                            </w:p>
                            <w:p w14:paraId="24FB9E4D" w14:textId="77777777" w:rsidR="00672B66" w:rsidRPr="00924B14" w:rsidRDefault="00672B66" w:rsidP="00924B14">
                              <w:pPr>
                                <w:rPr>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CF36B8" id="Group 198" o:spid="_x0000_s1030" style="position:absolute;margin-left:14.4pt;margin-top:32.8pt;width:477.45pt;height:573.85pt;z-index:251658270;mso-wrap-distance-left:14.4pt;mso-wrap-distance-top:3.6pt;mso-wrap-distance-right:14.4pt;mso-wrap-distance-bottom:3.6pt;mso-position-horizontal-relative:margin;mso-position-vertical-relative:margin;mso-width-relative:margin;mso-height-relative:margin" coordorigin="3046,-4666" coordsize="34832,289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">
                <v:rect id="Rectangle 199" o:spid="_x0000_s1031" style="position:absolute;left:3046;top:-4666;width:34833;height:27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" fillcolor="#4472c4 [3204]" stroked="f" strokeweight="1pt">
                  <v:textbox>
                    <w:txbxContent>
                      <w:p w14:paraId="35200ED5" w14:textId="51EBCA6F" w:rsidR="00672B66" w:rsidRDefault="00672B66" w:rsidP="009C5E05">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John, the star football player</w:t>
                        </w:r>
                      </w:p>
                    </w:txbxContent>
                  </v:textbox>
                </v:rect>
                <v:shape id="Text Box 200" o:spid="_x0000_s1032" type="#_x0000_t202" style="position:absolute;left:3046;top:-1893;width:34833;height:2616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" filled="f" stroked="f" strokeweight=".5pt">
                  <v:textbox inset=",7.2pt,,0">
                    <w:txbxContent>
                      <w:p w14:paraId="0CA20CE4" w14:textId="35E6E5C8" w:rsidR="00672B66" w:rsidRDefault="00672B66">
                        <w:pPr>
                          <w:rPr>
                            <w:sz w:val="26"/>
                            <w:szCs w:val="26"/>
                          </w:rPr>
                        </w:pPr>
                        <w:r w:rsidRPr="00102056">
                          <w:rPr>
                            <w:sz w:val="26"/>
                            <w:szCs w:val="26"/>
                          </w:rPr>
                          <w:t>John, the star wide receiver for his college football team</w:t>
                        </w:r>
                        <w:r>
                          <w:rPr>
                            <w:sz w:val="26"/>
                            <w:szCs w:val="26"/>
                          </w:rPr>
                          <w:t>,</w:t>
                        </w:r>
                        <w:r w:rsidRPr="00102056">
                          <w:rPr>
                            <w:sz w:val="26"/>
                            <w:szCs w:val="26"/>
                          </w:rPr>
                          <w:t xml:space="preserve"> was looking forward to</w:t>
                        </w:r>
                        <w:r>
                          <w:rPr>
                            <w:sz w:val="26"/>
                            <w:szCs w:val="26"/>
                          </w:rPr>
                          <w:t xml:space="preserve"> a successful future in the NFL</w:t>
                        </w:r>
                        <w:r w:rsidRPr="00102056">
                          <w:rPr>
                            <w:sz w:val="26"/>
                            <w:szCs w:val="26"/>
                          </w:rPr>
                          <w:t>. During</w:t>
                        </w:r>
                        <w:r>
                          <w:rPr>
                            <w:sz w:val="26"/>
                            <w:szCs w:val="26"/>
                          </w:rPr>
                          <w:t xml:space="preserve"> a game</w:t>
                        </w:r>
                        <w:r w:rsidRPr="00102056">
                          <w:rPr>
                            <w:sz w:val="26"/>
                            <w:szCs w:val="26"/>
                          </w:rPr>
                          <w:t xml:space="preserve"> his sophomore year</w:t>
                        </w:r>
                        <w:r>
                          <w:rPr>
                            <w:sz w:val="26"/>
                            <w:szCs w:val="26"/>
                          </w:rPr>
                          <w:t>,</w:t>
                        </w:r>
                        <w:r w:rsidRPr="00102056">
                          <w:rPr>
                            <w:sz w:val="26"/>
                            <w:szCs w:val="26"/>
                          </w:rPr>
                          <w:t xml:space="preserve"> he</w:t>
                        </w:r>
                        <w:r>
                          <w:rPr>
                            <w:sz w:val="26"/>
                            <w:szCs w:val="26"/>
                          </w:rPr>
                          <w:t xml:space="preserve"> sustained a serious injury involving both a</w:t>
                        </w:r>
                        <w:r w:rsidRPr="00102056">
                          <w:rPr>
                            <w:sz w:val="26"/>
                            <w:szCs w:val="26"/>
                          </w:rPr>
                          <w:t xml:space="preserve"> brok</w:t>
                        </w:r>
                        <w:r>
                          <w:rPr>
                            <w:sz w:val="26"/>
                            <w:szCs w:val="26"/>
                          </w:rPr>
                          <w:t>en</w:t>
                        </w:r>
                        <w:r w:rsidRPr="00102056">
                          <w:rPr>
                            <w:sz w:val="26"/>
                            <w:szCs w:val="26"/>
                          </w:rPr>
                          <w:t xml:space="preserve"> femur and </w:t>
                        </w:r>
                        <w:r>
                          <w:rPr>
                            <w:sz w:val="26"/>
                            <w:szCs w:val="26"/>
                          </w:rPr>
                          <w:t xml:space="preserve">a torn </w:t>
                        </w:r>
                        <w:r w:rsidRPr="00102056">
                          <w:rPr>
                            <w:sz w:val="26"/>
                            <w:szCs w:val="26"/>
                          </w:rPr>
                          <w:t>anterior cruciate ligament (ACL)</w:t>
                        </w:r>
                        <w:r>
                          <w:rPr>
                            <w:sz w:val="26"/>
                            <w:szCs w:val="26"/>
                          </w:rPr>
                          <w:t xml:space="preserve">. </w:t>
                        </w:r>
                        <w:r w:rsidRPr="00102056">
                          <w:rPr>
                            <w:sz w:val="26"/>
                            <w:szCs w:val="26"/>
                          </w:rPr>
                          <w:t xml:space="preserve"> </w:t>
                        </w:r>
                        <w:r>
                          <w:rPr>
                            <w:sz w:val="26"/>
                            <w:szCs w:val="26"/>
                          </w:rPr>
                          <w:t xml:space="preserve">He </w:t>
                        </w:r>
                        <w:r w:rsidRPr="00102056">
                          <w:rPr>
                            <w:sz w:val="26"/>
                            <w:szCs w:val="26"/>
                          </w:rPr>
                          <w:t xml:space="preserve">spent three months recovering at home with his family. </w:t>
                        </w:r>
                        <w:r>
                          <w:rPr>
                            <w:sz w:val="26"/>
                            <w:szCs w:val="26"/>
                          </w:rPr>
                          <w:t>Following surgery to repair the torn ligament, h</w:t>
                        </w:r>
                        <w:r w:rsidRPr="00102056">
                          <w:rPr>
                            <w:sz w:val="26"/>
                            <w:szCs w:val="26"/>
                          </w:rPr>
                          <w:t xml:space="preserve">e </w:t>
                        </w:r>
                        <w:r>
                          <w:rPr>
                            <w:sz w:val="26"/>
                            <w:szCs w:val="26"/>
                          </w:rPr>
                          <w:t>received a prescription of</w:t>
                        </w:r>
                        <w:r w:rsidRPr="00102056">
                          <w:rPr>
                            <w:sz w:val="26"/>
                            <w:szCs w:val="26"/>
                          </w:rPr>
                          <w:t xml:space="preserve"> Vicodin to alleviate severe pain from the surgery and leg fracture.</w:t>
                        </w:r>
                        <w:r>
                          <w:rPr>
                            <w:sz w:val="26"/>
                            <w:szCs w:val="26"/>
                          </w:rPr>
                          <w:t xml:space="preserve">  After adhering to the prescribed dosage for two weeks, </w:t>
                        </w:r>
                        <w:r w:rsidRPr="00102056">
                          <w:rPr>
                            <w:sz w:val="26"/>
                            <w:szCs w:val="26"/>
                          </w:rPr>
                          <w:t xml:space="preserve">he </w:t>
                        </w:r>
                        <w:r>
                          <w:rPr>
                            <w:sz w:val="26"/>
                            <w:szCs w:val="26"/>
                          </w:rPr>
                          <w:t>tapered (</w:t>
                        </w:r>
                        <w:r w:rsidRPr="00102056">
                          <w:rPr>
                            <w:sz w:val="26"/>
                            <w:szCs w:val="26"/>
                          </w:rPr>
                          <w:t>reduced</w:t>
                        </w:r>
                        <w:r>
                          <w:rPr>
                            <w:sz w:val="26"/>
                            <w:szCs w:val="26"/>
                          </w:rPr>
                          <w:t>)</w:t>
                        </w:r>
                        <w:r w:rsidRPr="00102056">
                          <w:rPr>
                            <w:sz w:val="26"/>
                            <w:szCs w:val="26"/>
                          </w:rPr>
                          <w:t xml:space="preserve"> the amount of Vicodin he was taking</w:t>
                        </w:r>
                        <w:r>
                          <w:rPr>
                            <w:sz w:val="26"/>
                            <w:szCs w:val="26"/>
                          </w:rPr>
                          <w:t xml:space="preserve"> in week three</w:t>
                        </w:r>
                        <w:r w:rsidRPr="00102056">
                          <w:rPr>
                            <w:sz w:val="26"/>
                            <w:szCs w:val="26"/>
                          </w:rPr>
                          <w:t xml:space="preserve">.  </w:t>
                        </w:r>
                      </w:p>
                      <w:p w14:paraId="7127DFA5" w14:textId="77777777" w:rsidR="00672B66" w:rsidRDefault="00672B66">
                        <w:pPr>
                          <w:rPr>
                            <w:sz w:val="26"/>
                            <w:szCs w:val="26"/>
                          </w:rPr>
                        </w:pPr>
                      </w:p>
                      <w:p w14:paraId="4EDAF5D2" w14:textId="77777777" w:rsidR="00672B66" w:rsidRDefault="00672B66">
                        <w:pPr>
                          <w:rPr>
                            <w:sz w:val="26"/>
                            <w:szCs w:val="26"/>
                          </w:rPr>
                        </w:pPr>
                        <w:r>
                          <w:rPr>
                            <w:sz w:val="26"/>
                            <w:szCs w:val="26"/>
                          </w:rPr>
                          <w:t xml:space="preserve">John immersed himself in his studies to catch up on missed classes. </w:t>
                        </w:r>
                        <w:r w:rsidRPr="00102056">
                          <w:rPr>
                            <w:sz w:val="26"/>
                            <w:szCs w:val="26"/>
                          </w:rPr>
                          <w:t>When his sports medicine doctor told John it was time to start physical therapy, he was excited to get moving again</w:t>
                        </w:r>
                        <w:r>
                          <w:rPr>
                            <w:sz w:val="26"/>
                            <w:szCs w:val="26"/>
                          </w:rPr>
                          <w:t xml:space="preserve"> and </w:t>
                        </w:r>
                        <w:r w:rsidRPr="00102056">
                          <w:rPr>
                            <w:sz w:val="26"/>
                            <w:szCs w:val="26"/>
                          </w:rPr>
                          <w:t xml:space="preserve">hoped he could be strong enough to </w:t>
                        </w:r>
                        <w:r>
                          <w:rPr>
                            <w:sz w:val="26"/>
                            <w:szCs w:val="26"/>
                          </w:rPr>
                          <w:t>join his teammates for</w:t>
                        </w:r>
                        <w:r w:rsidRPr="00102056">
                          <w:rPr>
                            <w:sz w:val="26"/>
                            <w:szCs w:val="26"/>
                          </w:rPr>
                          <w:t xml:space="preserve"> summer training. </w:t>
                        </w:r>
                      </w:p>
                      <w:p w14:paraId="6D5EDC6A" w14:textId="77777777" w:rsidR="00672B66" w:rsidRDefault="00672B66">
                        <w:pPr>
                          <w:rPr>
                            <w:sz w:val="26"/>
                            <w:szCs w:val="26"/>
                          </w:rPr>
                        </w:pPr>
                      </w:p>
                      <w:p w14:paraId="29676620" w14:textId="19E8333F" w:rsidR="00672B66" w:rsidRPr="00102056" w:rsidRDefault="00672B66">
                        <w:pPr>
                          <w:rPr>
                            <w:sz w:val="26"/>
                            <w:szCs w:val="26"/>
                          </w:rPr>
                        </w:pPr>
                        <w:r w:rsidRPr="00102056">
                          <w:rPr>
                            <w:sz w:val="26"/>
                            <w:szCs w:val="26"/>
                          </w:rPr>
                          <w:t xml:space="preserve">Being a high-performance athlete, John’s physical therapy was intense.  The pain in his knee persisted </w:t>
                        </w:r>
                        <w:r>
                          <w:rPr>
                            <w:sz w:val="26"/>
                            <w:szCs w:val="26"/>
                          </w:rPr>
                          <w:t xml:space="preserve">after therapy </w:t>
                        </w:r>
                        <w:r w:rsidRPr="00102056">
                          <w:rPr>
                            <w:sz w:val="26"/>
                            <w:szCs w:val="26"/>
                          </w:rPr>
                          <w:t>and</w:t>
                        </w:r>
                        <w:r>
                          <w:rPr>
                            <w:sz w:val="26"/>
                            <w:szCs w:val="26"/>
                          </w:rPr>
                          <w:t xml:space="preserve"> </w:t>
                        </w:r>
                        <w:r w:rsidRPr="00102056">
                          <w:rPr>
                            <w:sz w:val="26"/>
                            <w:szCs w:val="26"/>
                          </w:rPr>
                          <w:t>was quite severe</w:t>
                        </w:r>
                        <w:r>
                          <w:rPr>
                            <w:sz w:val="26"/>
                            <w:szCs w:val="26"/>
                          </w:rPr>
                          <w:t xml:space="preserve"> at times</w:t>
                        </w:r>
                        <w:r w:rsidRPr="00102056">
                          <w:rPr>
                            <w:sz w:val="26"/>
                            <w:szCs w:val="26"/>
                          </w:rPr>
                          <w:t xml:space="preserve">. While visiting his girlfriend in another state, his pain was </w:t>
                        </w:r>
                        <w:r>
                          <w:rPr>
                            <w:sz w:val="26"/>
                            <w:szCs w:val="26"/>
                          </w:rPr>
                          <w:t>aggravated when he</w:t>
                        </w:r>
                        <w:r w:rsidRPr="00102056">
                          <w:rPr>
                            <w:sz w:val="26"/>
                            <w:szCs w:val="26"/>
                          </w:rPr>
                          <w:t xml:space="preserve"> slipp</w:t>
                        </w:r>
                        <w:r>
                          <w:rPr>
                            <w:sz w:val="26"/>
                            <w:szCs w:val="26"/>
                          </w:rPr>
                          <w:t>ed and fell at the</w:t>
                        </w:r>
                        <w:r w:rsidRPr="00102056">
                          <w:rPr>
                            <w:sz w:val="26"/>
                            <w:szCs w:val="26"/>
                          </w:rPr>
                          <w:t xml:space="preserve"> pool. His girlfriend took him to an urgent care center</w:t>
                        </w:r>
                        <w:r>
                          <w:rPr>
                            <w:sz w:val="26"/>
                            <w:szCs w:val="26"/>
                          </w:rPr>
                          <w:t xml:space="preserve"> where</w:t>
                        </w:r>
                        <w:r w:rsidRPr="00102056">
                          <w:rPr>
                            <w:sz w:val="26"/>
                            <w:szCs w:val="26"/>
                          </w:rPr>
                          <w:t xml:space="preserve"> John was prescribed Percocet.  He wasn’t familiar with this drug, but the doctor reassured him it was safe and would help with the pain. Soon after, John returned </w:t>
                        </w:r>
                        <w:r>
                          <w:rPr>
                            <w:sz w:val="26"/>
                            <w:szCs w:val="26"/>
                          </w:rPr>
                          <w:t xml:space="preserve">to college </w:t>
                        </w:r>
                        <w:r w:rsidRPr="00102056">
                          <w:rPr>
                            <w:sz w:val="26"/>
                            <w:szCs w:val="26"/>
                          </w:rPr>
                          <w:t>for</w:t>
                        </w:r>
                        <w:r>
                          <w:rPr>
                            <w:sz w:val="26"/>
                            <w:szCs w:val="26"/>
                          </w:rPr>
                          <w:t xml:space="preserve"> two months of intense </w:t>
                        </w:r>
                        <w:r w:rsidRPr="00102056">
                          <w:rPr>
                            <w:sz w:val="26"/>
                            <w:szCs w:val="26"/>
                          </w:rPr>
                          <w:t xml:space="preserve">summer training with his team. Through the summer, he continued to use Percocet to manage the pain. </w:t>
                        </w:r>
                      </w:p>
                      <w:p w14:paraId="153865FA" w14:textId="77777777" w:rsidR="00672B66" w:rsidRPr="00102056" w:rsidRDefault="00672B66">
                        <w:pPr>
                          <w:rPr>
                            <w:sz w:val="26"/>
                            <w:szCs w:val="26"/>
                          </w:rPr>
                        </w:pPr>
                      </w:p>
                      <w:p w14:paraId="29E5BEBF" w14:textId="7F64A0A6" w:rsidR="00672B66" w:rsidRPr="007B183E" w:rsidRDefault="00672B66" w:rsidP="00B738F2">
                        <w:pPr>
                          <w:pStyle w:val="ListParagraph"/>
                          <w:numPr>
                            <w:ilvl w:val="0"/>
                            <w:numId w:val="49"/>
                          </w:numPr>
                          <w:rPr>
                            <w:color w:val="4472C4" w:themeColor="accent1"/>
                            <w:sz w:val="26"/>
                            <w:szCs w:val="26"/>
                          </w:rPr>
                        </w:pPr>
                        <w:r w:rsidRPr="007B183E">
                          <w:rPr>
                            <w:color w:val="4472C4" w:themeColor="accent1"/>
                            <w:sz w:val="26"/>
                            <w:szCs w:val="26"/>
                          </w:rPr>
                          <w:t xml:space="preserve">Discuss </w:t>
                        </w:r>
                        <w:r>
                          <w:rPr>
                            <w:color w:val="4472C4" w:themeColor="accent1"/>
                            <w:sz w:val="26"/>
                            <w:szCs w:val="26"/>
                          </w:rPr>
                          <w:t>and debate</w:t>
                        </w:r>
                        <w:r w:rsidRPr="007B183E">
                          <w:rPr>
                            <w:color w:val="4472C4" w:themeColor="accent1"/>
                            <w:sz w:val="26"/>
                            <w:szCs w:val="26"/>
                          </w:rPr>
                          <w:t xml:space="preserve"> the points </w:t>
                        </w:r>
                        <w:r>
                          <w:rPr>
                            <w:color w:val="4472C4" w:themeColor="accent1"/>
                            <w:sz w:val="26"/>
                            <w:szCs w:val="26"/>
                          </w:rPr>
                          <w:t xml:space="preserve">in time </w:t>
                        </w:r>
                        <w:r w:rsidRPr="007B183E">
                          <w:rPr>
                            <w:color w:val="4472C4" w:themeColor="accent1"/>
                            <w:sz w:val="26"/>
                            <w:szCs w:val="26"/>
                          </w:rPr>
                          <w:t xml:space="preserve">when John was </w:t>
                        </w:r>
                        <w:r>
                          <w:rPr>
                            <w:color w:val="4472C4" w:themeColor="accent1"/>
                            <w:sz w:val="26"/>
                            <w:szCs w:val="26"/>
                          </w:rPr>
                          <w:t>most</w:t>
                        </w:r>
                        <w:r w:rsidRPr="007B183E">
                          <w:rPr>
                            <w:color w:val="4472C4" w:themeColor="accent1"/>
                            <w:sz w:val="26"/>
                            <w:szCs w:val="26"/>
                          </w:rPr>
                          <w:t xml:space="preserve"> vulnerable to developing a drug addiction.</w:t>
                        </w:r>
                      </w:p>
                      <w:p w14:paraId="4B7A2DDF" w14:textId="77777777" w:rsidR="00672B66" w:rsidRDefault="00672B66" w:rsidP="00E3375B">
                        <w:pPr>
                          <w:rPr>
                            <w:sz w:val="26"/>
                            <w:szCs w:val="26"/>
                          </w:rPr>
                        </w:pPr>
                      </w:p>
                      <w:p w14:paraId="502455D0" w14:textId="44AA0110" w:rsidR="00672B66" w:rsidRPr="00102056" w:rsidRDefault="00672B66" w:rsidP="00E3375B">
                        <w:pPr>
                          <w:rPr>
                            <w:sz w:val="26"/>
                            <w:szCs w:val="26"/>
                          </w:rPr>
                        </w:pPr>
                        <w:r w:rsidRPr="00102056">
                          <w:rPr>
                            <w:sz w:val="26"/>
                            <w:szCs w:val="26"/>
                          </w:rPr>
                          <w:t>When John’s Percocet prescription ran out, he started experiencing severe withdrawal symptoms. His college doctor told him ice and a NSAID would help. He would not prescribe any drugs. John’s friend told him he could get him some.</w:t>
                        </w:r>
                        <w:r w:rsidRPr="00102056">
                          <w:rPr>
                            <w:sz w:val="26"/>
                            <w:szCs w:val="26"/>
                          </w:rPr>
                          <w:tab/>
                        </w:r>
                      </w:p>
                      <w:p w14:paraId="5C3EBF1E" w14:textId="77777777" w:rsidR="00672B66" w:rsidRDefault="00672B66" w:rsidP="00B52024">
                        <w:pPr>
                          <w:pStyle w:val="ListParagraph"/>
                          <w:ind w:left="480"/>
                          <w:rPr>
                            <w:color w:val="4472C4" w:themeColor="accent1"/>
                            <w:sz w:val="26"/>
                            <w:szCs w:val="26"/>
                          </w:rPr>
                        </w:pPr>
                      </w:p>
                      <w:p w14:paraId="36D60680" w14:textId="63109D04" w:rsidR="00672B66" w:rsidRPr="00656C7D" w:rsidRDefault="00672B66" w:rsidP="00B738F2">
                        <w:pPr>
                          <w:pStyle w:val="ListParagraph"/>
                          <w:numPr>
                            <w:ilvl w:val="0"/>
                            <w:numId w:val="49"/>
                          </w:numPr>
                          <w:rPr>
                            <w:color w:val="4472C4" w:themeColor="accent1"/>
                            <w:sz w:val="26"/>
                            <w:szCs w:val="26"/>
                          </w:rPr>
                        </w:pPr>
                        <w:r w:rsidRPr="00656C7D">
                          <w:rPr>
                            <w:color w:val="4472C4" w:themeColor="accent1"/>
                            <w:sz w:val="26"/>
                            <w:szCs w:val="26"/>
                          </w:rPr>
                          <w:t>List actions that could have been taken to avoid the development of</w:t>
                        </w:r>
                        <w:r>
                          <w:rPr>
                            <w:color w:val="4472C4" w:themeColor="accent1"/>
                            <w:sz w:val="26"/>
                            <w:szCs w:val="26"/>
                          </w:rPr>
                          <w:t xml:space="preserve"> John’s drug addiction.</w:t>
                        </w:r>
                      </w:p>
                      <w:p w14:paraId="24FB9E4D" w14:textId="77777777" w:rsidR="00672B66" w:rsidRPr="00924B14" w:rsidRDefault="00672B66" w:rsidP="00924B14">
                        <w:pPr>
                          <w:rPr>
                            <w:sz w:val="26"/>
                            <w:szCs w:val="26"/>
                          </w:rPr>
                        </w:pPr>
                      </w:p>
                    </w:txbxContent>
                  </v:textbox>
                </v:shape>
                <w10:wrap type="square" anchorx="margin" anchory="margin"/>
              </v:group>
            </w:pict>
          </mc:Fallback>
        </mc:AlternateContent>
      </w:r>
      <w:bookmarkStart w:id="26" w:name="_Toc47010303"/>
      <w:r w:rsidR="007838DA" w:rsidRPr="00893665">
        <w:rPr>
          <w:rStyle w:val="Heading2Char"/>
        </w:rPr>
        <w:t>Case studies</w:t>
      </w:r>
      <w:bookmarkEnd w:id="26"/>
    </w:p>
    <w:p w14:paraId="4A0207FC" w14:textId="44C9274A" w:rsidR="009C5E05" w:rsidRPr="004822BC" w:rsidRDefault="009C5E05" w:rsidP="007838DA">
      <w:pPr>
        <w:rPr>
          <w:rStyle w:val="Heading2Char"/>
        </w:rPr>
      </w:pPr>
    </w:p>
    <w:p w14:paraId="08651674" w14:textId="47ACF52F" w:rsidR="00FE446B" w:rsidRDefault="00FE446B"/>
    <w:p w14:paraId="2E15FDA3" w14:textId="41E6D8C5" w:rsidR="0045396A" w:rsidRPr="0045396A" w:rsidRDefault="0045396A" w:rsidP="0045396A">
      <w:pPr>
        <w:rPr>
          <w:rStyle w:val="Heading2Char"/>
        </w:rPr>
      </w:pPr>
    </w:p>
    <w:tbl>
      <w:tblPr>
        <w:tblStyle w:val="TableGrid"/>
        <w:tblW w:w="10350" w:type="dxa"/>
        <w:tblInd w:w="-95" w:type="dxa"/>
        <w:tblLook w:val="04A0" w:firstRow="1" w:lastRow="0" w:firstColumn="1" w:lastColumn="0" w:noHBand="0" w:noVBand="1"/>
      </w:tblPr>
      <w:tblGrid>
        <w:gridCol w:w="10350"/>
      </w:tblGrid>
      <w:tr w:rsidR="00D6663C" w14:paraId="0A29D167" w14:textId="77777777" w:rsidTr="00C675B3">
        <w:trPr>
          <w:trHeight w:val="5893"/>
        </w:trPr>
        <w:tc>
          <w:tcPr>
            <w:tcW w:w="10350" w:type="dxa"/>
          </w:tcPr>
          <w:p w14:paraId="16068596" w14:textId="77777777" w:rsidR="0045396A" w:rsidRDefault="0045396A" w:rsidP="00BB2FDE">
            <w:r w:rsidRPr="00FF3622">
              <w:rPr>
                <w:rStyle w:val="Heading2Char"/>
                <w:noProof/>
              </w:rPr>
              <mc:AlternateContent>
                <mc:Choice Requires="wpg">
                  <w:drawing>
                    <wp:anchor distT="45720" distB="45720" distL="182880" distR="182880" simplePos="0" relativeHeight="251658271" behindDoc="0" locked="0" layoutInCell="1" allowOverlap="1" wp14:anchorId="015308B4" wp14:editId="32CF9807">
                      <wp:simplePos x="0" y="0"/>
                      <wp:positionH relativeFrom="margin">
                        <wp:posOffset>69850</wp:posOffset>
                      </wp:positionH>
                      <wp:positionV relativeFrom="margin">
                        <wp:posOffset>299085</wp:posOffset>
                      </wp:positionV>
                      <wp:extent cx="6210300" cy="3847465"/>
                      <wp:effectExtent l="0" t="0" r="0" b="635"/>
                      <wp:wrapSquare wrapText="bothSides"/>
                      <wp:docPr id="3" name="Group 3"/>
                      <wp:cNvGraphicFramePr/>
                      <a:graphic xmlns:a="http://schemas.openxmlformats.org/drawingml/2006/main">
                        <a:graphicData uri="http://schemas.microsoft.com/office/word/2010/wordprocessingGroup">
                          <wpg:wgp>
                            <wpg:cNvGrpSpPr/>
                            <wpg:grpSpPr>
                              <a:xfrm>
                                <a:off x="0" y="0"/>
                                <a:ext cx="6210300" cy="3847465"/>
                                <a:chOff x="220460" y="-466634"/>
                                <a:chExt cx="3567448" cy="3865582"/>
                              </a:xfrm>
                            </wpg:grpSpPr>
                            <wps:wsp>
                              <wps:cNvPr id="4" name="Rectangle 4"/>
                              <wps:cNvSpPr/>
                              <wps:spPr>
                                <a:xfrm>
                                  <a:off x="220460" y="-466634"/>
                                  <a:ext cx="3567448" cy="68502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FF7C54" w14:textId="77777777" w:rsidR="00672B66" w:rsidRDefault="00672B66" w:rsidP="009C5E05">
                                    <w:pPr>
                                      <w:jc w:val="center"/>
                                      <w:rPr>
                                        <w:rFonts w:asciiTheme="majorHAnsi" w:eastAsiaTheme="majorEastAsia" w:hAnsiTheme="majorHAnsi" w:cstheme="majorBidi"/>
                                        <w:color w:val="FFFFFF" w:themeColor="background1"/>
                                        <w:szCs w:val="28"/>
                                      </w:rPr>
                                    </w:pPr>
                                  </w:p>
                                  <w:p w14:paraId="1CB03321" w14:textId="1B91C356" w:rsidR="00672B66" w:rsidRDefault="00672B66" w:rsidP="009C5E05">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Is John’s situation a symptom of a larger problem?</w:t>
                                    </w:r>
                                  </w:p>
                                  <w:p w14:paraId="34C0E9CB" w14:textId="77777777" w:rsidR="00672B66" w:rsidRDefault="00672B66" w:rsidP="00073C09">
                                    <w:pPr>
                                      <w:rPr>
                                        <w:rFonts w:asciiTheme="majorHAnsi" w:eastAsiaTheme="majorEastAsia" w:hAnsiTheme="majorHAnsi" w:cstheme="majorBidi"/>
                                        <w:color w:val="FFFFFF" w:themeColor="background1"/>
                                        <w:szCs w:val="28"/>
                                      </w:rPr>
                                    </w:pPr>
                                  </w:p>
                                  <w:p w14:paraId="1398598C" w14:textId="77777777" w:rsidR="00672B66" w:rsidRDefault="00672B66" w:rsidP="00073C09">
                                    <w:pP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Text Box 5"/>
                              <wps:cNvSpPr txBox="1"/>
                              <wps:spPr>
                                <a:xfrm>
                                  <a:off x="220460" y="275485"/>
                                  <a:ext cx="3556802" cy="31234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FC270F" w14:textId="0983154C" w:rsidR="00672B66" w:rsidRDefault="00672B66" w:rsidP="003D69B0">
                                    <w:pPr>
                                      <w:rPr>
                                        <w:sz w:val="26"/>
                                        <w:szCs w:val="26"/>
                                      </w:rPr>
                                    </w:pPr>
                                    <w:r w:rsidRPr="00102056">
                                      <w:rPr>
                                        <w:sz w:val="26"/>
                                        <w:szCs w:val="26"/>
                                      </w:rPr>
                                      <w:t>John’s teammate Mark is in a similar situation</w:t>
                                    </w:r>
                                    <w:r>
                                      <w:rPr>
                                        <w:sz w:val="26"/>
                                        <w:szCs w:val="26"/>
                                      </w:rPr>
                                      <w:t>, having sustained injuries on the football field that still cause him pain. I</w:t>
                                    </w:r>
                                    <w:r w:rsidRPr="00102056">
                                      <w:rPr>
                                        <w:sz w:val="26"/>
                                        <w:szCs w:val="26"/>
                                      </w:rPr>
                                      <w:t>nstead of reaching out to a friend,</w:t>
                                    </w:r>
                                    <w:r>
                                      <w:rPr>
                                        <w:sz w:val="26"/>
                                        <w:szCs w:val="26"/>
                                      </w:rPr>
                                      <w:t xml:space="preserve"> though,</w:t>
                                    </w:r>
                                    <w:r w:rsidRPr="00102056">
                                      <w:rPr>
                                        <w:sz w:val="26"/>
                                        <w:szCs w:val="26"/>
                                      </w:rPr>
                                      <w:t xml:space="preserve"> he re</w:t>
                                    </w:r>
                                    <w:r>
                                      <w:rPr>
                                        <w:sz w:val="26"/>
                                        <w:szCs w:val="26"/>
                                      </w:rPr>
                                      <w:t>calls</w:t>
                                    </w:r>
                                    <w:r w:rsidRPr="00102056">
                                      <w:rPr>
                                        <w:sz w:val="26"/>
                                        <w:szCs w:val="26"/>
                                      </w:rPr>
                                      <w:t xml:space="preserve"> seeing a sign for a pain management clinic </w:t>
                                    </w:r>
                                    <w:r>
                                      <w:rPr>
                                        <w:sz w:val="26"/>
                                        <w:szCs w:val="26"/>
                                      </w:rPr>
                                      <w:t>where</w:t>
                                    </w:r>
                                    <w:r w:rsidRPr="00102056">
                                      <w:rPr>
                                        <w:sz w:val="26"/>
                                        <w:szCs w:val="26"/>
                                      </w:rPr>
                                      <w:t xml:space="preserve"> no appointment </w:t>
                                    </w:r>
                                    <w:r>
                                      <w:rPr>
                                        <w:sz w:val="26"/>
                                        <w:szCs w:val="26"/>
                                      </w:rPr>
                                      <w:t>is</w:t>
                                    </w:r>
                                    <w:r w:rsidRPr="00102056">
                                      <w:rPr>
                                        <w:sz w:val="26"/>
                                        <w:szCs w:val="26"/>
                                      </w:rPr>
                                      <w:t xml:space="preserve"> needed.  </w:t>
                                    </w:r>
                                    <w:r>
                                      <w:rPr>
                                        <w:sz w:val="26"/>
                                        <w:szCs w:val="26"/>
                                      </w:rPr>
                                      <w:t xml:space="preserve">After experiencing a lot of pain during today’s practice, he decides to stop at the clinic on his way home. </w:t>
                                    </w:r>
                                    <w:r w:rsidRPr="00102056">
                                      <w:rPr>
                                        <w:sz w:val="26"/>
                                        <w:szCs w:val="26"/>
                                      </w:rPr>
                                      <w:t xml:space="preserve">Mark </w:t>
                                    </w:r>
                                    <w:r>
                                      <w:rPr>
                                        <w:sz w:val="26"/>
                                        <w:szCs w:val="26"/>
                                      </w:rPr>
                                      <w:t>i</w:t>
                                    </w:r>
                                    <w:r w:rsidRPr="00102056">
                                      <w:rPr>
                                        <w:sz w:val="26"/>
                                        <w:szCs w:val="26"/>
                                      </w:rPr>
                                      <w:t>s surprised by how busy the waiting room</w:t>
                                    </w:r>
                                    <w:r>
                                      <w:rPr>
                                        <w:sz w:val="26"/>
                                        <w:szCs w:val="26"/>
                                      </w:rPr>
                                      <w:t xml:space="preserve"> at this clinic is,</w:t>
                                    </w:r>
                                    <w:r w:rsidRPr="00102056">
                                      <w:rPr>
                                        <w:sz w:val="26"/>
                                        <w:szCs w:val="26"/>
                                      </w:rPr>
                                      <w:t xml:space="preserve"> but after an hour he receive</w:t>
                                    </w:r>
                                    <w:r>
                                      <w:rPr>
                                        <w:sz w:val="26"/>
                                        <w:szCs w:val="26"/>
                                      </w:rPr>
                                      <w:t>s</w:t>
                                    </w:r>
                                    <w:r w:rsidRPr="00102056">
                                      <w:rPr>
                                        <w:sz w:val="26"/>
                                        <w:szCs w:val="26"/>
                                      </w:rPr>
                                      <w:t xml:space="preserve"> </w:t>
                                    </w:r>
                                    <w:r>
                                      <w:rPr>
                                        <w:sz w:val="26"/>
                                        <w:szCs w:val="26"/>
                                      </w:rPr>
                                      <w:t xml:space="preserve">the following </w:t>
                                    </w:r>
                                    <w:r w:rsidRPr="00102056">
                                      <w:rPr>
                                        <w:sz w:val="26"/>
                                        <w:szCs w:val="26"/>
                                      </w:rPr>
                                      <w:t>prescriptio</w:t>
                                    </w:r>
                                    <w:r>
                                      <w:rPr>
                                        <w:sz w:val="26"/>
                                        <w:szCs w:val="26"/>
                                      </w:rPr>
                                      <w:t>n:</w:t>
                                    </w:r>
                                  </w:p>
                                  <w:p w14:paraId="2ED200D5" w14:textId="77777777" w:rsidR="00672B66" w:rsidRDefault="00672B66" w:rsidP="003D69B0">
                                    <w:pPr>
                                      <w:rPr>
                                        <w:sz w:val="26"/>
                                        <w:szCs w:val="26"/>
                                      </w:rPr>
                                    </w:pPr>
                                  </w:p>
                                  <w:p w14:paraId="5AA5634D" w14:textId="12996F87" w:rsidR="00672B66" w:rsidRPr="007C627C" w:rsidRDefault="00672B66" w:rsidP="003D69B0">
                                    <w:pPr>
                                      <w:rPr>
                                        <w:rFonts w:ascii="Bradley Hand ITC" w:hAnsi="Bradley Hand ITC"/>
                                        <w:noProof/>
                                      </w:rPr>
                                    </w:pPr>
                                    <w:r>
                                      <w:rPr>
                                        <w:rFonts w:ascii="Bradley Hand ITC" w:hAnsi="Bradley Hand ITC"/>
                                        <w:noProof/>
                                      </w:rPr>
                                      <w:tab/>
                                    </w:r>
                                    <w:r>
                                      <w:rPr>
                                        <w:rFonts w:ascii="Bradley Hand ITC" w:hAnsi="Bradley Hand ITC"/>
                                        <w:noProof/>
                                      </w:rPr>
                                      <w:tab/>
                                    </w:r>
                                    <w:r>
                                      <w:rPr>
                                        <w:noProof/>
                                      </w:rPr>
                                      <w:drawing>
                                        <wp:inline distT="0" distB="0" distL="0" distR="0" wp14:anchorId="235852E7" wp14:editId="0E713EFD">
                                          <wp:extent cx="393065" cy="393065"/>
                                          <wp:effectExtent l="0" t="0" r="6985" b="6985"/>
                                          <wp:docPr id="20"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inline>
                                      </w:drawing>
                                    </w:r>
                                    <w:r>
                                      <w:rPr>
                                        <w:rFonts w:ascii="Bradley Hand ITC" w:hAnsi="Bradley Hand ITC"/>
                                        <w:noProof/>
                                      </w:rPr>
                                      <w:tab/>
                                    </w:r>
                                    <w:r w:rsidRPr="007C627C">
                                      <w:rPr>
                                        <w:rFonts w:ascii="Bradley Hand ITC" w:hAnsi="Bradley Hand ITC"/>
                                        <w:noProof/>
                                      </w:rPr>
                                      <w:t>Oxycontin 80 mg</w:t>
                                    </w:r>
                                  </w:p>
                                  <w:p w14:paraId="15DF5D4A" w14:textId="77777777" w:rsidR="00672B66" w:rsidRPr="007C627C" w:rsidRDefault="00672B66" w:rsidP="006172EF">
                                    <w:pPr>
                                      <w:ind w:left="1440" w:firstLine="720"/>
                                      <w:rPr>
                                        <w:rFonts w:ascii="Bradley Hand ITC" w:hAnsi="Bradley Hand ITC"/>
                                        <w:noProof/>
                                      </w:rPr>
                                    </w:pPr>
                                    <w:r w:rsidRPr="007C627C">
                                      <w:rPr>
                                        <w:rFonts w:ascii="Bradley Hand ITC" w:hAnsi="Bradley Hand ITC"/>
                                        <w:noProof/>
                                      </w:rPr>
                                      <w:t>1 tablet per day once a day.</w:t>
                                    </w:r>
                                  </w:p>
                                  <w:p w14:paraId="350A8AF8" w14:textId="51512CB9" w:rsidR="00672B66" w:rsidRDefault="00672B66" w:rsidP="003D69B0">
                                    <w:pPr>
                                      <w:rPr>
                                        <w:rFonts w:ascii="Bradley Hand ITC" w:hAnsi="Bradley Hand ITC"/>
                                      </w:rPr>
                                    </w:pPr>
                                    <w:r>
                                      <w:rPr>
                                        <w:rFonts w:ascii="Bradley Hand ITC" w:hAnsi="Bradley Hand ITC"/>
                                        <w:noProof/>
                                      </w:rPr>
                                      <w:t xml:space="preserve">            </w:t>
                                    </w:r>
                                    <w:r>
                                      <w:rPr>
                                        <w:rFonts w:ascii="Bradley Hand ITC" w:hAnsi="Bradley Hand ITC"/>
                                        <w:noProof/>
                                      </w:rPr>
                                      <w:tab/>
                                    </w:r>
                                    <w:r>
                                      <w:rPr>
                                        <w:rFonts w:ascii="Bradley Hand ITC" w:hAnsi="Bradley Hand ITC"/>
                                        <w:noProof/>
                                      </w:rPr>
                                      <w:tab/>
                                    </w:r>
                                    <w:r w:rsidRPr="007C627C">
                                      <w:rPr>
                                        <w:rFonts w:ascii="Bradley Hand ITC" w:hAnsi="Bradley Hand ITC"/>
                                        <w:noProof/>
                                      </w:rPr>
                                      <w:t>Dispense 60 tablets   8 refills</w:t>
                                    </w:r>
                                  </w:p>
                                  <w:p w14:paraId="71C0D96B" w14:textId="77777777" w:rsidR="00672B66" w:rsidRPr="007C627C" w:rsidRDefault="00672B66" w:rsidP="003D69B0">
                                    <w:pPr>
                                      <w:rPr>
                                        <w:rFonts w:ascii="Bradley Hand ITC" w:hAnsi="Bradley Hand ITC"/>
                                        <w:sz w:val="26"/>
                                        <w:szCs w:val="26"/>
                                      </w:rPr>
                                    </w:pPr>
                                  </w:p>
                                  <w:p w14:paraId="6AA17CE2" w14:textId="6305A170" w:rsidR="00672B66" w:rsidRPr="00DF71BD" w:rsidRDefault="00672B66" w:rsidP="00B738F2">
                                    <w:pPr>
                                      <w:pStyle w:val="ListParagraph"/>
                                      <w:numPr>
                                        <w:ilvl w:val="0"/>
                                        <w:numId w:val="46"/>
                                      </w:numPr>
                                      <w:rPr>
                                        <w:color w:val="4472C4" w:themeColor="accent1"/>
                                        <w:sz w:val="26"/>
                                        <w:szCs w:val="26"/>
                                      </w:rPr>
                                    </w:pPr>
                                    <w:r>
                                      <w:rPr>
                                        <w:color w:val="4472C4" w:themeColor="accent1"/>
                                        <w:sz w:val="26"/>
                                        <w:szCs w:val="26"/>
                                      </w:rPr>
                                      <w:t>Based on Mark’s experience, discuss at least 3 reasons why this community has a significant opioid problem on its hands.</w:t>
                                    </w:r>
                                  </w:p>
                                  <w:p w14:paraId="1FA0107E" w14:textId="77777777" w:rsidR="00672B66" w:rsidRDefault="00672B66" w:rsidP="003D69B0">
                                    <w:pPr>
                                      <w:rPr>
                                        <w:sz w:val="26"/>
                                        <w:szCs w:val="26"/>
                                      </w:rPr>
                                    </w:pPr>
                                  </w:p>
                                  <w:p w14:paraId="43FEBAE0" w14:textId="77777777" w:rsidR="00672B66" w:rsidRPr="00607E24" w:rsidRDefault="00672B66" w:rsidP="0045396A">
                                    <w:pPr>
                                      <w:rPr>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308B4" id="Group 3" o:spid="_x0000_s1033" style="position:absolute;margin-left:5.5pt;margin-top:23.55pt;width:489pt;height:302.95pt;z-index:251658271;mso-wrap-distance-left:14.4pt;mso-wrap-distance-top:3.6pt;mso-wrap-distance-right:14.4pt;mso-wrap-distance-bottom:3.6pt;mso-position-horizontal-relative:margin;mso-position-vertical-relative:margin;mso-width-relative:margin;mso-height-relative:margin" coordorigin="2204,-4666" coordsize="35674,386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">
                      <v:rect id="Rectangle 4" o:spid="_x0000_s1034" style="position:absolute;left:2204;top:-4666;width:35675;height:68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" fillcolor="#4472c4 [3204]" stroked="f" strokeweight="1pt">
                        <v:textbox>
                          <w:txbxContent>
                            <w:p w14:paraId="41FF7C54" w14:textId="77777777" w:rsidR="00672B66" w:rsidRDefault="00672B66" w:rsidP="009C5E05">
                              <w:pPr>
                                <w:jc w:val="center"/>
                                <w:rPr>
                                  <w:rFonts w:asciiTheme="majorHAnsi" w:eastAsiaTheme="majorEastAsia" w:hAnsiTheme="majorHAnsi" w:cstheme="majorBidi"/>
                                  <w:color w:val="FFFFFF" w:themeColor="background1"/>
                                  <w:szCs w:val="28"/>
                                </w:rPr>
                              </w:pPr>
                            </w:p>
                            <w:p w14:paraId="1CB03321" w14:textId="1B91C356" w:rsidR="00672B66" w:rsidRDefault="00672B66" w:rsidP="009C5E05">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Is John’s situation a symptom of a larger problem?</w:t>
                              </w:r>
                            </w:p>
                            <w:p w14:paraId="34C0E9CB" w14:textId="77777777" w:rsidR="00672B66" w:rsidRDefault="00672B66" w:rsidP="00073C09">
                              <w:pPr>
                                <w:rPr>
                                  <w:rFonts w:asciiTheme="majorHAnsi" w:eastAsiaTheme="majorEastAsia" w:hAnsiTheme="majorHAnsi" w:cstheme="majorBidi"/>
                                  <w:color w:val="FFFFFF" w:themeColor="background1"/>
                                  <w:szCs w:val="28"/>
                                </w:rPr>
                              </w:pPr>
                            </w:p>
                            <w:p w14:paraId="1398598C" w14:textId="77777777" w:rsidR="00672B66" w:rsidRDefault="00672B66" w:rsidP="00073C09">
                              <w:pPr>
                                <w:rPr>
                                  <w:rFonts w:asciiTheme="majorHAnsi" w:eastAsiaTheme="majorEastAsia" w:hAnsiTheme="majorHAnsi" w:cstheme="majorBidi"/>
                                  <w:color w:val="FFFFFF" w:themeColor="background1"/>
                                  <w:szCs w:val="28"/>
                                </w:rPr>
                              </w:pPr>
                            </w:p>
                          </w:txbxContent>
                        </v:textbox>
                      </v:rect>
                      <v:shape id="Text Box 5" o:spid="_x0000_s1035" type="#_x0000_t202" style="position:absolute;left:2204;top:2754;width:35568;height:31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" filled="f" stroked="f" strokeweight=".5pt">
                        <v:textbox inset=",7.2pt,,0">
                          <w:txbxContent>
                            <w:p w14:paraId="3FFC270F" w14:textId="0983154C" w:rsidR="00672B66" w:rsidRDefault="00672B66" w:rsidP="003D69B0">
                              <w:pPr>
                                <w:rPr>
                                  <w:sz w:val="26"/>
                                  <w:szCs w:val="26"/>
                                </w:rPr>
                              </w:pPr>
                              <w:r w:rsidRPr="00102056">
                                <w:rPr>
                                  <w:sz w:val="26"/>
                                  <w:szCs w:val="26"/>
                                </w:rPr>
                                <w:t>John’s teammate Mark is in a similar situation</w:t>
                              </w:r>
                              <w:r>
                                <w:rPr>
                                  <w:sz w:val="26"/>
                                  <w:szCs w:val="26"/>
                                </w:rPr>
                                <w:t>, having sustained injuries on the football field that still cause him pain. I</w:t>
                              </w:r>
                              <w:r w:rsidRPr="00102056">
                                <w:rPr>
                                  <w:sz w:val="26"/>
                                  <w:szCs w:val="26"/>
                                </w:rPr>
                                <w:t>nstead of reaching out to a friend,</w:t>
                              </w:r>
                              <w:r>
                                <w:rPr>
                                  <w:sz w:val="26"/>
                                  <w:szCs w:val="26"/>
                                </w:rPr>
                                <w:t xml:space="preserve"> though,</w:t>
                              </w:r>
                              <w:r w:rsidRPr="00102056">
                                <w:rPr>
                                  <w:sz w:val="26"/>
                                  <w:szCs w:val="26"/>
                                </w:rPr>
                                <w:t xml:space="preserve"> he re</w:t>
                              </w:r>
                              <w:r>
                                <w:rPr>
                                  <w:sz w:val="26"/>
                                  <w:szCs w:val="26"/>
                                </w:rPr>
                                <w:t>calls</w:t>
                              </w:r>
                              <w:r w:rsidRPr="00102056">
                                <w:rPr>
                                  <w:sz w:val="26"/>
                                  <w:szCs w:val="26"/>
                                </w:rPr>
                                <w:t xml:space="preserve"> seeing a sign for a pain management clinic </w:t>
                              </w:r>
                              <w:r>
                                <w:rPr>
                                  <w:sz w:val="26"/>
                                  <w:szCs w:val="26"/>
                                </w:rPr>
                                <w:t>where</w:t>
                              </w:r>
                              <w:r w:rsidRPr="00102056">
                                <w:rPr>
                                  <w:sz w:val="26"/>
                                  <w:szCs w:val="26"/>
                                </w:rPr>
                                <w:t xml:space="preserve"> no appointment </w:t>
                              </w:r>
                              <w:r>
                                <w:rPr>
                                  <w:sz w:val="26"/>
                                  <w:szCs w:val="26"/>
                                </w:rPr>
                                <w:t>is</w:t>
                              </w:r>
                              <w:r w:rsidRPr="00102056">
                                <w:rPr>
                                  <w:sz w:val="26"/>
                                  <w:szCs w:val="26"/>
                                </w:rPr>
                                <w:t xml:space="preserve"> needed.  </w:t>
                              </w:r>
                              <w:r>
                                <w:rPr>
                                  <w:sz w:val="26"/>
                                  <w:szCs w:val="26"/>
                                </w:rPr>
                                <w:t xml:space="preserve">After experiencing a lot of pain during today’s practice, he decides to stop at the clinic on his way home. </w:t>
                              </w:r>
                              <w:r w:rsidRPr="00102056">
                                <w:rPr>
                                  <w:sz w:val="26"/>
                                  <w:szCs w:val="26"/>
                                </w:rPr>
                                <w:t xml:space="preserve">Mark </w:t>
                              </w:r>
                              <w:r>
                                <w:rPr>
                                  <w:sz w:val="26"/>
                                  <w:szCs w:val="26"/>
                                </w:rPr>
                                <w:t>i</w:t>
                              </w:r>
                              <w:r w:rsidRPr="00102056">
                                <w:rPr>
                                  <w:sz w:val="26"/>
                                  <w:szCs w:val="26"/>
                                </w:rPr>
                                <w:t>s surprised by how busy the waiting room</w:t>
                              </w:r>
                              <w:r>
                                <w:rPr>
                                  <w:sz w:val="26"/>
                                  <w:szCs w:val="26"/>
                                </w:rPr>
                                <w:t xml:space="preserve"> at this clinic is,</w:t>
                              </w:r>
                              <w:r w:rsidRPr="00102056">
                                <w:rPr>
                                  <w:sz w:val="26"/>
                                  <w:szCs w:val="26"/>
                                </w:rPr>
                                <w:t xml:space="preserve"> but after an hour he receive</w:t>
                              </w:r>
                              <w:r>
                                <w:rPr>
                                  <w:sz w:val="26"/>
                                  <w:szCs w:val="26"/>
                                </w:rPr>
                                <w:t>s</w:t>
                              </w:r>
                              <w:r w:rsidRPr="00102056">
                                <w:rPr>
                                  <w:sz w:val="26"/>
                                  <w:szCs w:val="26"/>
                                </w:rPr>
                                <w:t xml:space="preserve"> </w:t>
                              </w:r>
                              <w:r>
                                <w:rPr>
                                  <w:sz w:val="26"/>
                                  <w:szCs w:val="26"/>
                                </w:rPr>
                                <w:t xml:space="preserve">the following </w:t>
                              </w:r>
                              <w:r w:rsidRPr="00102056">
                                <w:rPr>
                                  <w:sz w:val="26"/>
                                  <w:szCs w:val="26"/>
                                </w:rPr>
                                <w:t>prescriptio</w:t>
                              </w:r>
                              <w:r>
                                <w:rPr>
                                  <w:sz w:val="26"/>
                                  <w:szCs w:val="26"/>
                                </w:rPr>
                                <w:t>n:</w:t>
                              </w:r>
                            </w:p>
                            <w:p w14:paraId="2ED200D5" w14:textId="77777777" w:rsidR="00672B66" w:rsidRDefault="00672B66" w:rsidP="003D69B0">
                              <w:pPr>
                                <w:rPr>
                                  <w:sz w:val="26"/>
                                  <w:szCs w:val="26"/>
                                </w:rPr>
                              </w:pPr>
                            </w:p>
                            <w:p w14:paraId="5AA5634D" w14:textId="12996F87" w:rsidR="00672B66" w:rsidRPr="007C627C" w:rsidRDefault="00672B66" w:rsidP="003D69B0">
                              <w:pPr>
                                <w:rPr>
                                  <w:rFonts w:ascii="Bradley Hand ITC" w:hAnsi="Bradley Hand ITC"/>
                                  <w:noProof/>
                                </w:rPr>
                              </w:pPr>
                              <w:r>
                                <w:rPr>
                                  <w:rFonts w:ascii="Bradley Hand ITC" w:hAnsi="Bradley Hand ITC"/>
                                  <w:noProof/>
                                </w:rPr>
                                <w:tab/>
                              </w:r>
                              <w:r>
                                <w:rPr>
                                  <w:rFonts w:ascii="Bradley Hand ITC" w:hAnsi="Bradley Hand ITC"/>
                                  <w:noProof/>
                                </w:rPr>
                                <w:tab/>
                              </w:r>
                              <w:r>
                                <w:rPr>
                                  <w:noProof/>
                                </w:rPr>
                                <w:drawing>
                                  <wp:inline distT="0" distB="0" distL="0" distR="0" wp14:anchorId="235852E7" wp14:editId="0E713EFD">
                                    <wp:extent cx="393065" cy="393065"/>
                                    <wp:effectExtent l="0" t="0" r="6985" b="6985"/>
                                    <wp:docPr id="20" name="Picture 20"/>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3065" cy="393065"/>
                                            </a:xfrm>
                                            <a:prstGeom prst="rect">
                                              <a:avLst/>
                                            </a:prstGeom>
                                            <a:noFill/>
                                            <a:ln>
                                              <a:noFill/>
                                            </a:ln>
                                          </pic:spPr>
                                        </pic:pic>
                                      </a:graphicData>
                                    </a:graphic>
                                  </wp:inline>
                                </w:drawing>
                              </w:r>
                              <w:r>
                                <w:rPr>
                                  <w:rFonts w:ascii="Bradley Hand ITC" w:hAnsi="Bradley Hand ITC"/>
                                  <w:noProof/>
                                </w:rPr>
                                <w:tab/>
                              </w:r>
                              <w:r w:rsidRPr="007C627C">
                                <w:rPr>
                                  <w:rFonts w:ascii="Bradley Hand ITC" w:hAnsi="Bradley Hand ITC"/>
                                  <w:noProof/>
                                </w:rPr>
                                <w:t>Oxycontin 80 mg</w:t>
                              </w:r>
                            </w:p>
                            <w:p w14:paraId="15DF5D4A" w14:textId="77777777" w:rsidR="00672B66" w:rsidRPr="007C627C" w:rsidRDefault="00672B66" w:rsidP="006172EF">
                              <w:pPr>
                                <w:ind w:left="1440" w:firstLine="720"/>
                                <w:rPr>
                                  <w:rFonts w:ascii="Bradley Hand ITC" w:hAnsi="Bradley Hand ITC"/>
                                  <w:noProof/>
                                </w:rPr>
                              </w:pPr>
                              <w:r w:rsidRPr="007C627C">
                                <w:rPr>
                                  <w:rFonts w:ascii="Bradley Hand ITC" w:hAnsi="Bradley Hand ITC"/>
                                  <w:noProof/>
                                </w:rPr>
                                <w:t>1 tablet per day once a day.</w:t>
                              </w:r>
                            </w:p>
                            <w:p w14:paraId="350A8AF8" w14:textId="51512CB9" w:rsidR="00672B66" w:rsidRDefault="00672B66" w:rsidP="003D69B0">
                              <w:pPr>
                                <w:rPr>
                                  <w:rFonts w:ascii="Bradley Hand ITC" w:hAnsi="Bradley Hand ITC"/>
                                </w:rPr>
                              </w:pPr>
                              <w:r>
                                <w:rPr>
                                  <w:rFonts w:ascii="Bradley Hand ITC" w:hAnsi="Bradley Hand ITC"/>
                                  <w:noProof/>
                                </w:rPr>
                                <w:t xml:space="preserve">            </w:t>
                              </w:r>
                              <w:r>
                                <w:rPr>
                                  <w:rFonts w:ascii="Bradley Hand ITC" w:hAnsi="Bradley Hand ITC"/>
                                  <w:noProof/>
                                </w:rPr>
                                <w:tab/>
                              </w:r>
                              <w:r>
                                <w:rPr>
                                  <w:rFonts w:ascii="Bradley Hand ITC" w:hAnsi="Bradley Hand ITC"/>
                                  <w:noProof/>
                                </w:rPr>
                                <w:tab/>
                              </w:r>
                              <w:r w:rsidRPr="007C627C">
                                <w:rPr>
                                  <w:rFonts w:ascii="Bradley Hand ITC" w:hAnsi="Bradley Hand ITC"/>
                                  <w:noProof/>
                                </w:rPr>
                                <w:t>Dispense 60 tablets   8 refills</w:t>
                              </w:r>
                            </w:p>
                            <w:p w14:paraId="71C0D96B" w14:textId="77777777" w:rsidR="00672B66" w:rsidRPr="007C627C" w:rsidRDefault="00672B66" w:rsidP="003D69B0">
                              <w:pPr>
                                <w:rPr>
                                  <w:rFonts w:ascii="Bradley Hand ITC" w:hAnsi="Bradley Hand ITC"/>
                                  <w:sz w:val="26"/>
                                  <w:szCs w:val="26"/>
                                </w:rPr>
                              </w:pPr>
                            </w:p>
                            <w:p w14:paraId="6AA17CE2" w14:textId="6305A170" w:rsidR="00672B66" w:rsidRPr="00DF71BD" w:rsidRDefault="00672B66" w:rsidP="00B738F2">
                              <w:pPr>
                                <w:pStyle w:val="ListParagraph"/>
                                <w:numPr>
                                  <w:ilvl w:val="0"/>
                                  <w:numId w:val="46"/>
                                </w:numPr>
                                <w:rPr>
                                  <w:color w:val="4472C4" w:themeColor="accent1"/>
                                  <w:sz w:val="26"/>
                                  <w:szCs w:val="26"/>
                                </w:rPr>
                              </w:pPr>
                              <w:r>
                                <w:rPr>
                                  <w:color w:val="4472C4" w:themeColor="accent1"/>
                                  <w:sz w:val="26"/>
                                  <w:szCs w:val="26"/>
                                </w:rPr>
                                <w:t>Based on Mark’s experience, discuss at least 3 reasons why this community has a significant opioid problem on its hands.</w:t>
                              </w:r>
                            </w:p>
                            <w:p w14:paraId="1FA0107E" w14:textId="77777777" w:rsidR="00672B66" w:rsidRDefault="00672B66" w:rsidP="003D69B0">
                              <w:pPr>
                                <w:rPr>
                                  <w:sz w:val="26"/>
                                  <w:szCs w:val="26"/>
                                </w:rPr>
                              </w:pPr>
                            </w:p>
                            <w:p w14:paraId="43FEBAE0" w14:textId="77777777" w:rsidR="00672B66" w:rsidRPr="00607E24" w:rsidRDefault="00672B66" w:rsidP="0045396A">
                              <w:pPr>
                                <w:rPr>
                                  <w:color w:val="4472C4" w:themeColor="accent1"/>
                                  <w:sz w:val="26"/>
                                  <w:szCs w:val="26"/>
                                </w:rPr>
                              </w:pPr>
                            </w:p>
                          </w:txbxContent>
                        </v:textbox>
                      </v:shape>
                      <w10:wrap type="square" anchorx="margin" anchory="margin"/>
                    </v:group>
                  </w:pict>
                </mc:Fallback>
              </mc:AlternateContent>
            </w:r>
          </w:p>
          <w:p w14:paraId="133F9AFF" w14:textId="77777777" w:rsidR="0045396A" w:rsidRDefault="0045396A" w:rsidP="00BB2FDE"/>
        </w:tc>
      </w:tr>
    </w:tbl>
    <w:p w14:paraId="0041E057" w14:textId="77777777" w:rsidR="00C25361" w:rsidRDefault="00C25361" w:rsidP="00D947C6">
      <w:pPr>
        <w:widowControl w:val="0"/>
        <w:rPr>
          <w:rStyle w:val="Heading2Char"/>
        </w:rPr>
      </w:pPr>
    </w:p>
    <w:p w14:paraId="003B22E1" w14:textId="77777777" w:rsidR="009C5E05" w:rsidRDefault="009C5E05">
      <w:pPr>
        <w:rPr>
          <w:rStyle w:val="Heading2Char"/>
        </w:rPr>
      </w:pPr>
      <w:bookmarkStart w:id="27" w:name="_Toc17813653"/>
    </w:p>
    <w:p w14:paraId="155589E5" w14:textId="77777777" w:rsidR="009C5E05" w:rsidRDefault="009C5E05">
      <w:pPr>
        <w:rPr>
          <w:rStyle w:val="Heading2Char"/>
        </w:rPr>
      </w:pPr>
    </w:p>
    <w:p w14:paraId="28359128" w14:textId="77B5D266" w:rsidR="00A6633E" w:rsidRDefault="005A58CD">
      <w:bookmarkStart w:id="28" w:name="_Toc47010304"/>
      <w:r w:rsidRPr="003E08BD">
        <w:rPr>
          <w:rStyle w:val="Heading2Char"/>
        </w:rPr>
        <w:t>Job aids/Resources</w:t>
      </w:r>
      <w:bookmarkEnd w:id="27"/>
      <w:bookmarkEnd w:id="28"/>
    </w:p>
    <w:p w14:paraId="73DB16AF" w14:textId="3777BDEC" w:rsidR="009F5D60" w:rsidRDefault="009F5D60" w:rsidP="00B738F2">
      <w:pPr>
        <w:pStyle w:val="ListParagraph"/>
        <w:numPr>
          <w:ilvl w:val="0"/>
          <w:numId w:val="13"/>
        </w:numPr>
      </w:pPr>
      <w:hyperlink r:id="rId33" w:history="1">
        <w:r w:rsidRPr="009F5D60">
          <w:rPr>
            <w:rStyle w:val="Hyperlink"/>
          </w:rPr>
          <w:t>Nurses’ Call to Action for Safer Opioid Prescribing</w:t>
        </w:r>
      </w:hyperlink>
      <w:r>
        <w:t xml:space="preserve"> </w:t>
      </w:r>
    </w:p>
    <w:p w14:paraId="666C1D0D" w14:textId="07BDD4D0" w:rsidR="00D71BA6" w:rsidRPr="009F5D60" w:rsidRDefault="00B131ED" w:rsidP="00B738F2">
      <w:pPr>
        <w:pStyle w:val="ListParagraph"/>
        <w:numPr>
          <w:ilvl w:val="0"/>
          <w:numId w:val="13"/>
        </w:numPr>
        <w:rPr>
          <w:rStyle w:val="Hyperlink"/>
          <w:color w:val="auto"/>
          <w:u w:val="none"/>
        </w:rPr>
      </w:pPr>
      <w:hyperlink r:id="rId34" w:history="1">
        <w:r w:rsidR="00D71BA6" w:rsidRPr="00D71BA6">
          <w:rPr>
            <w:rStyle w:val="Hyperlink"/>
          </w:rPr>
          <w:t>Opioid Risk Tool</w:t>
        </w:r>
      </w:hyperlink>
    </w:p>
    <w:p w14:paraId="644825B1" w14:textId="2216868D" w:rsidR="009F5D60" w:rsidRPr="005D5BD1" w:rsidRDefault="009F5D60" w:rsidP="00B738F2">
      <w:pPr>
        <w:pStyle w:val="ListParagraph"/>
        <w:numPr>
          <w:ilvl w:val="0"/>
          <w:numId w:val="13"/>
        </w:numPr>
      </w:pPr>
      <w:hyperlink r:id="rId35" w:history="1">
        <w:r w:rsidRPr="009F5D60">
          <w:rPr>
            <w:rStyle w:val="Hyperlink"/>
            <w:rFonts w:cs="Arial"/>
            <w:shd w:val="clear" w:color="auto" w:fill="FFFFFF"/>
          </w:rPr>
          <w:t xml:space="preserve">CDC </w:t>
        </w:r>
        <w:r>
          <w:rPr>
            <w:rStyle w:val="Hyperlink"/>
            <w:rFonts w:cs="Arial"/>
            <w:shd w:val="clear" w:color="auto" w:fill="FFFFFF"/>
          </w:rPr>
          <w:t>G</w:t>
        </w:r>
        <w:r w:rsidRPr="009F5D60">
          <w:rPr>
            <w:rStyle w:val="Hyperlink"/>
            <w:rFonts w:cs="Arial"/>
            <w:shd w:val="clear" w:color="auto" w:fill="FFFFFF"/>
          </w:rPr>
          <w:t>uideline</w:t>
        </w:r>
        <w:r>
          <w:rPr>
            <w:rStyle w:val="Hyperlink"/>
            <w:rFonts w:cs="Arial"/>
            <w:shd w:val="clear" w:color="auto" w:fill="FFFFFF"/>
          </w:rPr>
          <w:t xml:space="preserve"> for Prescribing Opioids for Chronic Pain</w:t>
        </w:r>
      </w:hyperlink>
      <w:r>
        <w:rPr>
          <w:rFonts w:cs="Arial"/>
          <w:color w:val="000000" w:themeColor="text1"/>
          <w:shd w:val="clear" w:color="auto" w:fill="FFFFFF"/>
        </w:rPr>
        <w:t xml:space="preserve"> </w:t>
      </w:r>
    </w:p>
    <w:p w14:paraId="5534A53D" w14:textId="7D963BD3" w:rsidR="005D5BD1" w:rsidRPr="009F5D60" w:rsidRDefault="005D5BD1" w:rsidP="00B738F2">
      <w:pPr>
        <w:pStyle w:val="ListParagraph"/>
        <w:numPr>
          <w:ilvl w:val="0"/>
          <w:numId w:val="13"/>
        </w:numPr>
      </w:pPr>
      <w:r>
        <w:rPr>
          <w:rFonts w:cs="Arial"/>
          <w:color w:val="000000" w:themeColor="text1"/>
          <w:shd w:val="clear" w:color="auto" w:fill="FFFFFF"/>
        </w:rPr>
        <w:t xml:space="preserve">Social Determinants of Health, the Opioid Epidemic and COVID-19: </w:t>
      </w:r>
      <w:hyperlink r:id="rId36" w:history="1">
        <w:r w:rsidRPr="005D5BD1">
          <w:rPr>
            <w:rStyle w:val="Hyperlink"/>
            <w:rFonts w:cs="Arial"/>
            <w:shd w:val="clear" w:color="auto" w:fill="FFFFFF"/>
          </w:rPr>
          <w:t>Opioid Response Network</w:t>
        </w:r>
      </w:hyperlink>
    </w:p>
    <w:p w14:paraId="06C4614C" w14:textId="2E1B3189" w:rsidR="00EA3BC6" w:rsidRDefault="00EA3BC6" w:rsidP="00B738F2">
      <w:pPr>
        <w:pStyle w:val="ListParagraph"/>
        <w:numPr>
          <w:ilvl w:val="0"/>
          <w:numId w:val="13"/>
        </w:numPr>
      </w:pPr>
      <w:r>
        <w:t xml:space="preserve">NYTimes </w:t>
      </w:r>
      <w:hyperlink r:id="rId37" w:history="1">
        <w:r w:rsidRPr="00887D93">
          <w:rPr>
            <w:rStyle w:val="Hyperlink"/>
          </w:rPr>
          <w:t>feature</w:t>
        </w:r>
      </w:hyperlink>
      <w:r>
        <w:t xml:space="preserve"> on nun, doctor, lawyer</w:t>
      </w:r>
    </w:p>
    <w:p w14:paraId="64D8B8D8" w14:textId="19582ABC" w:rsidR="0030495E" w:rsidRDefault="0030495E" w:rsidP="00B738F2">
      <w:pPr>
        <w:pStyle w:val="ListParagraph"/>
        <w:numPr>
          <w:ilvl w:val="0"/>
          <w:numId w:val="13"/>
        </w:numPr>
      </w:pPr>
      <w:r>
        <w:t xml:space="preserve">How opioids work: </w:t>
      </w:r>
      <w:hyperlink r:id="rId38" w:history="1">
        <w:r w:rsidRPr="00651E94">
          <w:rPr>
            <w:rStyle w:val="Hyperlink"/>
          </w:rPr>
          <w:t>National Geographic/HarvardX “Susan’s Brain” vide</w:t>
        </w:r>
        <w:r>
          <w:rPr>
            <w:rStyle w:val="Hyperlink"/>
          </w:rPr>
          <w:t>o animation</w:t>
        </w:r>
      </w:hyperlink>
    </w:p>
    <w:p w14:paraId="50602D55" w14:textId="4AD91A54" w:rsidR="00226A04" w:rsidRDefault="00226A04" w:rsidP="00B738F2">
      <w:pPr>
        <w:pStyle w:val="ListParagraph"/>
        <w:numPr>
          <w:ilvl w:val="0"/>
          <w:numId w:val="13"/>
        </w:numPr>
      </w:pPr>
      <w:r>
        <w:t>How M</w:t>
      </w:r>
      <w:r w:rsidR="004762D7">
        <w:t>OUD</w:t>
      </w:r>
      <w:r>
        <w:t xml:space="preserve"> works: </w:t>
      </w:r>
      <w:hyperlink r:id="rId39" w:history="1">
        <w:r w:rsidRPr="004A3580">
          <w:rPr>
            <w:rStyle w:val="Hyperlink"/>
          </w:rPr>
          <w:t>PBS</w:t>
        </w:r>
        <w:r w:rsidR="004A3580" w:rsidRPr="004A3580">
          <w:rPr>
            <w:rStyle w:val="Hyperlink"/>
          </w:rPr>
          <w:t>/MPT Digital Studios “Medication Assisted Treatment” video</w:t>
        </w:r>
      </w:hyperlink>
      <w:r>
        <w:t xml:space="preserve"> </w:t>
      </w:r>
    </w:p>
    <w:p w14:paraId="6F7CF239" w14:textId="4908784F" w:rsidR="00937A58" w:rsidRDefault="00937A58" w:rsidP="00B738F2">
      <w:pPr>
        <w:pStyle w:val="ListParagraph"/>
        <w:numPr>
          <w:ilvl w:val="0"/>
          <w:numId w:val="13"/>
        </w:numPr>
      </w:pPr>
      <w:r>
        <w:t>How naloxone works:</w:t>
      </w:r>
      <w:r w:rsidR="00340847">
        <w:t xml:space="preserve"> </w:t>
      </w:r>
      <w:hyperlink r:id="rId40" w:history="1">
        <w:r w:rsidR="00BB4F56" w:rsidRPr="006C5F47">
          <w:rPr>
            <w:rStyle w:val="Hyperlink"/>
          </w:rPr>
          <w:t>NIDA</w:t>
        </w:r>
        <w:r w:rsidR="006C5F47" w:rsidRPr="006C5F47">
          <w:rPr>
            <w:rStyle w:val="Hyperlink"/>
          </w:rPr>
          <w:t>/NIH “How Naloxone Saves Lives in Opioid Overdose” video</w:t>
        </w:r>
      </w:hyperlink>
    </w:p>
    <w:p w14:paraId="3F7D1087" w14:textId="77777777" w:rsidR="000420F8" w:rsidRPr="000420F8" w:rsidRDefault="000420F8" w:rsidP="000420F8">
      <w:pPr>
        <w:rPr>
          <w:rStyle w:val="Heading2Char"/>
        </w:rPr>
      </w:pPr>
      <w:bookmarkStart w:id="29" w:name="_Toc17813654"/>
    </w:p>
    <w:p w14:paraId="35C37863" w14:textId="2C9C5830" w:rsidR="005175DD" w:rsidRPr="008A42CB" w:rsidRDefault="005175DD">
      <w:pPr>
        <w:rPr>
          <w:rFonts w:asciiTheme="majorHAnsi" w:eastAsiaTheme="majorEastAsia" w:hAnsiTheme="majorHAnsi" w:cstheme="majorBidi"/>
          <w:color w:val="2F5496" w:themeColor="accent1" w:themeShade="BF"/>
          <w:sz w:val="26"/>
          <w:szCs w:val="26"/>
        </w:rPr>
      </w:pPr>
      <w:bookmarkStart w:id="30" w:name="_Toc17813655"/>
      <w:bookmarkEnd w:id="29"/>
      <w:r>
        <w:br w:type="page"/>
      </w:r>
    </w:p>
    <w:p w14:paraId="5B896EB7" w14:textId="4168CBAD" w:rsidR="005A58CD" w:rsidRPr="005A58CD" w:rsidRDefault="005A58CD" w:rsidP="004155D1">
      <w:pPr>
        <w:pStyle w:val="Heading1"/>
      </w:pPr>
      <w:bookmarkStart w:id="31" w:name="_Toc47010305"/>
      <w:r w:rsidRPr="00665588">
        <w:lastRenderedPageBreak/>
        <w:t>Module 2:</w:t>
      </w:r>
      <w:r w:rsidR="00DE15E9" w:rsidRPr="00665588">
        <w:t xml:space="preserve"> Understanding</w:t>
      </w:r>
      <w:r w:rsidR="00DE15E9">
        <w:t xml:space="preserve"> Today’s Reality</w:t>
      </w:r>
      <w:bookmarkEnd w:id="30"/>
      <w:bookmarkEnd w:id="31"/>
    </w:p>
    <w:p w14:paraId="42694589" w14:textId="77777777" w:rsidR="005A58CD" w:rsidRDefault="005A58CD"/>
    <w:p w14:paraId="5B9D778D" w14:textId="77777777" w:rsidR="005A58CD" w:rsidRDefault="005A58CD" w:rsidP="004C3DEB">
      <w:pPr>
        <w:pStyle w:val="Heading2"/>
      </w:pPr>
      <w:bookmarkStart w:id="32" w:name="_Toc17813656"/>
      <w:bookmarkStart w:id="33" w:name="_Toc47010306"/>
      <w:r>
        <w:t>Core competencies</w:t>
      </w:r>
      <w:r w:rsidR="0072647E">
        <w:t>:</w:t>
      </w:r>
      <w:bookmarkEnd w:id="32"/>
      <w:bookmarkEnd w:id="33"/>
    </w:p>
    <w:p w14:paraId="430053CF" w14:textId="77777777" w:rsidR="0072647E" w:rsidRDefault="0072647E" w:rsidP="005A58CD"/>
    <w:p w14:paraId="7E9C0223" w14:textId="51DCCB67" w:rsidR="0072647E" w:rsidRPr="0072647E" w:rsidRDefault="0072647E" w:rsidP="0007601C">
      <w:pPr>
        <w:numPr>
          <w:ilvl w:val="0"/>
          <w:numId w:val="7"/>
        </w:numPr>
      </w:pPr>
      <w:r w:rsidRPr="0072647E">
        <w:t xml:space="preserve">The nurse </w:t>
      </w:r>
      <w:r w:rsidR="004C2492">
        <w:t>(or other health</w:t>
      </w:r>
      <w:r w:rsidR="0073252A">
        <w:t>care</w:t>
      </w:r>
      <w:r w:rsidR="004C2492">
        <w:t xml:space="preserve"> worker)</w:t>
      </w:r>
      <w:r w:rsidRPr="0072647E">
        <w:t xml:space="preserve"> </w:t>
      </w:r>
      <w:r w:rsidR="002A2A04">
        <w:t xml:space="preserve">has a global </w:t>
      </w:r>
      <w:r w:rsidRPr="0072647E">
        <w:t xml:space="preserve">understanding of the current </w:t>
      </w:r>
      <w:r w:rsidR="00C53148">
        <w:t>crisis</w:t>
      </w:r>
      <w:r w:rsidR="00AE38C3">
        <w:t>,</w:t>
      </w:r>
      <w:r w:rsidRPr="0072647E">
        <w:t xml:space="preserve"> including </w:t>
      </w:r>
      <w:r w:rsidR="002A2A04">
        <w:t xml:space="preserve">its </w:t>
      </w:r>
      <w:r w:rsidRPr="0072647E">
        <w:t>geograph</w:t>
      </w:r>
      <w:r w:rsidR="002A2A04">
        <w:t>ic and demographic characteristics</w:t>
      </w:r>
      <w:r w:rsidRPr="0072647E">
        <w:t>,</w:t>
      </w:r>
      <w:r w:rsidR="00AA45E1">
        <w:t xml:space="preserve"> </w:t>
      </w:r>
      <w:r w:rsidR="000B0934">
        <w:t xml:space="preserve">and knows </w:t>
      </w:r>
      <w:r w:rsidR="003E3490">
        <w:t>about key</w:t>
      </w:r>
      <w:r w:rsidRPr="0072647E">
        <w:t xml:space="preserve"> policies and </w:t>
      </w:r>
      <w:r w:rsidR="009939C8">
        <w:t>promising</w:t>
      </w:r>
      <w:r w:rsidRPr="0072647E">
        <w:t xml:space="preserve"> practices</w:t>
      </w:r>
      <w:r w:rsidR="00AE38C3">
        <w:t xml:space="preserve"> in the response</w:t>
      </w:r>
    </w:p>
    <w:p w14:paraId="420B0608" w14:textId="38831B66" w:rsidR="0072647E" w:rsidRPr="0072647E" w:rsidRDefault="0072647E" w:rsidP="0007601C">
      <w:pPr>
        <w:numPr>
          <w:ilvl w:val="0"/>
          <w:numId w:val="7"/>
        </w:numPr>
      </w:pPr>
      <w:r w:rsidRPr="0072647E">
        <w:t xml:space="preserve">The nurse can engage other health workers and community members in a learning session </w:t>
      </w:r>
      <w:r w:rsidR="003E3490">
        <w:t>that</w:t>
      </w:r>
      <w:r w:rsidRPr="0072647E">
        <w:t xml:space="preserve"> presents and encourages nonjudgmental </w:t>
      </w:r>
      <w:r w:rsidR="004762D7">
        <w:t>language</w:t>
      </w:r>
      <w:r w:rsidRPr="0072647E">
        <w:t xml:space="preserve"> and </w:t>
      </w:r>
      <w:r w:rsidR="004762D7">
        <w:t>dialog</w:t>
      </w:r>
      <w:r w:rsidRPr="0072647E">
        <w:t xml:space="preserve"> to explore the reality of today’s opioid crisis</w:t>
      </w:r>
    </w:p>
    <w:p w14:paraId="3BF32A90" w14:textId="31D9363D" w:rsidR="0072647E" w:rsidRPr="0072647E" w:rsidRDefault="0072647E" w:rsidP="0007601C">
      <w:pPr>
        <w:numPr>
          <w:ilvl w:val="0"/>
          <w:numId w:val="7"/>
        </w:numPr>
      </w:pPr>
      <w:r w:rsidRPr="0072647E">
        <w:t xml:space="preserve">The nurse can lead group exercises and case studies </w:t>
      </w:r>
      <w:r w:rsidR="003E3490">
        <w:t>that</w:t>
      </w:r>
      <w:r w:rsidRPr="0072647E">
        <w:t xml:space="preserve"> encourage deeper understanding of the strengths and weaknesses </w:t>
      </w:r>
      <w:r w:rsidR="007E65BF">
        <w:t>of</w:t>
      </w:r>
      <w:r w:rsidRPr="0072647E">
        <w:t xml:space="preserve"> federal, regional and local responses</w:t>
      </w:r>
    </w:p>
    <w:p w14:paraId="7AB49EFD" w14:textId="72702849" w:rsidR="0072647E" w:rsidRPr="0072647E" w:rsidRDefault="0072647E" w:rsidP="0007601C">
      <w:pPr>
        <w:numPr>
          <w:ilvl w:val="0"/>
          <w:numId w:val="7"/>
        </w:numPr>
      </w:pPr>
      <w:r w:rsidRPr="0072647E">
        <w:t xml:space="preserve">The nurse can </w:t>
      </w:r>
      <w:r w:rsidR="007E65BF">
        <w:t>motivate</w:t>
      </w:r>
      <w:r w:rsidRPr="0072647E">
        <w:t xml:space="preserve"> </w:t>
      </w:r>
      <w:r w:rsidR="000D4A1B">
        <w:t xml:space="preserve">public health workers and </w:t>
      </w:r>
      <w:r w:rsidRPr="0072647E">
        <w:t xml:space="preserve">community members to become part of </w:t>
      </w:r>
      <w:r w:rsidR="000D4A1B">
        <w:t xml:space="preserve">the local </w:t>
      </w:r>
      <w:r w:rsidRPr="0072647E">
        <w:t>response using action-oriented job aids and other response</w:t>
      </w:r>
      <w:r w:rsidR="00821656">
        <w:t>-</w:t>
      </w:r>
      <w:r w:rsidRPr="0072647E">
        <w:t>focused resource materials</w:t>
      </w:r>
    </w:p>
    <w:p w14:paraId="7E445774" w14:textId="77777777" w:rsidR="0072647E" w:rsidRDefault="0072647E" w:rsidP="005A58CD"/>
    <w:p w14:paraId="1EDBED9C" w14:textId="77777777" w:rsidR="005A58CD" w:rsidRDefault="0072647E" w:rsidP="004155D1">
      <w:pPr>
        <w:pStyle w:val="Heading2"/>
      </w:pPr>
      <w:bookmarkStart w:id="34" w:name="_Toc17813657"/>
      <w:bookmarkStart w:id="35" w:name="_Toc47010307"/>
      <w:r>
        <w:t>Learning objectives</w:t>
      </w:r>
      <w:bookmarkEnd w:id="34"/>
      <w:bookmarkEnd w:id="35"/>
    </w:p>
    <w:p w14:paraId="763745DF" w14:textId="77777777" w:rsidR="0072647E" w:rsidRDefault="0072647E" w:rsidP="005A58CD"/>
    <w:p w14:paraId="3EF04C4D" w14:textId="364C2796" w:rsidR="0072647E" w:rsidRPr="0072647E" w:rsidRDefault="00BE2F07" w:rsidP="00B738F2">
      <w:pPr>
        <w:numPr>
          <w:ilvl w:val="0"/>
          <w:numId w:val="49"/>
        </w:numPr>
      </w:pPr>
      <w:r>
        <w:t xml:space="preserve">Understand </w:t>
      </w:r>
      <w:r w:rsidR="0072647E" w:rsidRPr="0072647E">
        <w:t xml:space="preserve">the current </w:t>
      </w:r>
      <w:r w:rsidR="00F65C6F">
        <w:t>crisis</w:t>
      </w:r>
      <w:r w:rsidR="0072647E" w:rsidRPr="0072647E">
        <w:t xml:space="preserve"> in the </w:t>
      </w:r>
      <w:r w:rsidR="0003775A">
        <w:t>U.S.</w:t>
      </w:r>
      <w:r w:rsidR="009939C8">
        <w:t xml:space="preserve">, </w:t>
      </w:r>
      <w:r w:rsidR="0072647E" w:rsidRPr="0072647E">
        <w:t>including</w:t>
      </w:r>
      <w:r w:rsidR="009939C8">
        <w:t xml:space="preserve"> its</w:t>
      </w:r>
      <w:r w:rsidR="0072647E" w:rsidRPr="0072647E">
        <w:t xml:space="preserve"> geographic </w:t>
      </w:r>
      <w:r w:rsidR="009939C8">
        <w:t xml:space="preserve">and demographic </w:t>
      </w:r>
      <w:r w:rsidR="0072647E" w:rsidRPr="0072647E">
        <w:t>distribution,</w:t>
      </w:r>
      <w:r w:rsidR="009939C8">
        <w:t xml:space="preserve"> and identify and describe key</w:t>
      </w:r>
      <w:r w:rsidR="0072647E" w:rsidRPr="0072647E">
        <w:t xml:space="preserve"> policies</w:t>
      </w:r>
      <w:r w:rsidR="009939C8">
        <w:t xml:space="preserve"> and </w:t>
      </w:r>
      <w:r w:rsidR="000852D1">
        <w:t>promising</w:t>
      </w:r>
      <w:r w:rsidR="0072647E" w:rsidRPr="0072647E">
        <w:t xml:space="preserve"> practices</w:t>
      </w:r>
      <w:r w:rsidR="003419BF">
        <w:t xml:space="preserve"> </w:t>
      </w:r>
      <w:r w:rsidR="003C0869">
        <w:t>in the response</w:t>
      </w:r>
    </w:p>
    <w:p w14:paraId="1A368C94" w14:textId="1B441C9F" w:rsidR="0072647E" w:rsidRPr="0072647E" w:rsidRDefault="00F47603" w:rsidP="00B738F2">
      <w:pPr>
        <w:numPr>
          <w:ilvl w:val="0"/>
          <w:numId w:val="49"/>
        </w:numPr>
      </w:pPr>
      <w:r>
        <w:t>E</w:t>
      </w:r>
      <w:r w:rsidR="0072647E" w:rsidRPr="0072647E">
        <w:t xml:space="preserve">xplore and practice how to effectively engage health workers and community members in learning about today’s crisis </w:t>
      </w:r>
    </w:p>
    <w:p w14:paraId="7623597B" w14:textId="6B3AB4CE" w:rsidR="0072647E" w:rsidRPr="0072647E" w:rsidRDefault="003C0869" w:rsidP="00B738F2">
      <w:pPr>
        <w:numPr>
          <w:ilvl w:val="0"/>
          <w:numId w:val="49"/>
        </w:numPr>
      </w:pPr>
      <w:r>
        <w:t>Practice techniques for</w:t>
      </w:r>
      <w:r w:rsidR="0072647E" w:rsidRPr="0072647E">
        <w:t xml:space="preserve"> address</w:t>
      </w:r>
      <w:r>
        <w:t>ing</w:t>
      </w:r>
      <w:r w:rsidR="0072647E" w:rsidRPr="0072647E">
        <w:t xml:space="preserve"> stigma by creating a trusting atmosphere where people can openly discuss </w:t>
      </w:r>
      <w:r>
        <w:t xml:space="preserve">their </w:t>
      </w:r>
      <w:r w:rsidR="0072647E" w:rsidRPr="0072647E">
        <w:t>questions, concerns, and feelings</w:t>
      </w:r>
      <w:r w:rsidR="00CD30AB">
        <w:t xml:space="preserve"> </w:t>
      </w:r>
    </w:p>
    <w:p w14:paraId="29A014A4" w14:textId="2DE76682" w:rsidR="0072647E" w:rsidRPr="0072647E" w:rsidRDefault="00762724" w:rsidP="00B738F2">
      <w:pPr>
        <w:numPr>
          <w:ilvl w:val="0"/>
          <w:numId w:val="49"/>
        </w:numPr>
      </w:pPr>
      <w:r>
        <w:t>Discuss</w:t>
      </w:r>
      <w:r w:rsidR="0072647E" w:rsidRPr="0072647E">
        <w:t xml:space="preserve"> </w:t>
      </w:r>
      <w:r w:rsidR="00BA23E7">
        <w:t>key</w:t>
      </w:r>
      <w:r w:rsidR="0072647E" w:rsidRPr="0072647E">
        <w:t xml:space="preserve"> strengths and weaknesses in federal, regional and local responses </w:t>
      </w:r>
      <w:r>
        <w:t>with an audience including public</w:t>
      </w:r>
      <w:r w:rsidR="0072647E" w:rsidRPr="0072647E">
        <w:t xml:space="preserve"> health workers</w:t>
      </w:r>
      <w:r>
        <w:t xml:space="preserve"> and community members</w:t>
      </w:r>
    </w:p>
    <w:p w14:paraId="5E72F35C" w14:textId="77777777" w:rsidR="00C25361" w:rsidRDefault="00C25361" w:rsidP="008E731D">
      <w:pPr>
        <w:pStyle w:val="Heading2"/>
      </w:pPr>
      <w:bookmarkStart w:id="36" w:name="_Toc17813658"/>
    </w:p>
    <w:p w14:paraId="73798E97" w14:textId="55E21CAD" w:rsidR="005A58CD" w:rsidRDefault="005A58CD" w:rsidP="008E731D">
      <w:pPr>
        <w:pStyle w:val="Heading2"/>
      </w:pPr>
      <w:bookmarkStart w:id="37" w:name="_Toc47010308"/>
      <w:r>
        <w:t>Key information</w:t>
      </w:r>
      <w:bookmarkEnd w:id="36"/>
      <w:bookmarkEnd w:id="37"/>
    </w:p>
    <w:p w14:paraId="1960314A" w14:textId="77777777" w:rsidR="005A58CD" w:rsidRDefault="005A58CD" w:rsidP="005A58CD"/>
    <w:p w14:paraId="1A4FB63B" w14:textId="1E059B96" w:rsidR="00B064A7" w:rsidRPr="00A478A3" w:rsidRDefault="1D7A5A27" w:rsidP="1D7A5A27">
      <w:pPr>
        <w:pStyle w:val="Heading3"/>
        <w:rPr>
          <w:color w:val="2F5496" w:themeColor="accent1" w:themeShade="BF"/>
        </w:rPr>
      </w:pPr>
      <w:bookmarkStart w:id="38" w:name="_Toc47010309"/>
      <w:r w:rsidRPr="1D7A5A27">
        <w:rPr>
          <w:color w:val="2F5496" w:themeColor="accent1" w:themeShade="BF"/>
        </w:rPr>
        <w:t>LO2.1: Data and trends in the opioid crisis</w:t>
      </w:r>
      <w:bookmarkEnd w:id="38"/>
    </w:p>
    <w:p w14:paraId="5EE9A67F" w14:textId="7AEEFA71" w:rsidR="00A62769" w:rsidRDefault="00A62769" w:rsidP="00A62769"/>
    <w:p w14:paraId="5709CD61" w14:textId="5183B440" w:rsidR="0075146B" w:rsidRPr="0075146B" w:rsidRDefault="0075146B" w:rsidP="007838DA">
      <w:pPr>
        <w:rPr>
          <w:b/>
          <w:i/>
        </w:rPr>
      </w:pPr>
      <w:r w:rsidRPr="0075146B">
        <w:rPr>
          <w:b/>
          <w:i/>
          <w:color w:val="4472C4" w:themeColor="accent1"/>
        </w:rPr>
        <w:t>GEOGRAPHIC CONCENTRATION</w:t>
      </w:r>
    </w:p>
    <w:p w14:paraId="77ADB985" w14:textId="0D4C1B8A" w:rsidR="007B5A48" w:rsidRDefault="008F7308" w:rsidP="007838DA">
      <w:r>
        <w:t xml:space="preserve"> </w:t>
      </w:r>
      <w:r w:rsidR="00852886">
        <w:t>Although</w:t>
      </w:r>
      <w:r w:rsidR="00394E30">
        <w:t xml:space="preserve"> the </w:t>
      </w:r>
      <w:r w:rsidR="00852886">
        <w:t xml:space="preserve">contemporary </w:t>
      </w:r>
      <w:r w:rsidR="00394E30">
        <w:t>opioid crisis</w:t>
      </w:r>
      <w:r w:rsidR="00852886">
        <w:t xml:space="preserve"> first </w:t>
      </w:r>
      <w:r w:rsidR="00057F51">
        <w:t>took hold</w:t>
      </w:r>
      <w:r w:rsidR="00852886">
        <w:t xml:space="preserve"> in predominantly white, rural communities, its </w:t>
      </w:r>
      <w:r w:rsidR="0086235E">
        <w:t>impact</w:t>
      </w:r>
      <w:r w:rsidR="00852886">
        <w:t xml:space="preserve"> </w:t>
      </w:r>
      <w:r w:rsidR="00057F51">
        <w:t xml:space="preserve">now </w:t>
      </w:r>
      <w:r w:rsidR="00852886">
        <w:t>extend</w:t>
      </w:r>
      <w:r w:rsidR="0086235E">
        <w:t>s</w:t>
      </w:r>
      <w:r w:rsidR="00852886">
        <w:t xml:space="preserve"> across </w:t>
      </w:r>
      <w:r w:rsidR="00CB014A">
        <w:t xml:space="preserve">racial, socio-economic and </w:t>
      </w:r>
      <w:r w:rsidR="000B0CFC">
        <w:t>urban</w:t>
      </w:r>
      <w:r w:rsidR="00106A20">
        <w:t>-</w:t>
      </w:r>
      <w:r w:rsidR="000B0CFC">
        <w:t>rural lines</w:t>
      </w:r>
      <w:r w:rsidR="00852886">
        <w:t>.</w:t>
      </w:r>
      <w:r w:rsidR="00344A75">
        <w:t xml:space="preserve"> </w:t>
      </w:r>
      <w:r w:rsidR="00057F51">
        <w:t>A</w:t>
      </w:r>
      <w:r w:rsidR="00344A75">
        <w:t>p</w:t>
      </w:r>
      <w:r w:rsidR="002261F9">
        <w:t>proximately 41% of drug overdose deaths occur in urban counties, 26% in the suburbs, 18% in small metropolitan areas, and 15% in rural communities.</w:t>
      </w:r>
      <w:r w:rsidR="0018730F">
        <w:rPr>
          <w:rStyle w:val="EndnoteReference"/>
        </w:rPr>
        <w:endnoteReference w:id="34"/>
      </w:r>
      <w:r w:rsidR="002261F9">
        <w:t xml:space="preserve"> </w:t>
      </w:r>
      <w:r w:rsidR="009B08E7">
        <w:t>Geographically</w:t>
      </w:r>
      <w:r w:rsidR="007B5A48">
        <w:t xml:space="preserve">, </w:t>
      </w:r>
      <w:r w:rsidR="001D46CC">
        <w:t>opioid overdose deaths are concentrated</w:t>
      </w:r>
      <w:r w:rsidR="007B5A48">
        <w:t xml:space="preserve"> in Appalachia, New England</w:t>
      </w:r>
      <w:r w:rsidR="00777D25">
        <w:t>,</w:t>
      </w:r>
      <w:r w:rsidR="00443882">
        <w:t xml:space="preserve"> pockets of the Southwest, </w:t>
      </w:r>
      <w:r w:rsidR="007706AC">
        <w:t xml:space="preserve">and major population centers, </w:t>
      </w:r>
      <w:r w:rsidR="00777D25">
        <w:t xml:space="preserve">as illustrated in the </w:t>
      </w:r>
      <w:r w:rsidR="007706AC">
        <w:t>h</w:t>
      </w:r>
      <w:r w:rsidR="00777D25">
        <w:t xml:space="preserve">eat </w:t>
      </w:r>
      <w:r w:rsidR="007706AC">
        <w:t>m</w:t>
      </w:r>
      <w:r w:rsidR="00777D25">
        <w:t>ap</w:t>
      </w:r>
      <w:r w:rsidR="00893665">
        <w:rPr>
          <w:rStyle w:val="EndnoteReference"/>
        </w:rPr>
        <w:endnoteReference w:id="35"/>
      </w:r>
      <w:r w:rsidR="00777D25">
        <w:t xml:space="preserve"> </w:t>
      </w:r>
      <w:r w:rsidR="00D5746F">
        <w:t xml:space="preserve">in Figure </w:t>
      </w:r>
      <w:r w:rsidR="00D5746F" w:rsidRPr="00D5746F">
        <w:rPr>
          <w:highlight w:val="lightGray"/>
        </w:rPr>
        <w:t>7</w:t>
      </w:r>
      <w:r w:rsidR="00D5746F">
        <w:t xml:space="preserve">, </w:t>
      </w:r>
      <w:r w:rsidR="00777D25">
        <w:t>below</w:t>
      </w:r>
      <w:r w:rsidR="002261F9">
        <w:t>.</w:t>
      </w:r>
      <w:r w:rsidR="0018730F">
        <w:rPr>
          <w:rStyle w:val="EndnoteReference"/>
        </w:rPr>
        <w:endnoteReference w:id="36"/>
      </w:r>
      <w:r w:rsidR="00777D25">
        <w:t xml:space="preserve"> </w:t>
      </w:r>
    </w:p>
    <w:p w14:paraId="6129BB32" w14:textId="40516DDD" w:rsidR="00D36745" w:rsidRDefault="00D36745" w:rsidP="007E0BC3"/>
    <w:p w14:paraId="60C88972" w14:textId="17F3E05A" w:rsidR="00777D25" w:rsidRDefault="00777D25" w:rsidP="007E0BC3"/>
    <w:p w14:paraId="4CB399F7" w14:textId="24CF409F" w:rsidR="00133938" w:rsidRPr="00133938" w:rsidRDefault="00A70978" w:rsidP="007838DA">
      <w:r w:rsidRPr="00C05A39">
        <w:rPr>
          <w:noProof/>
        </w:rPr>
        <w:lastRenderedPageBreak/>
        <w:drawing>
          <wp:anchor distT="0" distB="0" distL="114300" distR="114300" simplePos="0" relativeHeight="251658263" behindDoc="1" locked="0" layoutInCell="1" allowOverlap="1" wp14:anchorId="33F21BB0" wp14:editId="7C4E3DA4">
            <wp:simplePos x="0" y="0"/>
            <wp:positionH relativeFrom="column">
              <wp:posOffset>0</wp:posOffset>
            </wp:positionH>
            <wp:positionV relativeFrom="paragraph">
              <wp:posOffset>189572</wp:posOffset>
            </wp:positionV>
            <wp:extent cx="5943600" cy="3991610"/>
            <wp:effectExtent l="0" t="0" r="0" b="0"/>
            <wp:wrapTight wrapText="bothSides">
              <wp:wrapPolygon edited="0">
                <wp:start x="0" y="0"/>
                <wp:lineTo x="0" y="21511"/>
                <wp:lineTo x="21554" y="21511"/>
                <wp:lineTo x="2155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3991610"/>
                    </a:xfrm>
                    <a:prstGeom prst="rect">
                      <a:avLst/>
                    </a:prstGeom>
                  </pic:spPr>
                </pic:pic>
              </a:graphicData>
            </a:graphic>
            <wp14:sizeRelH relativeFrom="page">
              <wp14:pctWidth>0</wp14:pctWidth>
            </wp14:sizeRelH>
            <wp14:sizeRelV relativeFrom="page">
              <wp14:pctHeight>0</wp14:pctHeight>
            </wp14:sizeRelV>
          </wp:anchor>
        </w:drawing>
      </w:r>
      <w:r w:rsidRPr="0075146B">
        <w:rPr>
          <w:i/>
          <w:noProof/>
          <w:color w:val="4472C4" w:themeColor="accent1"/>
        </w:rPr>
        <mc:AlternateContent>
          <mc:Choice Requires="wps">
            <w:drawing>
              <wp:anchor distT="0" distB="0" distL="114300" distR="114300" simplePos="0" relativeHeight="251658260" behindDoc="1" locked="0" layoutInCell="1" allowOverlap="1" wp14:anchorId="3228BCD8" wp14:editId="2D23909E">
                <wp:simplePos x="0" y="0"/>
                <wp:positionH relativeFrom="column">
                  <wp:posOffset>40005</wp:posOffset>
                </wp:positionH>
                <wp:positionV relativeFrom="page">
                  <wp:posOffset>924560</wp:posOffset>
                </wp:positionV>
                <wp:extent cx="5903595" cy="175260"/>
                <wp:effectExtent l="0" t="0" r="1905" b="2540"/>
                <wp:wrapTight wrapText="bothSides">
                  <wp:wrapPolygon edited="0">
                    <wp:start x="0" y="0"/>
                    <wp:lineTo x="0" y="20348"/>
                    <wp:lineTo x="21561" y="20348"/>
                    <wp:lineTo x="21561"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5903595" cy="175260"/>
                        </a:xfrm>
                        <a:prstGeom prst="rect">
                          <a:avLst/>
                        </a:prstGeom>
                        <a:solidFill>
                          <a:prstClr val="white"/>
                        </a:solidFill>
                        <a:ln>
                          <a:noFill/>
                        </a:ln>
                      </wps:spPr>
                      <wps:txbx>
                        <w:txbxContent>
                          <w:p w14:paraId="3A4F7BE2" w14:textId="7F829F33" w:rsidR="00672B66" w:rsidRPr="00EF6714" w:rsidRDefault="00672B66" w:rsidP="0075146B">
                            <w:pPr>
                              <w:pStyle w:val="Caption"/>
                              <w:rPr>
                                <w:noProof/>
                              </w:rPr>
                            </w:pPr>
                            <w:r>
                              <w:t xml:space="preserve">Figure </w:t>
                            </w:r>
                            <w:r w:rsidRPr="00D5746F">
                              <w:rPr>
                                <w:highlight w:val="lightGray"/>
                              </w:rPr>
                              <w:t>7</w:t>
                            </w:r>
                            <w:r>
                              <w:t>: Drug Overdose Death Rate per 100,000 people in 2017 (modeled)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28BCD8" id="Text Box 55" o:spid="_x0000_s1036" type="#_x0000_t202" style="position:absolute;margin-left:3.15pt;margin-top:72.8pt;width:464.85pt;height:13.8pt;z-index:-25165822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" stroked="f">
                <v:textbox inset="0,0,0,0">
                  <w:txbxContent>
                    <w:p w14:paraId="3A4F7BE2" w14:textId="7F829F33" w:rsidR="00672B66" w:rsidRPr="00EF6714" w:rsidRDefault="00672B66" w:rsidP="0075146B">
                      <w:pPr>
                        <w:pStyle w:val="Caption"/>
                        <w:rPr>
                          <w:noProof/>
                        </w:rPr>
                      </w:pPr>
                      <w:r>
                        <w:t xml:space="preserve">Figure </w:t>
                      </w:r>
                      <w:r w:rsidRPr="00D5746F">
                        <w:rPr>
                          <w:highlight w:val="lightGray"/>
                        </w:rPr>
                        <w:t>7</w:t>
                      </w:r>
                      <w:r>
                        <w:t>: Drug Overdose Death Rate per 100,000 people in 2017 (modeled)</w:t>
                      </w:r>
                    </w:p>
                  </w:txbxContent>
                </v:textbox>
                <w10:wrap type="tight" anchory="page"/>
              </v:shape>
            </w:pict>
          </mc:Fallback>
        </mc:AlternateContent>
      </w:r>
      <w:r w:rsidR="00D864D3">
        <w:t>As of 2019,</w:t>
      </w:r>
      <w:r w:rsidR="00A32734">
        <w:t xml:space="preserve"> </w:t>
      </w:r>
      <w:r w:rsidR="00BA412D">
        <w:t>drug overdose</w:t>
      </w:r>
      <w:r w:rsidR="00232F7B">
        <w:t xml:space="preserve"> deaths</w:t>
      </w:r>
      <w:r w:rsidR="00BA412D">
        <w:t xml:space="preserve"> involving prescription opioids ha</w:t>
      </w:r>
      <w:r w:rsidR="00057F51">
        <w:t>ve started to</w:t>
      </w:r>
      <w:r w:rsidR="00BA412D">
        <w:t xml:space="preserve"> decline in </w:t>
      </w:r>
      <w:r w:rsidR="00110EE7">
        <w:t xml:space="preserve">most </w:t>
      </w:r>
      <w:r w:rsidR="00057F51">
        <w:t>states</w:t>
      </w:r>
      <w:r w:rsidR="00110EE7">
        <w:t xml:space="preserve"> </w:t>
      </w:r>
      <w:r w:rsidR="00BA412D">
        <w:t>a</w:t>
      </w:r>
      <w:r w:rsidR="0065234B">
        <w:t>mid</w:t>
      </w:r>
      <w:r w:rsidR="00BA412D">
        <w:t xml:space="preserve"> </w:t>
      </w:r>
      <w:r w:rsidR="007C3C2D">
        <w:t xml:space="preserve">growing prescriber awareness and </w:t>
      </w:r>
      <w:r w:rsidR="00BA412D">
        <w:t xml:space="preserve">tighter </w:t>
      </w:r>
      <w:r w:rsidR="007C3C2D">
        <w:t>controls</w:t>
      </w:r>
      <w:r w:rsidR="006A7628">
        <w:t xml:space="preserve"> over prescribing practices</w:t>
      </w:r>
      <w:r w:rsidR="00D864D3">
        <w:t>. However</w:t>
      </w:r>
      <w:r w:rsidR="00232F7B">
        <w:t xml:space="preserve">, </w:t>
      </w:r>
      <w:r w:rsidR="004E6B49">
        <w:t xml:space="preserve">overdose deaths </w:t>
      </w:r>
      <w:r w:rsidR="00D864D3">
        <w:t>involving</w:t>
      </w:r>
      <w:r w:rsidR="004E6B49">
        <w:t xml:space="preserve"> heroin </w:t>
      </w:r>
      <w:r w:rsidR="00D864D3">
        <w:t>have increased or remained</w:t>
      </w:r>
      <w:r w:rsidR="004E6B49">
        <w:t xml:space="preserve"> stable in </w:t>
      </w:r>
      <w:r w:rsidR="00D864D3">
        <w:t xml:space="preserve">several states, </w:t>
      </w:r>
      <w:r w:rsidR="008965FB">
        <w:t>while</w:t>
      </w:r>
      <w:r w:rsidR="00D864D3">
        <w:t xml:space="preserve"> overdose deaths involving synthetic opioids like fentanyl or carfentanil </w:t>
      </w:r>
      <w:r w:rsidR="008965FB">
        <w:t xml:space="preserve">are </w:t>
      </w:r>
      <w:r w:rsidR="00413961">
        <w:t xml:space="preserve">still </w:t>
      </w:r>
      <w:r w:rsidR="005B2D73">
        <w:t xml:space="preserve">rising </w:t>
      </w:r>
      <w:r w:rsidR="00D864D3">
        <w:t>in m</w:t>
      </w:r>
      <w:r w:rsidR="005B2D73">
        <w:t>ost states and across all settings (urban, rural, suburban)</w:t>
      </w:r>
      <w:r w:rsidR="00D864D3">
        <w:t xml:space="preserve">. </w:t>
      </w:r>
      <w:r w:rsidR="004E6B49">
        <w:t xml:space="preserve"> </w:t>
      </w:r>
    </w:p>
    <w:p w14:paraId="13CFA5C0" w14:textId="77777777" w:rsidR="0018730F" w:rsidRDefault="0018730F" w:rsidP="00DC772F">
      <w:pPr>
        <w:ind w:left="313"/>
      </w:pPr>
    </w:p>
    <w:p w14:paraId="5012BCE5" w14:textId="77777777" w:rsidR="0075146B" w:rsidRPr="0075146B" w:rsidRDefault="0075146B" w:rsidP="007838DA">
      <w:pPr>
        <w:rPr>
          <w:b/>
          <w:i/>
          <w:color w:val="4472C4" w:themeColor="accent1"/>
        </w:rPr>
      </w:pPr>
      <w:r w:rsidRPr="0075146B">
        <w:rPr>
          <w:b/>
          <w:i/>
          <w:color w:val="4472C4" w:themeColor="accent1"/>
        </w:rPr>
        <w:t>DEMOGRAPHICS</w:t>
      </w:r>
    </w:p>
    <w:p w14:paraId="0137CF0B" w14:textId="3791C942" w:rsidR="007B5A48" w:rsidRDefault="007B5A48" w:rsidP="007838DA">
      <w:r>
        <w:t xml:space="preserve">People </w:t>
      </w:r>
      <w:r w:rsidR="00777D25">
        <w:t>dying</w:t>
      </w:r>
      <w:r>
        <w:t xml:space="preserve"> of opioid overdose in recent years </w:t>
      </w:r>
      <w:r w:rsidR="00777D25">
        <w:t>have been</w:t>
      </w:r>
      <w:r>
        <w:t xml:space="preserve"> disproportionately white, male, middle-aged adults</w:t>
      </w:r>
      <w:r w:rsidR="00E002B8">
        <w:t>,</w:t>
      </w:r>
      <w:r w:rsidR="00777D25">
        <w:rPr>
          <w:rStyle w:val="EndnoteReference"/>
        </w:rPr>
        <w:endnoteReference w:id="37"/>
      </w:r>
      <w:r>
        <w:t xml:space="preserve"> </w:t>
      </w:r>
      <w:r w:rsidR="00E002B8">
        <w:t>y</w:t>
      </w:r>
      <w:r w:rsidR="00E65174">
        <w:t>et other groups</w:t>
      </w:r>
      <w:r w:rsidR="00E002B8">
        <w:t xml:space="preserve"> – including African Americans in midwestern states </w:t>
      </w:r>
      <w:r w:rsidR="00923547">
        <w:t>and Native Americans</w:t>
      </w:r>
      <w:r w:rsidR="00E002B8">
        <w:t xml:space="preserve"> –</w:t>
      </w:r>
      <w:r w:rsidR="00E65174">
        <w:t xml:space="preserve"> </w:t>
      </w:r>
      <w:r w:rsidR="00923547">
        <w:t>are at</w:t>
      </w:r>
      <w:r w:rsidR="00E002B8">
        <w:t xml:space="preserve"> </w:t>
      </w:r>
      <w:r w:rsidR="009306A9">
        <w:t>heightened</w:t>
      </w:r>
      <w:r w:rsidR="00E002B8">
        <w:t xml:space="preserve"> </w:t>
      </w:r>
      <w:r w:rsidR="00923547">
        <w:t>or increasing risk</w:t>
      </w:r>
      <w:r w:rsidR="00705375">
        <w:t xml:space="preserve"> of </w:t>
      </w:r>
      <w:r>
        <w:t xml:space="preserve">overdose </w:t>
      </w:r>
      <w:r w:rsidR="00705375">
        <w:t>death</w:t>
      </w:r>
      <w:r w:rsidR="00E002B8">
        <w:t xml:space="preserve">. </w:t>
      </w:r>
      <w:r w:rsidR="009306A9">
        <w:t>I</w:t>
      </w:r>
      <w:r>
        <w:t>n Chicago, the rate of opioid-related deaths is higher for non-Hispanic blacks than for any other race, and inter-group disparity has widened sharply since 2015</w:t>
      </w:r>
      <w:r w:rsidR="00774BA7">
        <w:rPr>
          <w:rStyle w:val="EndnoteReference"/>
        </w:rPr>
        <w:endnoteReference w:id="38"/>
      </w:r>
      <w:r>
        <w:t>. Nationwide, overdose mortality is rising faster among African Americans than among other racial or ethnic groups</w:t>
      </w:r>
      <w:r w:rsidR="00E84488">
        <w:t>,</w:t>
      </w:r>
      <w:r w:rsidR="00D34A78">
        <w:rPr>
          <w:rStyle w:val="EndnoteReference"/>
        </w:rPr>
        <w:endnoteReference w:id="39"/>
      </w:r>
      <w:r w:rsidR="00D34A78">
        <w:t xml:space="preserve"> </w:t>
      </w:r>
      <w:r w:rsidR="00705375">
        <w:t>and</w:t>
      </w:r>
      <w:r w:rsidR="00E84488">
        <w:t xml:space="preserve"> o</w:t>
      </w:r>
      <w:r>
        <w:t>pioid use disorders among pregnant women are rapidly increasing</w:t>
      </w:r>
      <w:r w:rsidR="00D34A78">
        <w:t>.</w:t>
      </w:r>
      <w:r w:rsidR="00D34A78">
        <w:rPr>
          <w:rStyle w:val="EndnoteReference"/>
        </w:rPr>
        <w:endnoteReference w:id="40"/>
      </w:r>
      <w:r w:rsidR="00320E5F">
        <w:t xml:space="preserve"> </w:t>
      </w:r>
      <w:r w:rsidR="008E2176">
        <w:t>So while</w:t>
      </w:r>
      <w:r w:rsidR="00981B62">
        <w:t xml:space="preserve"> </w:t>
      </w:r>
      <w:r w:rsidR="009E0E55">
        <w:t>modalities</w:t>
      </w:r>
      <w:r w:rsidR="008E2176">
        <w:t xml:space="preserve"> of </w:t>
      </w:r>
      <w:r w:rsidR="00794870">
        <w:t xml:space="preserve">opioid </w:t>
      </w:r>
      <w:r w:rsidR="008E2176">
        <w:t>mis</w:t>
      </w:r>
      <w:r w:rsidR="00794870">
        <w:t xml:space="preserve">use </w:t>
      </w:r>
      <w:r w:rsidR="008E2176">
        <w:t xml:space="preserve">(prescription opioids vs. heroin vs. illicit synthetic opioids) </w:t>
      </w:r>
      <w:r w:rsidR="009E0E55">
        <w:t>may vary</w:t>
      </w:r>
      <w:r w:rsidR="008E2176">
        <w:t xml:space="preserve"> by region and urbanicity, the opioid crisis affects all groups of people in the </w:t>
      </w:r>
      <w:r w:rsidR="0003775A">
        <w:t>U.S.</w:t>
      </w:r>
      <w:r w:rsidR="00E54D7B">
        <w:t xml:space="preserve"> </w:t>
      </w:r>
    </w:p>
    <w:p w14:paraId="15469485" w14:textId="77777777" w:rsidR="00FF55FA" w:rsidRDefault="00FF55FA" w:rsidP="00FF55FA">
      <w:pPr>
        <w:pStyle w:val="ListParagraph"/>
      </w:pPr>
    </w:p>
    <w:p w14:paraId="7253A83D" w14:textId="630B5F63" w:rsidR="0075146B" w:rsidRPr="0075146B" w:rsidRDefault="0075146B" w:rsidP="007838DA">
      <w:pPr>
        <w:rPr>
          <w:b/>
          <w:i/>
          <w:color w:val="4472C4" w:themeColor="accent1"/>
        </w:rPr>
      </w:pPr>
      <w:r w:rsidRPr="0075146B">
        <w:rPr>
          <w:b/>
          <w:i/>
          <w:color w:val="4472C4" w:themeColor="accent1"/>
        </w:rPr>
        <w:t>RISK FACTORS AND CO-MORBIDITIES</w:t>
      </w:r>
    </w:p>
    <w:p w14:paraId="7F934132" w14:textId="15DCEA8F" w:rsidR="007B5A48" w:rsidRDefault="006B31E8" w:rsidP="007838DA">
      <w:r>
        <w:t>Risk factors for opioid misuse and addiction include past or current substance abuse, untreated psychiatric disorders, and social or family environments that encourage misuse.</w:t>
      </w:r>
      <w:r w:rsidR="00772C97">
        <w:rPr>
          <w:rStyle w:val="EndnoteReference"/>
        </w:rPr>
        <w:endnoteReference w:id="41"/>
      </w:r>
      <w:r>
        <w:t xml:space="preserve"> </w:t>
      </w:r>
      <w:r w:rsidR="009E0753">
        <w:t xml:space="preserve">A recent study found that survivors of intimate partner violence (IPV) were at 24 times the risk for </w:t>
      </w:r>
      <w:r w:rsidR="0055253B">
        <w:t xml:space="preserve">an </w:t>
      </w:r>
      <w:r w:rsidR="0055253B">
        <w:lastRenderedPageBreak/>
        <w:t>opioid use disorder</w:t>
      </w:r>
      <w:r w:rsidR="009E0753">
        <w:t xml:space="preserve"> as those with no IPV history and that female survivors of IPV were at three times the risk for OUD as compared with male IPV survivors. </w:t>
      </w:r>
      <w:r w:rsidR="007B5A48">
        <w:t xml:space="preserve">Individual-level homelessness is </w:t>
      </w:r>
      <w:r w:rsidR="00723B87">
        <w:t>also</w:t>
      </w:r>
      <w:r w:rsidR="007B5A48">
        <w:t xml:space="preserve"> associated with </w:t>
      </w:r>
      <w:r w:rsidR="00723B87">
        <w:t xml:space="preserve">higher risk </w:t>
      </w:r>
      <w:r w:rsidR="007B5A48">
        <w:t>of overdose a</w:t>
      </w:r>
      <w:r w:rsidR="00723B87">
        <w:t>s well as</w:t>
      </w:r>
      <w:r w:rsidR="007B5A48">
        <w:t xml:space="preserve"> </w:t>
      </w:r>
      <w:r w:rsidR="00723B87">
        <w:t>poor</w:t>
      </w:r>
      <w:r w:rsidR="007B5A48">
        <w:t xml:space="preserve"> retention in substance abuse treatment.</w:t>
      </w:r>
      <w:r w:rsidR="003D1265">
        <w:rPr>
          <w:rStyle w:val="EndnoteReference"/>
        </w:rPr>
        <w:endnoteReference w:id="42"/>
      </w:r>
      <w:r w:rsidR="001E0D25">
        <w:t xml:space="preserve"> Co-morbidities </w:t>
      </w:r>
      <w:r w:rsidR="007A2DA4">
        <w:t>of opioid use disorders include infectious disease</w:t>
      </w:r>
      <w:r w:rsidR="007E2642">
        <w:t xml:space="preserve"> (including HIV and HCV)</w:t>
      </w:r>
      <w:r w:rsidR="007A2DA4">
        <w:t xml:space="preserve">, vascular injury, post-traumatic stress disorder, IPV, </w:t>
      </w:r>
      <w:r w:rsidR="007E2642">
        <w:t>depression, and anxiety.</w:t>
      </w:r>
      <w:r w:rsidR="00134E5F">
        <w:rPr>
          <w:rStyle w:val="EndnoteReference"/>
        </w:rPr>
        <w:endnoteReference w:id="43"/>
      </w:r>
      <w:r w:rsidR="007E2642">
        <w:t xml:space="preserve"> </w:t>
      </w:r>
    </w:p>
    <w:p w14:paraId="22A632DF" w14:textId="5CFA585F" w:rsidR="007838DA" w:rsidRDefault="007838DA" w:rsidP="007838DA"/>
    <w:p w14:paraId="1D4DDA5F" w14:textId="6F3366DD" w:rsidR="0075146B" w:rsidRPr="0075146B" w:rsidRDefault="0075146B" w:rsidP="007838DA">
      <w:pPr>
        <w:rPr>
          <w:b/>
          <w:i/>
          <w:color w:val="4472C4" w:themeColor="accent1"/>
        </w:rPr>
      </w:pPr>
      <w:r w:rsidRPr="0075146B">
        <w:rPr>
          <w:b/>
          <w:i/>
          <w:color w:val="4472C4" w:themeColor="accent1"/>
        </w:rPr>
        <w:t>FAMILY AND COMMUNITY IMPACT</w:t>
      </w:r>
    </w:p>
    <w:p w14:paraId="0B1D19AB" w14:textId="2E1A3895" w:rsidR="007838DA" w:rsidRDefault="00400148" w:rsidP="007838DA">
      <w:pPr>
        <w:rPr>
          <w:b/>
        </w:rPr>
      </w:pPr>
      <w:r>
        <w:t>In addition to their individual impact, o</w:t>
      </w:r>
      <w:r w:rsidR="002C6A97" w:rsidRPr="002C6A97">
        <w:t xml:space="preserve">pioid-related morbidity and mortality have devastated families, imposed an </w:t>
      </w:r>
      <w:r>
        <w:t>enormous</w:t>
      </w:r>
      <w:r w:rsidR="002C6A97" w:rsidRPr="002C6A97">
        <w:t xml:space="preserve"> burden on </w:t>
      </w:r>
      <w:r w:rsidR="00641D18">
        <w:t>healthcare</w:t>
      </w:r>
      <w:r w:rsidR="00EF00A7">
        <w:t xml:space="preserve"> and social service</w:t>
      </w:r>
      <w:r w:rsidR="002C6A97" w:rsidRPr="002C6A97">
        <w:t xml:space="preserve"> </w:t>
      </w:r>
      <w:r>
        <w:t>providers</w:t>
      </w:r>
      <w:r w:rsidR="002C6A97" w:rsidRPr="002C6A97">
        <w:t>, and left communities scrambling to respond. Some 8 million children</w:t>
      </w:r>
      <w:r>
        <w:t xml:space="preserve"> in the </w:t>
      </w:r>
      <w:r w:rsidR="0003775A">
        <w:t>U.S.</w:t>
      </w:r>
      <w:r w:rsidR="002C6A97" w:rsidRPr="002C6A97">
        <w:t xml:space="preserve"> – the majority of whom are under the age of five – live with an adult who has a substance use disorder</w:t>
      </w:r>
      <w:r w:rsidR="001768E1">
        <w:t xml:space="preserve"> and </w:t>
      </w:r>
      <w:r w:rsidR="002C6A97" w:rsidRPr="002C6A97">
        <w:t xml:space="preserve">face a heightened risk of physical and sexual. </w:t>
      </w:r>
      <w:r w:rsidR="00FF41FF">
        <w:t>And b</w:t>
      </w:r>
      <w:r w:rsidR="002C6A97" w:rsidRPr="002C6A97">
        <w:t xml:space="preserve">ecause </w:t>
      </w:r>
      <w:r w:rsidR="001768E1">
        <w:t xml:space="preserve">of </w:t>
      </w:r>
      <w:r w:rsidR="002C6A97" w:rsidRPr="002C6A97">
        <w:t>opioid addiction</w:t>
      </w:r>
      <w:r w:rsidR="001768E1">
        <w:t>’s propensity to</w:t>
      </w:r>
      <w:r w:rsidR="002C6A97" w:rsidRPr="002C6A97">
        <w:t xml:space="preserve"> </w:t>
      </w:r>
      <w:r w:rsidR="00EC6200">
        <w:t>consume</w:t>
      </w:r>
      <w:r w:rsidR="002C6A97" w:rsidRPr="002C6A97">
        <w:t xml:space="preserve"> entire </w:t>
      </w:r>
      <w:r w:rsidR="00963662">
        <w:t xml:space="preserve">families and </w:t>
      </w:r>
      <w:r w:rsidR="002C6A97" w:rsidRPr="002C6A97">
        <w:t xml:space="preserve">households, </w:t>
      </w:r>
      <w:r w:rsidR="00FF41FF">
        <w:t>m</w:t>
      </w:r>
      <w:r w:rsidR="00EC6200">
        <w:t>ore</w:t>
      </w:r>
      <w:r w:rsidR="00FF41FF">
        <w:t xml:space="preserve"> children</w:t>
      </w:r>
      <w:r w:rsidR="002C6A97" w:rsidRPr="002C6A97">
        <w:t xml:space="preserve"> </w:t>
      </w:r>
      <w:r w:rsidR="00EC6200">
        <w:t xml:space="preserve">are </w:t>
      </w:r>
      <w:r w:rsidR="00CF7CD4">
        <w:t>now moving in</w:t>
      </w:r>
      <w:r w:rsidR="00EC6200">
        <w:t xml:space="preserve"> with </w:t>
      </w:r>
      <w:r w:rsidR="001A26E3">
        <w:t xml:space="preserve">grandparents </w:t>
      </w:r>
      <w:r w:rsidR="009431C6">
        <w:t>or</w:t>
      </w:r>
      <w:r w:rsidR="00D2507F">
        <w:t xml:space="preserve"> entering</w:t>
      </w:r>
      <w:r w:rsidR="00EC6200">
        <w:t xml:space="preserve"> foster care. </w:t>
      </w:r>
      <w:r w:rsidR="002C6A97" w:rsidRPr="002C6A97">
        <w:t>Substance use is</w:t>
      </w:r>
      <w:r w:rsidR="000F5A23">
        <w:t xml:space="preserve"> currently</w:t>
      </w:r>
      <w:r w:rsidR="002C6A97" w:rsidRPr="002C6A97">
        <w:t xml:space="preserve"> a factor in more than one third of foster care placements in the </w:t>
      </w:r>
      <w:r w:rsidR="0003775A">
        <w:t>U.S.</w:t>
      </w:r>
      <w:r w:rsidR="00106649">
        <w:t>, and c</w:t>
      </w:r>
      <w:r w:rsidR="002C6A97" w:rsidRPr="002C6A97">
        <w:t xml:space="preserve">hild welfare systems in </w:t>
      </w:r>
      <w:r w:rsidR="009431C6">
        <w:t xml:space="preserve">many of the </w:t>
      </w:r>
      <w:r w:rsidR="00BC7F81">
        <w:t xml:space="preserve">hardest-hit counties </w:t>
      </w:r>
      <w:r w:rsidR="002C6A97" w:rsidRPr="002C6A97">
        <w:t>are strained beyond capacity</w:t>
      </w:r>
      <w:r w:rsidR="00106649">
        <w:t>.</w:t>
      </w:r>
    </w:p>
    <w:p w14:paraId="299D6C34" w14:textId="77777777" w:rsidR="00557B85" w:rsidRDefault="00557B85" w:rsidP="007838DA">
      <w:pPr>
        <w:rPr>
          <w:b/>
        </w:rPr>
      </w:pPr>
    </w:p>
    <w:p w14:paraId="2DF5150E" w14:textId="4BD5CC47" w:rsidR="0075146B" w:rsidRPr="0075146B" w:rsidRDefault="0075146B" w:rsidP="00874F06">
      <w:pPr>
        <w:rPr>
          <w:b/>
          <w:i/>
        </w:rPr>
      </w:pPr>
      <w:r w:rsidRPr="0075146B">
        <w:rPr>
          <w:b/>
          <w:i/>
          <w:color w:val="4472C4" w:themeColor="accent1"/>
        </w:rPr>
        <w:t>IMPACT ON CAREGIVERS</w:t>
      </w:r>
      <w:r w:rsidR="00175137" w:rsidRPr="0075146B">
        <w:rPr>
          <w:b/>
          <w:i/>
        </w:rPr>
        <w:t xml:space="preserve"> </w:t>
      </w:r>
    </w:p>
    <w:p w14:paraId="5458C585" w14:textId="31BCCF88" w:rsidR="00D0175B" w:rsidRDefault="0040342D" w:rsidP="00874F06">
      <w:r w:rsidRPr="00CF34BE">
        <w:t>T</w:t>
      </w:r>
      <w:r w:rsidR="0083671F" w:rsidRPr="00CF34BE">
        <w:t xml:space="preserve">he </w:t>
      </w:r>
      <w:r w:rsidR="00B71232" w:rsidRPr="00CF34BE">
        <w:t>demands</w:t>
      </w:r>
      <w:r w:rsidR="00B71232">
        <w:t xml:space="preserve"> of caring for people with an opioid use disorder have taken </w:t>
      </w:r>
      <w:r w:rsidR="0083671F">
        <w:t>a toll on caregivers</w:t>
      </w:r>
      <w:r w:rsidR="00761F8B">
        <w:t xml:space="preserve">, including nurses, social workers, and others who </w:t>
      </w:r>
      <w:r w:rsidR="00B71232">
        <w:t>work on the frontlines.</w:t>
      </w:r>
      <w:r w:rsidR="00761F8B">
        <w:t xml:space="preserve"> </w:t>
      </w:r>
      <w:r w:rsidR="006C2140">
        <w:t xml:space="preserve">From </w:t>
      </w:r>
      <w:r w:rsidR="006C2140" w:rsidRPr="006C2140">
        <w:t>newborns exposed to opioids in the womb to</w:t>
      </w:r>
      <w:r w:rsidR="00F809F5">
        <w:t xml:space="preserve"> repeat overdose patients to</w:t>
      </w:r>
      <w:r w:rsidR="006C2140" w:rsidRPr="006C2140">
        <w:t xml:space="preserve"> </w:t>
      </w:r>
      <w:r w:rsidR="003471BC">
        <w:t>long-t</w:t>
      </w:r>
      <w:r w:rsidR="00F33DA6">
        <w:t xml:space="preserve">erm </w:t>
      </w:r>
      <w:r w:rsidR="00CE21CF">
        <w:t>injection drug use</w:t>
      </w:r>
      <w:r w:rsidR="00F33DA6">
        <w:t>rs</w:t>
      </w:r>
      <w:r w:rsidR="00CE21CF">
        <w:t xml:space="preserve"> </w:t>
      </w:r>
      <w:r w:rsidR="006C2140" w:rsidRPr="006C2140">
        <w:t>experiencing cardiac infections</w:t>
      </w:r>
      <w:r w:rsidR="00A47810">
        <w:t xml:space="preserve">, </w:t>
      </w:r>
      <w:r w:rsidR="005928B5">
        <w:t xml:space="preserve">many </w:t>
      </w:r>
      <w:r w:rsidR="00A47810">
        <w:t xml:space="preserve">caregivers </w:t>
      </w:r>
      <w:r w:rsidR="008604FD">
        <w:t>are exposed to</w:t>
      </w:r>
      <w:r w:rsidR="005928B5">
        <w:t xml:space="preserve"> multiple forms of opioid-related</w:t>
      </w:r>
      <w:r w:rsidR="003471BC">
        <w:t xml:space="preserve"> suffering on a daily basis. They can </w:t>
      </w:r>
      <w:r w:rsidR="00603224">
        <w:t>experience</w:t>
      </w:r>
      <w:r w:rsidR="003471BC">
        <w:t xml:space="preserve"> compassion fatigue and</w:t>
      </w:r>
      <w:r w:rsidR="00603224">
        <w:t xml:space="preserve"> can</w:t>
      </w:r>
      <w:r w:rsidR="003471BC">
        <w:t xml:space="preserve"> grow frustrated when available resources are inadequate to meet their patients’ needs</w:t>
      </w:r>
      <w:r w:rsidR="00B46504">
        <w:t xml:space="preserve">. </w:t>
      </w:r>
      <w:r w:rsidR="00CF34BE">
        <w:t>“Care for the caregiver” – e</w:t>
      </w:r>
      <w:r w:rsidR="009556E9">
        <w:t>quipping</w:t>
      </w:r>
      <w:r w:rsidR="00CF34BE">
        <w:t xml:space="preserve"> </w:t>
      </w:r>
      <w:r w:rsidR="00B46504">
        <w:t xml:space="preserve">caregivers </w:t>
      </w:r>
      <w:r w:rsidR="009556E9">
        <w:t xml:space="preserve">with the tools and support </w:t>
      </w:r>
      <w:r w:rsidR="00CF34BE">
        <w:t xml:space="preserve">they need </w:t>
      </w:r>
      <w:r w:rsidR="009556E9">
        <w:t xml:space="preserve">to </w:t>
      </w:r>
      <w:r w:rsidR="00B46504">
        <w:t>manage the</w:t>
      </w:r>
      <w:r w:rsidR="00CF34BE">
        <w:t xml:space="preserve">se stresses – is an underrecognized but very important dimension of the opioid response. </w:t>
      </w:r>
    </w:p>
    <w:p w14:paraId="33726F25" w14:textId="481EB702" w:rsidR="00D86A13" w:rsidRDefault="00D86A13" w:rsidP="00874F06"/>
    <w:p w14:paraId="5D5F9606" w14:textId="7017FF2C" w:rsidR="00D86A13" w:rsidRPr="0079745D" w:rsidRDefault="00D86A13" w:rsidP="00874F06">
      <w:pPr>
        <w:rPr>
          <w:b/>
          <w:i/>
          <w:color w:val="4472C4" w:themeColor="accent1"/>
          <w:highlight w:val="yellow"/>
        </w:rPr>
      </w:pPr>
      <w:r w:rsidRPr="0079745D">
        <w:rPr>
          <w:b/>
          <w:i/>
          <w:color w:val="4472C4" w:themeColor="accent1"/>
          <w:highlight w:val="yellow"/>
        </w:rPr>
        <w:t>COVID-19 AND THE OPIOID CRISIS</w:t>
      </w:r>
    </w:p>
    <w:p w14:paraId="481ECEB7" w14:textId="5A88CDEB" w:rsidR="003471BC" w:rsidRPr="00535C3E" w:rsidRDefault="00DD0AF8" w:rsidP="00F45118">
      <w:pPr>
        <w:rPr>
          <w:color w:val="000000" w:themeColor="text1"/>
        </w:rPr>
      </w:pPr>
      <w:r w:rsidRPr="0079745D">
        <w:rPr>
          <w:color w:val="000000" w:themeColor="text1"/>
          <w:highlight w:val="yellow"/>
        </w:rPr>
        <w:t>The</w:t>
      </w:r>
      <w:r w:rsidR="00D86A13" w:rsidRPr="0079745D">
        <w:rPr>
          <w:color w:val="000000" w:themeColor="text1"/>
          <w:highlight w:val="yellow"/>
        </w:rPr>
        <w:t xml:space="preserve"> COVID-19 pandemic has </w:t>
      </w:r>
      <w:r w:rsidRPr="0079745D">
        <w:rPr>
          <w:color w:val="000000" w:themeColor="text1"/>
          <w:highlight w:val="yellow"/>
        </w:rPr>
        <w:t>heightened the risk of opioid-related</w:t>
      </w:r>
      <w:r w:rsidR="00D86A13" w:rsidRPr="0079745D">
        <w:rPr>
          <w:color w:val="000000" w:themeColor="text1"/>
          <w:highlight w:val="yellow"/>
        </w:rPr>
        <w:t xml:space="preserve"> overdose and death</w:t>
      </w:r>
      <w:r w:rsidR="00563884" w:rsidRPr="0079745D">
        <w:rPr>
          <w:color w:val="000000" w:themeColor="text1"/>
          <w:highlight w:val="yellow"/>
        </w:rPr>
        <w:t>, both directly and indirectly</w:t>
      </w:r>
      <w:r w:rsidR="00D86A13" w:rsidRPr="0079745D">
        <w:rPr>
          <w:color w:val="000000" w:themeColor="text1"/>
          <w:highlight w:val="yellow"/>
        </w:rPr>
        <w:t>.</w:t>
      </w:r>
      <w:r w:rsidR="00563884" w:rsidRPr="0079745D">
        <w:rPr>
          <w:color w:val="000000" w:themeColor="text1"/>
          <w:highlight w:val="yellow"/>
        </w:rPr>
        <w:t xml:space="preserve"> People with opioid use disorders – a high percentage of whom are housing insecure, homeless, or incarcerated relative to the general population – face an increased risk of exposure to COVID-19. If people who use opioids (whether illicitly or therapeutically) do contract COVID-19, they are at a higher risk for fatal overdose</w:t>
      </w:r>
      <w:r w:rsidR="00D86A13" w:rsidRPr="0079745D">
        <w:rPr>
          <w:color w:val="000000" w:themeColor="text1"/>
          <w:highlight w:val="yellow"/>
        </w:rPr>
        <w:t xml:space="preserve"> </w:t>
      </w:r>
      <w:r w:rsidR="00563884" w:rsidRPr="0079745D">
        <w:rPr>
          <w:color w:val="000000" w:themeColor="text1"/>
          <w:highlight w:val="yellow"/>
        </w:rPr>
        <w:t>due to compromised lung function.</w:t>
      </w:r>
      <w:r w:rsidR="00563884" w:rsidRPr="0079745D">
        <w:rPr>
          <w:rStyle w:val="EndnoteReference"/>
          <w:color w:val="000000" w:themeColor="text1"/>
          <w:highlight w:val="yellow"/>
        </w:rPr>
        <w:endnoteReference w:id="44"/>
      </w:r>
      <w:r w:rsidR="00D86A13" w:rsidRPr="0079745D">
        <w:rPr>
          <w:color w:val="000000" w:themeColor="text1"/>
          <w:highlight w:val="yellow"/>
        </w:rPr>
        <w:t xml:space="preserve"> </w:t>
      </w:r>
      <w:r w:rsidR="00563884" w:rsidRPr="0079745D">
        <w:rPr>
          <w:color w:val="000000" w:themeColor="text1"/>
          <w:highlight w:val="yellow"/>
        </w:rPr>
        <w:t xml:space="preserve">COVID-19 has also made access to </w:t>
      </w:r>
      <w:r w:rsidR="00563884" w:rsidRPr="0079745D">
        <w:rPr>
          <w:color w:val="000000" w:themeColor="text1"/>
          <w:highlight w:val="yellow"/>
        </w:rPr>
        <w:t>recovery</w:t>
      </w:r>
      <w:r w:rsidR="00563884" w:rsidRPr="0079745D">
        <w:rPr>
          <w:color w:val="000000" w:themeColor="text1"/>
          <w:highlight w:val="yellow"/>
        </w:rPr>
        <w:t xml:space="preserve"> care and</w:t>
      </w:r>
      <w:r w:rsidR="00563884" w:rsidRPr="0079745D">
        <w:rPr>
          <w:color w:val="000000" w:themeColor="text1"/>
          <w:highlight w:val="yellow"/>
        </w:rPr>
        <w:t xml:space="preserve"> support services</w:t>
      </w:r>
      <w:r w:rsidR="00563884" w:rsidRPr="0079745D">
        <w:rPr>
          <w:color w:val="000000" w:themeColor="text1"/>
          <w:highlight w:val="yellow"/>
        </w:rPr>
        <w:t xml:space="preserve"> more challenging at a time when environmental risk factors for opioid use disorders, such as social isolation and economic distress, are extremely prevalent. </w:t>
      </w:r>
      <w:r w:rsidR="0079745D" w:rsidRPr="0079745D">
        <w:rPr>
          <w:color w:val="000000" w:themeColor="text1"/>
          <w:highlight w:val="yellow"/>
        </w:rPr>
        <w:t>These</w:t>
      </w:r>
      <w:r w:rsidR="00563884" w:rsidRPr="0079745D">
        <w:rPr>
          <w:color w:val="000000" w:themeColor="text1"/>
          <w:highlight w:val="yellow"/>
        </w:rPr>
        <w:t xml:space="preserve"> factors have</w:t>
      </w:r>
      <w:r w:rsidR="0079745D" w:rsidRPr="0079745D">
        <w:rPr>
          <w:color w:val="000000" w:themeColor="text1"/>
          <w:highlight w:val="yellow"/>
        </w:rPr>
        <w:t xml:space="preserve"> produced</w:t>
      </w:r>
      <w:r w:rsidR="00563884" w:rsidRPr="0079745D">
        <w:rPr>
          <w:color w:val="000000" w:themeColor="text1"/>
          <w:highlight w:val="yellow"/>
        </w:rPr>
        <w:t xml:space="preserve"> a surge in opioid overdoses and deaths since the onset of the pandemic. More than 35 states have reported increases in opioid-related mortality, </w:t>
      </w:r>
      <w:r w:rsidR="0079745D" w:rsidRPr="0079745D">
        <w:rPr>
          <w:color w:val="000000" w:themeColor="text1"/>
          <w:highlight w:val="yellow"/>
        </w:rPr>
        <w:t>while</w:t>
      </w:r>
      <w:r w:rsidR="00563884" w:rsidRPr="0079745D">
        <w:rPr>
          <w:color w:val="000000" w:themeColor="text1"/>
          <w:highlight w:val="yellow"/>
        </w:rPr>
        <w:t xml:space="preserve"> suspected overdose events re</w:t>
      </w:r>
      <w:r w:rsidR="0079745D" w:rsidRPr="0079745D">
        <w:rPr>
          <w:color w:val="000000" w:themeColor="text1"/>
          <w:highlight w:val="yellow"/>
        </w:rPr>
        <w:t>cord</w:t>
      </w:r>
      <w:r w:rsidR="00563884" w:rsidRPr="0079745D">
        <w:rPr>
          <w:color w:val="000000" w:themeColor="text1"/>
          <w:highlight w:val="yellow"/>
        </w:rPr>
        <w:t xml:space="preserve">ed via </w:t>
      </w:r>
      <w:r w:rsidR="0079745D" w:rsidRPr="0079745D">
        <w:rPr>
          <w:color w:val="000000" w:themeColor="text1"/>
          <w:highlight w:val="yellow"/>
        </w:rPr>
        <w:t>a</w:t>
      </w:r>
      <w:r w:rsidR="00563884" w:rsidRPr="0079745D">
        <w:rPr>
          <w:color w:val="000000" w:themeColor="text1"/>
          <w:highlight w:val="yellow"/>
        </w:rPr>
        <w:t xml:space="preserve"> federal </w:t>
      </w:r>
      <w:r w:rsidR="0079745D" w:rsidRPr="0079745D">
        <w:rPr>
          <w:color w:val="000000" w:themeColor="text1"/>
          <w:highlight w:val="yellow"/>
        </w:rPr>
        <w:t>mapping tool</w:t>
      </w:r>
      <w:r w:rsidR="00563884" w:rsidRPr="0079745D">
        <w:rPr>
          <w:color w:val="000000" w:themeColor="text1"/>
          <w:highlight w:val="yellow"/>
        </w:rPr>
        <w:t xml:space="preserve"> suggest a year-over-year increase of</w:t>
      </w:r>
      <w:r w:rsidR="0079745D" w:rsidRPr="0079745D">
        <w:rPr>
          <w:color w:val="000000" w:themeColor="text1"/>
          <w:highlight w:val="yellow"/>
        </w:rPr>
        <w:t xml:space="preserve"> as much as 42%</w:t>
      </w:r>
      <w:r w:rsidR="00563884" w:rsidRPr="0079745D">
        <w:rPr>
          <w:color w:val="000000" w:themeColor="text1"/>
          <w:highlight w:val="yellow"/>
        </w:rPr>
        <w:t>.</w:t>
      </w:r>
      <w:r w:rsidR="00563884" w:rsidRPr="0079745D">
        <w:rPr>
          <w:rStyle w:val="EndnoteReference"/>
          <w:color w:val="000000" w:themeColor="text1"/>
          <w:highlight w:val="yellow"/>
        </w:rPr>
        <w:endnoteReference w:id="45"/>
      </w:r>
      <w:r w:rsidR="00563884" w:rsidRPr="0079745D">
        <w:rPr>
          <w:color w:val="000000" w:themeColor="text1"/>
          <w:highlight w:val="yellow"/>
        </w:rPr>
        <w:t xml:space="preserve"> </w:t>
      </w:r>
      <w:r w:rsidR="0079745D" w:rsidRPr="0079745D">
        <w:rPr>
          <w:color w:val="000000" w:themeColor="text1"/>
          <w:highlight w:val="yellow"/>
        </w:rPr>
        <w:t>This resurgence underscores the need for a holistic approach to the opioid crisis that addresses its intersection with other pressing public health issues.</w:t>
      </w:r>
      <w:r w:rsidR="0079745D">
        <w:rPr>
          <w:color w:val="000000" w:themeColor="text1"/>
        </w:rPr>
        <w:t xml:space="preserve">   </w:t>
      </w:r>
    </w:p>
    <w:p w14:paraId="7B32AB02" w14:textId="21FF724B" w:rsidR="00F45118" w:rsidRDefault="00F45118" w:rsidP="00F45118">
      <w:pPr>
        <w:pStyle w:val="Heading3"/>
        <w:spacing w:before="0"/>
        <w:rPr>
          <w:color w:val="2F5496" w:themeColor="accent1" w:themeShade="BF"/>
        </w:rPr>
      </w:pPr>
    </w:p>
    <w:p w14:paraId="5FD078D7" w14:textId="77777777" w:rsidR="00F45118" w:rsidRPr="00F45118" w:rsidRDefault="00F45118" w:rsidP="00F45118"/>
    <w:p w14:paraId="60467E91" w14:textId="5372EE74" w:rsidR="00242806" w:rsidRPr="00795367" w:rsidRDefault="00C602E2" w:rsidP="00F45118">
      <w:pPr>
        <w:pStyle w:val="Heading3"/>
        <w:spacing w:before="0"/>
        <w:rPr>
          <w:color w:val="2F5496" w:themeColor="accent1" w:themeShade="BF"/>
        </w:rPr>
      </w:pPr>
      <w:bookmarkStart w:id="39" w:name="_Toc47010310"/>
      <w:r w:rsidRPr="1A2DE254">
        <w:rPr>
          <w:color w:val="2F5496" w:themeColor="accent1" w:themeShade="BF"/>
        </w:rPr>
        <w:lastRenderedPageBreak/>
        <w:t xml:space="preserve">LO 2.2: </w:t>
      </w:r>
      <w:r w:rsidR="003D3331" w:rsidRPr="1A2DE254">
        <w:rPr>
          <w:color w:val="2F5496" w:themeColor="accent1" w:themeShade="BF"/>
        </w:rPr>
        <w:t xml:space="preserve">Building </w:t>
      </w:r>
      <w:r w:rsidR="0A5076A5" w:rsidRPr="1A2DE254">
        <w:rPr>
          <w:color w:val="2F5496" w:themeColor="accent1" w:themeShade="BF"/>
        </w:rPr>
        <w:t>a</w:t>
      </w:r>
      <w:r w:rsidR="2EFD946C" w:rsidRPr="1A2DE254">
        <w:rPr>
          <w:color w:val="2F5496" w:themeColor="accent1" w:themeShade="BF"/>
        </w:rPr>
        <w:t xml:space="preserve"> public health</w:t>
      </w:r>
      <w:r w:rsidR="66B4BE6D" w:rsidRPr="1A2DE254">
        <w:rPr>
          <w:color w:val="2F5496" w:themeColor="accent1" w:themeShade="BF"/>
        </w:rPr>
        <w:t xml:space="preserve"> </w:t>
      </w:r>
      <w:r w:rsidR="003D3331" w:rsidRPr="1A2DE254">
        <w:rPr>
          <w:color w:val="2F5496" w:themeColor="accent1" w:themeShade="BF"/>
        </w:rPr>
        <w:t>understanding of the crisis</w:t>
      </w:r>
      <w:bookmarkEnd w:id="39"/>
    </w:p>
    <w:p w14:paraId="42F3B5D7" w14:textId="1A93C370" w:rsidR="002857DD" w:rsidRPr="00795367" w:rsidRDefault="002857DD" w:rsidP="00F45118">
      <w:pPr>
        <w:rPr>
          <w:highlight w:val="yellow"/>
        </w:rPr>
      </w:pPr>
    </w:p>
    <w:p w14:paraId="23372B8E" w14:textId="12B392E0" w:rsidR="00F06E6E" w:rsidRDefault="78DCFCB4" w:rsidP="00F45118">
      <w:r>
        <w:t>Like opioid use disorders, the opioid crisis is heterogenous</w:t>
      </w:r>
      <w:r w:rsidR="68CDFFB2">
        <w:t xml:space="preserve">; it </w:t>
      </w:r>
      <w:r w:rsidR="3AC6E0BE">
        <w:t xml:space="preserve">has </w:t>
      </w:r>
      <w:r w:rsidR="68CDFFB2">
        <w:t>manifest</w:t>
      </w:r>
      <w:r w:rsidR="69BD275A">
        <w:t>ed and evolved</w:t>
      </w:r>
      <w:r w:rsidR="68CDFFB2">
        <w:t xml:space="preserve"> differently in different s</w:t>
      </w:r>
      <w:r w:rsidR="1A494A9F">
        <w:t>ettings</w:t>
      </w:r>
      <w:r w:rsidR="68CDFFB2">
        <w:t xml:space="preserve">. </w:t>
      </w:r>
      <w:r w:rsidR="5E9B3361">
        <w:t xml:space="preserve">However, the forces </w:t>
      </w:r>
      <w:r w:rsidR="0CAB16AD">
        <w:t>and factors</w:t>
      </w:r>
      <w:r w:rsidR="39A0FAFF">
        <w:t xml:space="preserve"> behind it</w:t>
      </w:r>
      <w:r w:rsidR="4C7254E0">
        <w:t>s emergence</w:t>
      </w:r>
      <w:r w:rsidR="4ACBD717">
        <w:t xml:space="preserve"> – including </w:t>
      </w:r>
      <w:r w:rsidR="26C434CD">
        <w:t xml:space="preserve">lax regulation and </w:t>
      </w:r>
      <w:r w:rsidR="4ACBD717">
        <w:t>overprescribing of prescription opioids and</w:t>
      </w:r>
      <w:r w:rsidR="433BABE6">
        <w:t xml:space="preserve"> </w:t>
      </w:r>
      <w:r w:rsidR="46B0861A">
        <w:t>rising</w:t>
      </w:r>
      <w:r w:rsidR="433BABE6">
        <w:t xml:space="preserve"> levels of </w:t>
      </w:r>
      <w:r w:rsidR="7789B674">
        <w:t>unemployment, poverty, and inequality</w:t>
      </w:r>
      <w:r w:rsidR="0111D1EA">
        <w:t xml:space="preserve"> – are </w:t>
      </w:r>
      <w:r w:rsidR="5563F8A9">
        <w:t>systemic</w:t>
      </w:r>
      <w:r w:rsidR="2AC8E0B4">
        <w:t xml:space="preserve">. </w:t>
      </w:r>
      <w:r w:rsidR="381C22DB">
        <w:t>As</w:t>
      </w:r>
      <w:r w:rsidR="4002C849">
        <w:t xml:space="preserve"> </w:t>
      </w:r>
      <w:r w:rsidR="36D045B4">
        <w:t>people</w:t>
      </w:r>
      <w:r w:rsidR="2A18D95D">
        <w:t xml:space="preserve"> </w:t>
      </w:r>
      <w:r w:rsidR="7043229C">
        <w:t>observe</w:t>
      </w:r>
      <w:r w:rsidR="1AF941F7">
        <w:t xml:space="preserve"> and experience</w:t>
      </w:r>
      <w:r w:rsidR="381C22DB">
        <w:t xml:space="preserve"> the</w:t>
      </w:r>
      <w:r w:rsidR="6E7B27E2">
        <w:t xml:space="preserve"> far-reaching effects</w:t>
      </w:r>
      <w:r w:rsidR="1D8C830E">
        <w:t xml:space="preserve"> of the </w:t>
      </w:r>
      <w:r w:rsidR="381C22DB">
        <w:t>opioid crisis</w:t>
      </w:r>
      <w:r w:rsidR="3E22A152">
        <w:t xml:space="preserve"> </w:t>
      </w:r>
      <w:r w:rsidR="30E6373E">
        <w:t>on</w:t>
      </w:r>
      <w:r w:rsidR="3E22A152">
        <w:t xml:space="preserve"> their </w:t>
      </w:r>
      <w:r w:rsidR="4049C7B2">
        <w:t xml:space="preserve">families and </w:t>
      </w:r>
      <w:r w:rsidR="3E22A152">
        <w:t>communities</w:t>
      </w:r>
      <w:r w:rsidR="381C22DB">
        <w:t xml:space="preserve">, </w:t>
      </w:r>
      <w:r w:rsidR="5F8C7FD4">
        <w:t xml:space="preserve">they </w:t>
      </w:r>
      <w:r w:rsidR="46C3FECB">
        <w:t xml:space="preserve">can </w:t>
      </w:r>
      <w:r w:rsidR="670450AE">
        <w:t>develop</w:t>
      </w:r>
      <w:r w:rsidR="6C4D2427">
        <w:t xml:space="preserve"> </w:t>
      </w:r>
      <w:r w:rsidR="1CD71367">
        <w:t xml:space="preserve">disparate </w:t>
      </w:r>
      <w:r w:rsidR="296A5584">
        <w:t xml:space="preserve">feelings, opinions, and </w:t>
      </w:r>
      <w:r w:rsidR="70BF31A8">
        <w:t>ideas</w:t>
      </w:r>
      <w:r w:rsidR="1CD71367">
        <w:t xml:space="preserve"> </w:t>
      </w:r>
      <w:r w:rsidR="1DCEBC0D">
        <w:t xml:space="preserve">about its </w:t>
      </w:r>
      <w:r w:rsidR="25C7353A">
        <w:t>cause</w:t>
      </w:r>
      <w:r w:rsidR="1DCEBC0D">
        <w:t>s</w:t>
      </w:r>
      <w:r w:rsidR="42A4E40E">
        <w:t xml:space="preserve"> an</w:t>
      </w:r>
      <w:r w:rsidR="19A39C71">
        <w:t>d</w:t>
      </w:r>
      <w:r w:rsidR="3CBA735C">
        <w:t xml:space="preserve"> about</w:t>
      </w:r>
      <w:r w:rsidR="42A4E40E">
        <w:t xml:space="preserve"> </w:t>
      </w:r>
      <w:r w:rsidR="1AE88876">
        <w:t>what</w:t>
      </w:r>
      <w:r w:rsidR="42A4E40E">
        <w:t xml:space="preserve"> </w:t>
      </w:r>
      <w:r w:rsidR="65F00DC7">
        <w:t>type</w:t>
      </w:r>
      <w:r w:rsidR="4D34A7BC">
        <w:t>s</w:t>
      </w:r>
      <w:r w:rsidR="42A4E40E">
        <w:t xml:space="preserve"> </w:t>
      </w:r>
      <w:r w:rsidR="65F00DC7">
        <w:t xml:space="preserve">of </w:t>
      </w:r>
      <w:r w:rsidR="150AC375">
        <w:t>action are warranted to address it.</w:t>
      </w:r>
    </w:p>
    <w:p w14:paraId="34C9CC30" w14:textId="7D0A995B" w:rsidR="00F06E6E" w:rsidRDefault="00F06E6E" w:rsidP="1A2DE254"/>
    <w:p w14:paraId="60A6B677" w14:textId="0F77880C" w:rsidR="00F06E6E" w:rsidRDefault="54E8E077" w:rsidP="1A2DE254">
      <w:pPr>
        <w:spacing w:line="259" w:lineRule="auto"/>
      </w:pPr>
      <w:r>
        <w:t xml:space="preserve">Approaching the opioid crisis from a public health perspective means acknowledging </w:t>
      </w:r>
      <w:r w:rsidR="27869596">
        <w:t xml:space="preserve">the </w:t>
      </w:r>
      <w:r w:rsidR="175D62DD">
        <w:t>role</w:t>
      </w:r>
      <w:r w:rsidR="27869596">
        <w:t xml:space="preserve"> of multiple </w:t>
      </w:r>
      <w:r w:rsidR="7EEC9949">
        <w:t xml:space="preserve">interacting </w:t>
      </w:r>
      <w:r w:rsidR="27869596">
        <w:t>factors, including unemployment, poverty, racism, inadequate management of pain, and poor access to addiction treatment and harm</w:t>
      </w:r>
      <w:r w:rsidR="1DCE2308">
        <w:t xml:space="preserve"> </w:t>
      </w:r>
      <w:r w:rsidR="27869596">
        <w:t>reduction services</w:t>
      </w:r>
      <w:r w:rsidR="35CAAFA9">
        <w:t xml:space="preserve">, in </w:t>
      </w:r>
      <w:r w:rsidR="05454C3C">
        <w:t xml:space="preserve">the </w:t>
      </w:r>
      <w:r w:rsidR="1DFB2879">
        <w:t>c</w:t>
      </w:r>
      <w:r w:rsidR="524E9C37">
        <w:t>reating th</w:t>
      </w:r>
      <w:r w:rsidR="2E623073">
        <w:t>e</w:t>
      </w:r>
      <w:r w:rsidR="524E9C37">
        <w:t xml:space="preserve"> crisis</w:t>
      </w:r>
      <w:r w:rsidR="27869596">
        <w:t>.</w:t>
      </w:r>
      <w:r w:rsidR="00F06E6E" w:rsidRPr="1A2DE254">
        <w:rPr>
          <w:rStyle w:val="EndnoteReference"/>
        </w:rPr>
        <w:endnoteReference w:id="46"/>
      </w:r>
      <w:r w:rsidR="1CFA2FD7">
        <w:t xml:space="preserve"> </w:t>
      </w:r>
      <w:r w:rsidR="2BD88BD4">
        <w:t xml:space="preserve">It </w:t>
      </w:r>
      <w:r w:rsidR="4B45A831">
        <w:t xml:space="preserve">also means </w:t>
      </w:r>
      <w:r w:rsidR="20BAAD62">
        <w:t>selecting</w:t>
      </w:r>
      <w:r w:rsidR="4B45A831">
        <w:t xml:space="preserve"> interventions that provide the maximum benefit to the greatest number of people </w:t>
      </w:r>
      <w:r w:rsidR="6C060C7C">
        <w:t xml:space="preserve">by </w:t>
      </w:r>
      <w:r w:rsidR="780A8B16">
        <w:t xml:space="preserve">allowing data, evidence and the </w:t>
      </w:r>
      <w:r w:rsidR="261CC12C">
        <w:t xml:space="preserve">fundamental </w:t>
      </w:r>
      <w:r w:rsidR="780A8B16">
        <w:t xml:space="preserve">value of </w:t>
      </w:r>
      <w:r w:rsidR="6EC5788C">
        <w:t>human beings</w:t>
      </w:r>
      <w:r w:rsidR="4196CF90">
        <w:t xml:space="preserve"> to guide</w:t>
      </w:r>
      <w:r w:rsidR="32236DF7">
        <w:t xml:space="preserve"> </w:t>
      </w:r>
      <w:r w:rsidR="45DA85B2">
        <w:t>decision-making</w:t>
      </w:r>
      <w:r w:rsidR="32236DF7">
        <w:t>.</w:t>
      </w:r>
      <w:r w:rsidR="00D67E72">
        <w:t xml:space="preserve"> A non-judgmental </w:t>
      </w:r>
      <w:r w:rsidR="00F8457B">
        <w:t>attitude</w:t>
      </w:r>
      <w:r w:rsidR="00B65595">
        <w:t xml:space="preserve"> </w:t>
      </w:r>
      <w:r w:rsidR="00F8457B">
        <w:t>and acceptance</w:t>
      </w:r>
      <w:r w:rsidR="00B65351">
        <w:t xml:space="preserve"> of</w:t>
      </w:r>
      <w:r w:rsidR="00F8457B">
        <w:t xml:space="preserve"> opioid use disorder </w:t>
      </w:r>
      <w:r w:rsidR="00B65351">
        <w:t>a</w:t>
      </w:r>
      <w:r w:rsidR="00F8457B">
        <w:t xml:space="preserve">s a disease are </w:t>
      </w:r>
      <w:r w:rsidR="00C758B8">
        <w:t>central to</w:t>
      </w:r>
      <w:r w:rsidR="00F8457B">
        <w:t xml:space="preserve"> the</w:t>
      </w:r>
      <w:r w:rsidR="00C758B8">
        <w:t xml:space="preserve"> </w:t>
      </w:r>
      <w:r w:rsidR="002F6194">
        <w:t>design and implement</w:t>
      </w:r>
      <w:r w:rsidR="00F8457B">
        <w:t>ation of</w:t>
      </w:r>
      <w:r w:rsidR="002F6194">
        <w:t xml:space="preserve"> public health </w:t>
      </w:r>
      <w:r w:rsidR="00F8457B">
        <w:t>interventions</w:t>
      </w:r>
      <w:r w:rsidR="002F6194">
        <w:t xml:space="preserve">. </w:t>
      </w:r>
    </w:p>
    <w:p w14:paraId="42D834A4" w14:textId="38E09955" w:rsidR="00F06E6E" w:rsidRDefault="00F06E6E" w:rsidP="1A2DE254">
      <w:pPr>
        <w:spacing w:line="259" w:lineRule="auto"/>
      </w:pPr>
    </w:p>
    <w:p w14:paraId="111289CE" w14:textId="50512853" w:rsidR="00F06E6E" w:rsidRDefault="7A72FCB8" w:rsidP="1A2DE254">
      <w:pPr>
        <w:spacing w:line="259" w:lineRule="auto"/>
      </w:pPr>
      <w:r>
        <w:t>To build understanding of and support for a public health approach a</w:t>
      </w:r>
      <w:r w:rsidR="70E4E58A">
        <w:t>mong frontline health workers and other stakeholders a</w:t>
      </w:r>
      <w:r>
        <w:t xml:space="preserve">t the community level, it is helpful to </w:t>
      </w:r>
      <w:r w:rsidR="00B65595">
        <w:t>examine</w:t>
      </w:r>
      <w:r w:rsidR="7FEACFC3">
        <w:t xml:space="preserve"> </w:t>
      </w:r>
      <w:r>
        <w:t xml:space="preserve">several </w:t>
      </w:r>
      <w:r w:rsidR="4B5C9D78">
        <w:t xml:space="preserve">public health </w:t>
      </w:r>
      <w:r>
        <w:t>principles</w:t>
      </w:r>
      <w:r w:rsidR="65347711">
        <w:t xml:space="preserve"> and how they apply to the opioid </w:t>
      </w:r>
      <w:r w:rsidR="373D1E5D">
        <w:t>response</w:t>
      </w:r>
      <w:r w:rsidR="65347711">
        <w:t>.</w:t>
      </w:r>
      <w:r>
        <w:t xml:space="preserve"> </w:t>
      </w:r>
      <w:r w:rsidR="65347711">
        <w:t xml:space="preserve"> </w:t>
      </w:r>
    </w:p>
    <w:p w14:paraId="1796248A" w14:textId="3C4F3184" w:rsidR="00F06E6E" w:rsidRDefault="00F06E6E" w:rsidP="1A2DE254">
      <w:pPr>
        <w:spacing w:line="259" w:lineRule="auto"/>
        <w:rPr>
          <w:rFonts w:eastAsiaTheme="minorEastAsia"/>
        </w:rPr>
      </w:pPr>
    </w:p>
    <w:p w14:paraId="5EB21DB4" w14:textId="43130946" w:rsidR="00F06E6E" w:rsidRDefault="6BC54F91" w:rsidP="00B738F2">
      <w:pPr>
        <w:pStyle w:val="ListParagraph"/>
        <w:numPr>
          <w:ilvl w:val="0"/>
          <w:numId w:val="38"/>
        </w:numPr>
        <w:rPr>
          <w:b/>
          <w:bCs/>
          <w:i/>
          <w:iCs/>
          <w:color w:val="000000" w:themeColor="text1"/>
        </w:rPr>
      </w:pPr>
      <w:r w:rsidRPr="1A2DE254">
        <w:rPr>
          <w:rFonts w:eastAsiaTheme="minorEastAsia"/>
          <w:b/>
          <w:bCs/>
          <w:color w:val="4472C4" w:themeColor="accent1"/>
        </w:rPr>
        <w:t>A social orientation:</w:t>
      </w:r>
      <w:r w:rsidR="6D60D61E" w:rsidRPr="1A2DE254">
        <w:rPr>
          <w:rFonts w:eastAsiaTheme="minorEastAsia"/>
          <w:b/>
          <w:bCs/>
          <w:color w:val="000000" w:themeColor="text1"/>
        </w:rPr>
        <w:t xml:space="preserve"> </w:t>
      </w:r>
      <w:r w:rsidR="50BFF74E" w:rsidRPr="1A2DE254">
        <w:rPr>
          <w:rFonts w:eastAsiaTheme="minorEastAsia"/>
          <w:color w:val="000000" w:themeColor="text1"/>
        </w:rPr>
        <w:t>Public health acknowledges that h</w:t>
      </w:r>
      <w:r w:rsidRPr="1A2DE254">
        <w:rPr>
          <w:rFonts w:eastAsiaTheme="minorEastAsia"/>
          <w:color w:val="000000" w:themeColor="text1"/>
        </w:rPr>
        <w:t xml:space="preserve">umans are inherently social, and </w:t>
      </w:r>
      <w:r w:rsidR="0CA0948B" w:rsidRPr="1A2DE254">
        <w:rPr>
          <w:rFonts w:eastAsiaTheme="minorEastAsia"/>
          <w:color w:val="000000" w:themeColor="text1"/>
        </w:rPr>
        <w:t xml:space="preserve">that </w:t>
      </w:r>
      <w:r w:rsidRPr="1A2DE254">
        <w:rPr>
          <w:rFonts w:eastAsiaTheme="minorEastAsia"/>
          <w:color w:val="000000" w:themeColor="text1"/>
        </w:rPr>
        <w:t>social relations are an important dimension of human health</w:t>
      </w:r>
      <w:r w:rsidR="7A369805" w:rsidRPr="1A2DE254">
        <w:rPr>
          <w:rFonts w:eastAsiaTheme="minorEastAsia"/>
          <w:color w:val="000000" w:themeColor="text1"/>
        </w:rPr>
        <w:t xml:space="preserve">. In the context of the opioid crisis, this means </w:t>
      </w:r>
      <w:r w:rsidR="337BE7E9" w:rsidRPr="1A2DE254">
        <w:rPr>
          <w:rFonts w:eastAsiaTheme="minorEastAsia"/>
          <w:color w:val="000000" w:themeColor="text1"/>
        </w:rPr>
        <w:t xml:space="preserve">that interventions must target not only individuals, but families and communities, since these </w:t>
      </w:r>
      <w:r w:rsidR="50E73105" w:rsidRPr="1A2DE254">
        <w:rPr>
          <w:rFonts w:eastAsiaTheme="minorEastAsia"/>
          <w:color w:val="000000" w:themeColor="text1"/>
        </w:rPr>
        <w:t>are critical</w:t>
      </w:r>
      <w:r w:rsidR="337BE7E9" w:rsidRPr="1A2DE254">
        <w:rPr>
          <w:rFonts w:eastAsiaTheme="minorEastAsia"/>
          <w:color w:val="000000" w:themeColor="text1"/>
        </w:rPr>
        <w:t xml:space="preserve"> support system</w:t>
      </w:r>
      <w:r w:rsidR="4BB311B7" w:rsidRPr="1A2DE254">
        <w:rPr>
          <w:rFonts w:eastAsiaTheme="minorEastAsia"/>
          <w:color w:val="000000" w:themeColor="text1"/>
        </w:rPr>
        <w:t>s</w:t>
      </w:r>
      <w:r w:rsidR="337BE7E9" w:rsidRPr="1A2DE254">
        <w:rPr>
          <w:rFonts w:eastAsiaTheme="minorEastAsia"/>
          <w:color w:val="000000" w:themeColor="text1"/>
        </w:rPr>
        <w:t xml:space="preserve"> for people </w:t>
      </w:r>
      <w:r w:rsidR="5022B51E" w:rsidRPr="1A2DE254">
        <w:rPr>
          <w:rFonts w:eastAsiaTheme="minorEastAsia"/>
          <w:color w:val="000000" w:themeColor="text1"/>
        </w:rPr>
        <w:t xml:space="preserve">with an opioid use disorder. </w:t>
      </w:r>
    </w:p>
    <w:p w14:paraId="0C85F7DE" w14:textId="0D79AFAF" w:rsidR="00F06E6E" w:rsidRDefault="6BC54F91" w:rsidP="00B738F2">
      <w:pPr>
        <w:pStyle w:val="ListParagraph"/>
        <w:numPr>
          <w:ilvl w:val="0"/>
          <w:numId w:val="38"/>
        </w:numPr>
        <w:rPr>
          <w:b/>
          <w:bCs/>
          <w:i/>
          <w:iCs/>
          <w:color w:val="000000" w:themeColor="text1"/>
        </w:rPr>
      </w:pPr>
      <w:r w:rsidRPr="1A2DE254">
        <w:rPr>
          <w:rFonts w:eastAsiaTheme="minorEastAsia"/>
          <w:b/>
          <w:bCs/>
          <w:color w:val="4472C4" w:themeColor="accent1"/>
        </w:rPr>
        <w:t>Voice and representation:</w:t>
      </w:r>
      <w:r w:rsidR="4AC25707" w:rsidRPr="1A2DE254">
        <w:rPr>
          <w:rFonts w:eastAsiaTheme="minorEastAsia"/>
          <w:b/>
          <w:bCs/>
          <w:color w:val="000000" w:themeColor="text1"/>
        </w:rPr>
        <w:t xml:space="preserve"> </w:t>
      </w:r>
      <w:r w:rsidR="1DB34463" w:rsidRPr="00F60A64">
        <w:rPr>
          <w:rFonts w:eastAsiaTheme="minorEastAsia"/>
          <w:bCs/>
          <w:color w:val="000000" w:themeColor="text1"/>
        </w:rPr>
        <w:t>E</w:t>
      </w:r>
      <w:r w:rsidRPr="1A2DE254">
        <w:rPr>
          <w:rFonts w:eastAsiaTheme="minorEastAsia"/>
          <w:color w:val="000000" w:themeColor="text1"/>
        </w:rPr>
        <w:t>ach person in a community should have the opportunity to contribute to the development and evaluation of public health policy</w:t>
      </w:r>
      <w:r w:rsidR="7B217D47" w:rsidRPr="1A2DE254">
        <w:rPr>
          <w:rFonts w:eastAsiaTheme="minorEastAsia"/>
          <w:color w:val="000000" w:themeColor="text1"/>
        </w:rPr>
        <w:t xml:space="preserve">. </w:t>
      </w:r>
      <w:r w:rsidR="74249B9E" w:rsidRPr="1A2DE254">
        <w:rPr>
          <w:rFonts w:eastAsiaTheme="minorEastAsia"/>
          <w:color w:val="000000" w:themeColor="text1"/>
        </w:rPr>
        <w:t xml:space="preserve">People with an opioid use disorder and those in recovery should be </w:t>
      </w:r>
      <w:r w:rsidR="4974BF27" w:rsidRPr="1A2DE254">
        <w:rPr>
          <w:rFonts w:eastAsiaTheme="minorEastAsia"/>
          <w:color w:val="000000" w:themeColor="text1"/>
        </w:rPr>
        <w:t xml:space="preserve">consulted and </w:t>
      </w:r>
      <w:r w:rsidR="74249B9E" w:rsidRPr="1A2DE254">
        <w:rPr>
          <w:rFonts w:eastAsiaTheme="minorEastAsia"/>
          <w:color w:val="000000" w:themeColor="text1"/>
        </w:rPr>
        <w:t xml:space="preserve">involved in the design, implementation, and evaluation of </w:t>
      </w:r>
      <w:r w:rsidR="09FF047F" w:rsidRPr="1A2DE254">
        <w:rPr>
          <w:rFonts w:eastAsiaTheme="minorEastAsia"/>
          <w:color w:val="000000" w:themeColor="text1"/>
        </w:rPr>
        <w:t>the opioid response in their communities.</w:t>
      </w:r>
      <w:r w:rsidR="74249B9E" w:rsidRPr="1A2DE254">
        <w:rPr>
          <w:rFonts w:eastAsiaTheme="minorEastAsia"/>
          <w:color w:val="000000" w:themeColor="text1"/>
        </w:rPr>
        <w:t xml:space="preserve"> </w:t>
      </w:r>
    </w:p>
    <w:p w14:paraId="0F3AA447" w14:textId="36ACCD39" w:rsidR="00F06E6E" w:rsidRDefault="6BC54F91" w:rsidP="00B738F2">
      <w:pPr>
        <w:pStyle w:val="ListParagraph"/>
        <w:numPr>
          <w:ilvl w:val="0"/>
          <w:numId w:val="38"/>
        </w:numPr>
        <w:rPr>
          <w:b/>
          <w:bCs/>
          <w:i/>
          <w:iCs/>
          <w:color w:val="000000" w:themeColor="text1"/>
        </w:rPr>
      </w:pPr>
      <w:r w:rsidRPr="1A2DE254">
        <w:rPr>
          <w:rFonts w:eastAsiaTheme="minorEastAsia"/>
          <w:b/>
          <w:bCs/>
          <w:color w:val="4472C4" w:themeColor="accent1"/>
        </w:rPr>
        <w:t>Partnership and collaboration:</w:t>
      </w:r>
      <w:r w:rsidRPr="1A2DE254">
        <w:rPr>
          <w:rFonts w:eastAsiaTheme="minorEastAsia"/>
          <w:b/>
          <w:bCs/>
          <w:color w:val="000000" w:themeColor="text1"/>
        </w:rPr>
        <w:t xml:space="preserve"> </w:t>
      </w:r>
      <w:r w:rsidRPr="1A2DE254">
        <w:rPr>
          <w:rFonts w:eastAsiaTheme="minorEastAsia"/>
          <w:color w:val="000000" w:themeColor="text1"/>
        </w:rPr>
        <w:t>Collaboration among a wide variety of institutions, sectors, and professional disciplines is fundamental to public health</w:t>
      </w:r>
      <w:r w:rsidR="5AA08C2A" w:rsidRPr="1A2DE254">
        <w:rPr>
          <w:rFonts w:eastAsiaTheme="minorEastAsia"/>
          <w:color w:val="000000" w:themeColor="text1"/>
        </w:rPr>
        <w:t>. Forming unconventional partnerships – for example with the business commu</w:t>
      </w:r>
      <w:r w:rsidR="14042F31" w:rsidRPr="1A2DE254">
        <w:rPr>
          <w:rFonts w:eastAsiaTheme="minorEastAsia"/>
          <w:color w:val="000000" w:themeColor="text1"/>
        </w:rPr>
        <w:t xml:space="preserve">nity, emergency response </w:t>
      </w:r>
      <w:r w:rsidR="6223DA26" w:rsidRPr="1A2DE254">
        <w:rPr>
          <w:rFonts w:eastAsiaTheme="minorEastAsia"/>
          <w:color w:val="000000" w:themeColor="text1"/>
        </w:rPr>
        <w:t>personnel</w:t>
      </w:r>
      <w:r w:rsidR="14042F31" w:rsidRPr="1A2DE254">
        <w:rPr>
          <w:rFonts w:eastAsiaTheme="minorEastAsia"/>
          <w:color w:val="000000" w:themeColor="text1"/>
        </w:rPr>
        <w:t>, schools and public libraries</w:t>
      </w:r>
      <w:r w:rsidR="58255F6E" w:rsidRPr="1A2DE254">
        <w:rPr>
          <w:rFonts w:eastAsiaTheme="minorEastAsia"/>
          <w:color w:val="000000" w:themeColor="text1"/>
        </w:rPr>
        <w:t xml:space="preserve"> -- will strengthen the scope and impact of local responses to the opioid crisis.  </w:t>
      </w:r>
    </w:p>
    <w:p w14:paraId="0C48294E" w14:textId="64C24593" w:rsidR="00F06E6E" w:rsidRDefault="0B33EDE4" w:rsidP="00B738F2">
      <w:pPr>
        <w:pStyle w:val="ListParagraph"/>
        <w:numPr>
          <w:ilvl w:val="0"/>
          <w:numId w:val="38"/>
        </w:numPr>
        <w:rPr>
          <w:b/>
          <w:bCs/>
          <w:i/>
          <w:iCs/>
          <w:color w:val="000000" w:themeColor="text1"/>
        </w:rPr>
      </w:pPr>
      <w:r w:rsidRPr="1A2DE254">
        <w:rPr>
          <w:rFonts w:eastAsiaTheme="minorEastAsia"/>
          <w:b/>
          <w:bCs/>
          <w:color w:val="4472C4" w:themeColor="accent1"/>
        </w:rPr>
        <w:t>Data-driven, e</w:t>
      </w:r>
      <w:r w:rsidR="6BC54F91" w:rsidRPr="1A2DE254">
        <w:rPr>
          <w:rFonts w:eastAsiaTheme="minorEastAsia"/>
          <w:b/>
          <w:bCs/>
          <w:color w:val="4472C4" w:themeColor="accent1"/>
        </w:rPr>
        <w:t>vidence-based action:</w:t>
      </w:r>
      <w:r w:rsidR="262A877C" w:rsidRPr="1A2DE254">
        <w:rPr>
          <w:rFonts w:eastAsiaTheme="minorEastAsia"/>
          <w:b/>
          <w:bCs/>
          <w:color w:val="000000" w:themeColor="text1"/>
        </w:rPr>
        <w:t xml:space="preserve"> </w:t>
      </w:r>
      <w:r w:rsidR="6BC54F91" w:rsidRPr="1A2DE254">
        <w:rPr>
          <w:rFonts w:eastAsiaTheme="minorEastAsia"/>
          <w:color w:val="000000" w:themeColor="text1"/>
        </w:rPr>
        <w:t>Public health should generate knowledge through quantitative and qualitative m</w:t>
      </w:r>
      <w:r w:rsidR="62E40FFE" w:rsidRPr="1A2DE254">
        <w:rPr>
          <w:rFonts w:eastAsiaTheme="minorEastAsia"/>
          <w:color w:val="000000" w:themeColor="text1"/>
        </w:rPr>
        <w:t>eans</w:t>
      </w:r>
      <w:r w:rsidR="6BC54F91" w:rsidRPr="1A2DE254">
        <w:rPr>
          <w:rFonts w:eastAsiaTheme="minorEastAsia"/>
          <w:color w:val="000000" w:themeColor="text1"/>
        </w:rPr>
        <w:t xml:space="preserve">, and should translate </w:t>
      </w:r>
      <w:r w:rsidR="3C1D2283" w:rsidRPr="1A2DE254">
        <w:rPr>
          <w:rFonts w:eastAsiaTheme="minorEastAsia"/>
          <w:color w:val="000000" w:themeColor="text1"/>
        </w:rPr>
        <w:t xml:space="preserve">that </w:t>
      </w:r>
      <w:r w:rsidR="6BC54F91" w:rsidRPr="1A2DE254">
        <w:rPr>
          <w:rFonts w:eastAsiaTheme="minorEastAsia"/>
          <w:color w:val="000000" w:themeColor="text1"/>
        </w:rPr>
        <w:t>knowledge into timely action</w:t>
      </w:r>
      <w:r w:rsidR="33A58FF0" w:rsidRPr="1A2DE254">
        <w:rPr>
          <w:rFonts w:eastAsiaTheme="minorEastAsia"/>
          <w:color w:val="000000" w:themeColor="text1"/>
        </w:rPr>
        <w:t xml:space="preserve">. </w:t>
      </w:r>
      <w:r w:rsidR="0D859BD9" w:rsidRPr="1A2DE254">
        <w:rPr>
          <w:rFonts w:eastAsiaTheme="minorEastAsia"/>
          <w:color w:val="000000" w:themeColor="text1"/>
        </w:rPr>
        <w:t xml:space="preserve">The most </w:t>
      </w:r>
      <w:r w:rsidR="334A6A63" w:rsidRPr="1A2DE254">
        <w:rPr>
          <w:rFonts w:eastAsiaTheme="minorEastAsia"/>
          <w:color w:val="000000" w:themeColor="text1"/>
        </w:rPr>
        <w:t>impactful</w:t>
      </w:r>
      <w:r w:rsidR="0D859BD9" w:rsidRPr="1A2DE254">
        <w:rPr>
          <w:rFonts w:eastAsiaTheme="minorEastAsia"/>
          <w:color w:val="000000" w:themeColor="text1"/>
        </w:rPr>
        <w:t xml:space="preserve"> community opioid responses are those that prioritize and allocate resources to interventions</w:t>
      </w:r>
      <w:r w:rsidR="4465377D" w:rsidRPr="1A2DE254">
        <w:rPr>
          <w:rFonts w:eastAsiaTheme="minorEastAsia"/>
          <w:color w:val="000000" w:themeColor="text1"/>
        </w:rPr>
        <w:t xml:space="preserve"> whose effectiveness in reducing opioid-related morbidity and mortality is well documented, such as expansion of </w:t>
      </w:r>
      <w:r w:rsidR="004762D7">
        <w:rPr>
          <w:rFonts w:eastAsiaTheme="minorEastAsia"/>
          <w:color w:val="000000" w:themeColor="text1"/>
        </w:rPr>
        <w:t>MOUD</w:t>
      </w:r>
      <w:r w:rsidR="4465377D" w:rsidRPr="1A2DE254">
        <w:rPr>
          <w:rFonts w:eastAsiaTheme="minorEastAsia"/>
          <w:color w:val="000000" w:themeColor="text1"/>
        </w:rPr>
        <w:t xml:space="preserve">, naloxone </w:t>
      </w:r>
      <w:r w:rsidR="4465377D" w:rsidRPr="1A2DE254">
        <w:rPr>
          <w:rFonts w:eastAsiaTheme="minorEastAsia"/>
          <w:color w:val="000000" w:themeColor="text1"/>
        </w:rPr>
        <w:lastRenderedPageBreak/>
        <w:t xml:space="preserve">distribution and training, </w:t>
      </w:r>
      <w:r w:rsidR="0239B508" w:rsidRPr="1A2DE254">
        <w:rPr>
          <w:rFonts w:eastAsiaTheme="minorEastAsia"/>
          <w:color w:val="000000" w:themeColor="text1"/>
        </w:rPr>
        <w:t>and integrated care delivery models that are tailored to patien</w:t>
      </w:r>
      <w:r w:rsidR="64279A3A" w:rsidRPr="1A2DE254">
        <w:rPr>
          <w:rFonts w:eastAsiaTheme="minorEastAsia"/>
          <w:color w:val="000000" w:themeColor="text1"/>
        </w:rPr>
        <w:t>t needs and logistical constraints</w:t>
      </w:r>
      <w:r w:rsidR="0239B508" w:rsidRPr="1A2DE254">
        <w:rPr>
          <w:rFonts w:eastAsiaTheme="minorEastAsia"/>
          <w:color w:val="000000" w:themeColor="text1"/>
        </w:rPr>
        <w:t xml:space="preserve">. </w:t>
      </w:r>
    </w:p>
    <w:p w14:paraId="3C0E6F1B" w14:textId="1D99EE76" w:rsidR="00F06E6E" w:rsidRDefault="6BC54F91" w:rsidP="00B738F2">
      <w:pPr>
        <w:pStyle w:val="ListParagraph"/>
        <w:numPr>
          <w:ilvl w:val="0"/>
          <w:numId w:val="38"/>
        </w:numPr>
        <w:rPr>
          <w:b/>
          <w:bCs/>
          <w:i/>
          <w:iCs/>
          <w:color w:val="000000" w:themeColor="text1"/>
        </w:rPr>
      </w:pPr>
      <w:r w:rsidRPr="1A2DE254">
        <w:rPr>
          <w:rFonts w:eastAsiaTheme="minorEastAsia"/>
          <w:b/>
          <w:bCs/>
          <w:color w:val="4472C4" w:themeColor="accent1"/>
        </w:rPr>
        <w:t>Values-driven action:</w:t>
      </w:r>
      <w:r w:rsidR="755A958E" w:rsidRPr="1A2DE254">
        <w:rPr>
          <w:rFonts w:eastAsiaTheme="minorEastAsia"/>
          <w:b/>
          <w:bCs/>
          <w:color w:val="000000" w:themeColor="text1"/>
        </w:rPr>
        <w:t xml:space="preserve"> </w:t>
      </w:r>
      <w:r w:rsidRPr="1A2DE254">
        <w:rPr>
          <w:rFonts w:eastAsiaTheme="minorEastAsia"/>
          <w:color w:val="000000" w:themeColor="text1"/>
        </w:rPr>
        <w:t xml:space="preserve">In the absence of available information, public health action should be guided by values, namely the </w:t>
      </w:r>
      <w:r w:rsidRPr="1A2DE254">
        <w:rPr>
          <w:rFonts w:eastAsiaTheme="minorEastAsia"/>
        </w:rPr>
        <w:t>f</w:t>
      </w:r>
      <w:r w:rsidRPr="1A2DE254">
        <w:rPr>
          <w:rFonts w:eastAsiaTheme="minorEastAsia"/>
          <w:color w:val="000000" w:themeColor="text1"/>
        </w:rPr>
        <w:t>undamental value and dignity of human beings</w:t>
      </w:r>
      <w:r w:rsidR="6940276F" w:rsidRPr="1A2DE254">
        <w:rPr>
          <w:rFonts w:eastAsiaTheme="minorEastAsia"/>
          <w:color w:val="000000" w:themeColor="text1"/>
        </w:rPr>
        <w:t xml:space="preserve">. </w:t>
      </w:r>
      <w:r w:rsidR="45F3897E" w:rsidRPr="1A2DE254">
        <w:rPr>
          <w:rFonts w:eastAsiaTheme="minorEastAsia"/>
          <w:color w:val="000000" w:themeColor="text1"/>
        </w:rPr>
        <w:t xml:space="preserve">Harm reduction approaches are an essential part of a comprehensive and humane response to the opioid crisis. </w:t>
      </w:r>
    </w:p>
    <w:p w14:paraId="0A03A920" w14:textId="366BBFAA" w:rsidR="00F06E6E" w:rsidRDefault="00F06E6E" w:rsidP="1A2DE254">
      <w:pPr>
        <w:spacing w:line="259" w:lineRule="auto"/>
      </w:pPr>
    </w:p>
    <w:p w14:paraId="77F60F27" w14:textId="372127C7" w:rsidR="003745C9" w:rsidRPr="00EF7F8A" w:rsidRDefault="1D7A5A27" w:rsidP="1D7A5A27">
      <w:pPr>
        <w:pStyle w:val="Heading3"/>
        <w:rPr>
          <w:color w:val="2F5496" w:themeColor="accent1" w:themeShade="BF"/>
        </w:rPr>
      </w:pPr>
      <w:bookmarkStart w:id="40" w:name="_Toc47010311"/>
      <w:r w:rsidRPr="00EF7F8A">
        <w:rPr>
          <w:color w:val="2F5496" w:themeColor="accent1" w:themeShade="BF"/>
        </w:rPr>
        <w:t>LO 2.3: Addressing stigma</w:t>
      </w:r>
      <w:r w:rsidR="00FD499D" w:rsidRPr="00EF7F8A">
        <w:rPr>
          <w:color w:val="2F5496" w:themeColor="accent1" w:themeShade="BF"/>
        </w:rPr>
        <w:t xml:space="preserve"> to strengthen therapeutic relationships and foster supportive </w:t>
      </w:r>
      <w:r w:rsidR="0066684C">
        <w:rPr>
          <w:color w:val="2F5496" w:themeColor="accent1" w:themeShade="BF"/>
        </w:rPr>
        <w:t>care settings</w:t>
      </w:r>
      <w:bookmarkEnd w:id="40"/>
    </w:p>
    <w:p w14:paraId="4A8E0096" w14:textId="77777777"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bookmarkStart w:id="41" w:name="_Hlk21091499"/>
      <w:bookmarkEnd w:id="41"/>
    </w:p>
    <w:p w14:paraId="44B967D0" w14:textId="77777777"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r>
        <w:rPr>
          <w:rFonts w:asciiTheme="minorHAnsi" w:eastAsia="Times New Roman" w:hAnsiTheme="minorHAnsi" w:cstheme="minorHAnsi"/>
          <w:b/>
          <w:bCs/>
          <w:i/>
          <w:iCs/>
          <w:color w:val="4472C4" w:themeColor="accent1"/>
          <w:sz w:val="24"/>
          <w:szCs w:val="24"/>
        </w:rPr>
        <w:t>THE ROLE</w:t>
      </w:r>
      <w:r w:rsidRPr="00CD73AA">
        <w:rPr>
          <w:rFonts w:asciiTheme="minorHAnsi" w:eastAsia="Times New Roman" w:hAnsiTheme="minorHAnsi" w:cstheme="minorHAnsi"/>
          <w:b/>
          <w:bCs/>
          <w:i/>
          <w:iCs/>
          <w:color w:val="4472C4" w:themeColor="accent1"/>
          <w:sz w:val="24"/>
          <w:szCs w:val="24"/>
        </w:rPr>
        <w:t xml:space="preserve"> OF </w:t>
      </w:r>
      <w:r>
        <w:rPr>
          <w:rFonts w:asciiTheme="minorHAnsi" w:eastAsia="Times New Roman" w:hAnsiTheme="minorHAnsi" w:cstheme="minorHAnsi"/>
          <w:b/>
          <w:bCs/>
          <w:i/>
          <w:iCs/>
          <w:color w:val="4472C4" w:themeColor="accent1"/>
          <w:sz w:val="24"/>
          <w:szCs w:val="24"/>
        </w:rPr>
        <w:t>STIGMA IN ADDICTION AND SUBTANCE USE DISORDER</w:t>
      </w:r>
    </w:p>
    <w:p w14:paraId="17D070EE" w14:textId="708EB2A4"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The wide-ranging impacts of opioid use disorder on socio-economic status and mental health are compounded by persistent, pervasive stigma associated with addiction</w:t>
      </w:r>
      <w:r w:rsidRPr="00CD73AA">
        <w:rPr>
          <w:rFonts w:asciiTheme="minorHAnsi" w:eastAsia="Times New Roman" w:hAnsiTheme="minorHAnsi" w:cstheme="minorHAnsi"/>
          <w:sz w:val="24"/>
          <w:szCs w:val="24"/>
        </w:rPr>
        <w:t xml:space="preserve">. </w:t>
      </w:r>
    </w:p>
    <w:p w14:paraId="32891030" w14:textId="77777777" w:rsidR="001217C4" w:rsidRPr="00CD73AA" w:rsidRDefault="001217C4" w:rsidP="001217C4">
      <w:pPr>
        <w:pStyle w:val="gmail-m7749679908124382476msolistparagraph"/>
        <w:spacing w:before="0" w:beforeAutospacing="0" w:after="0" w:afterAutospacing="0"/>
        <w:ind w:left="720"/>
        <w:rPr>
          <w:rFonts w:asciiTheme="minorHAnsi" w:eastAsia="Times New Roman" w:hAnsiTheme="minorHAnsi" w:cstheme="minorHAnsi"/>
          <w:sz w:val="24"/>
          <w:szCs w:val="24"/>
        </w:rPr>
      </w:pPr>
    </w:p>
    <w:p w14:paraId="4F3EBDFB" w14:textId="247E9206" w:rsidR="001217C4"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sidRPr="00CD73AA">
        <w:rPr>
          <w:rFonts w:asciiTheme="minorHAnsi" w:eastAsia="Times New Roman" w:hAnsiTheme="minorHAnsi" w:cstheme="minorHAnsi"/>
          <w:noProof/>
          <w:sz w:val="24"/>
          <w:szCs w:val="24"/>
        </w:rPr>
        <mc:AlternateContent>
          <mc:Choice Requires="wps">
            <w:drawing>
              <wp:anchor distT="0" distB="0" distL="114300" distR="114300" simplePos="0" relativeHeight="251658262" behindDoc="1" locked="0" layoutInCell="1" allowOverlap="1" wp14:anchorId="685281AF" wp14:editId="126BB1AF">
                <wp:simplePos x="0" y="0"/>
                <wp:positionH relativeFrom="column">
                  <wp:posOffset>2327275</wp:posOffset>
                </wp:positionH>
                <wp:positionV relativeFrom="paragraph">
                  <wp:posOffset>36830</wp:posOffset>
                </wp:positionV>
                <wp:extent cx="3521075" cy="2900045"/>
                <wp:effectExtent l="0" t="0" r="9525" b="8255"/>
                <wp:wrapTight wrapText="bothSides">
                  <wp:wrapPolygon edited="0">
                    <wp:start x="0" y="0"/>
                    <wp:lineTo x="0" y="21567"/>
                    <wp:lineTo x="21581" y="21567"/>
                    <wp:lineTo x="21581" y="0"/>
                    <wp:lineTo x="0" y="0"/>
                  </wp:wrapPolygon>
                </wp:wrapTight>
                <wp:docPr id="888048459" name="Text Box 888048459"/>
                <wp:cNvGraphicFramePr/>
                <a:graphic xmlns:a="http://schemas.openxmlformats.org/drawingml/2006/main">
                  <a:graphicData uri="http://schemas.microsoft.com/office/word/2010/wordprocessingShape">
                    <wps:wsp>
                      <wps:cNvSpPr txBox="1"/>
                      <wps:spPr>
                        <a:xfrm>
                          <a:off x="0" y="0"/>
                          <a:ext cx="3521075" cy="2900045"/>
                        </a:xfrm>
                        <a:prstGeom prst="rect">
                          <a:avLst/>
                        </a:prstGeom>
                        <a:solidFill>
                          <a:schemeClr val="lt1"/>
                        </a:solidFill>
                        <a:ln w="6350">
                          <a:solidFill>
                            <a:schemeClr val="accent1"/>
                          </a:solidFill>
                        </a:ln>
                      </wps:spPr>
                      <wps:txbx>
                        <w:txbxContent>
                          <w:p w14:paraId="27A8DA8C" w14:textId="77777777" w:rsidR="00672B66" w:rsidRPr="00B066E3" w:rsidRDefault="00672B66" w:rsidP="001217C4">
                            <w:pPr>
                              <w:jc w:val="center"/>
                              <w:rPr>
                                <w:b/>
                                <w:bCs/>
                                <w:color w:val="4472C4" w:themeColor="accent1"/>
                              </w:rPr>
                            </w:pPr>
                            <w:r>
                              <w:rPr>
                                <w:b/>
                                <w:bCs/>
                                <w:color w:val="4472C4" w:themeColor="accent1"/>
                              </w:rPr>
                              <w:t>What is Stigma?</w:t>
                            </w:r>
                          </w:p>
                          <w:p w14:paraId="6E0D0582" w14:textId="77777777" w:rsidR="00672B66" w:rsidRDefault="00672B66" w:rsidP="00D853D1">
                            <w:pPr>
                              <w:rPr>
                                <w:b/>
                                <w:bCs/>
                              </w:rPr>
                            </w:pPr>
                          </w:p>
                          <w:p w14:paraId="13D4EB94" w14:textId="0DED922A" w:rsidR="00672B66" w:rsidRPr="00D853D1" w:rsidRDefault="00672B66" w:rsidP="00D853D1">
                            <w:pPr>
                              <w:rPr>
                                <w:rFonts w:eastAsia="Times New Roman" w:cstheme="minorHAnsi"/>
                                <w:b/>
                                <w:bCs/>
                                <w:color w:val="4472C4" w:themeColor="accent1"/>
                              </w:rPr>
                            </w:pPr>
                            <w:r w:rsidRPr="00D853D1">
                              <w:rPr>
                                <w:b/>
                                <w:bCs/>
                                <w:color w:val="4472C4" w:themeColor="accent1"/>
                              </w:rPr>
                              <w:t>“</w:t>
                            </w:r>
                            <w:r w:rsidRPr="00D853D1">
                              <w:rPr>
                                <w:rFonts w:eastAsia="Times New Roman" w:cstheme="minorHAnsi"/>
                                <w:b/>
                                <w:bCs/>
                                <w:color w:val="4472C4" w:themeColor="accent1"/>
                              </w:rPr>
                              <w:t>An attribute that links a person to an undesirable stereotype leading other people to reduce the bearer from a whole and usual person to a tainted, discounted one.”</w:t>
                            </w:r>
                          </w:p>
                          <w:p w14:paraId="6A5E4183" w14:textId="77777777" w:rsidR="00672B66" w:rsidRPr="00D853D1" w:rsidRDefault="00672B66" w:rsidP="00D853D1">
                            <w:pPr>
                              <w:rPr>
                                <w:rFonts w:eastAsia="Times New Roman" w:cstheme="minorHAnsi"/>
                                <w:color w:val="4472C4" w:themeColor="accent1"/>
                                <w:sz w:val="16"/>
                                <w:szCs w:val="16"/>
                              </w:rPr>
                            </w:pPr>
                            <w:r w:rsidRPr="00D853D1">
                              <w:rPr>
                                <w:rFonts w:eastAsia="Times New Roman" w:cstheme="minorHAnsi"/>
                                <w:color w:val="4472C4" w:themeColor="accent1"/>
                                <w:sz w:val="16"/>
                                <w:szCs w:val="16"/>
                              </w:rPr>
                              <w:t xml:space="preserve">Erving Goffman, </w:t>
                            </w:r>
                            <w:r w:rsidRPr="00D853D1">
                              <w:rPr>
                                <w:rFonts w:eastAsia="Times New Roman" w:cstheme="minorHAnsi"/>
                                <w:i/>
                                <w:iCs/>
                                <w:color w:val="4472C4" w:themeColor="accent1"/>
                                <w:sz w:val="16"/>
                                <w:szCs w:val="16"/>
                              </w:rPr>
                              <w:t>Notes on the Management of Spoiled Identity</w:t>
                            </w:r>
                            <w:r w:rsidRPr="00D853D1">
                              <w:rPr>
                                <w:rFonts w:eastAsia="Times New Roman" w:cstheme="minorHAnsi"/>
                                <w:color w:val="4472C4" w:themeColor="accent1"/>
                                <w:sz w:val="16"/>
                                <w:szCs w:val="16"/>
                              </w:rPr>
                              <w:t xml:space="preserve"> (1963) </w:t>
                            </w:r>
                          </w:p>
                          <w:p w14:paraId="3D0439FF" w14:textId="77777777" w:rsidR="00672B66" w:rsidRDefault="00672B66" w:rsidP="001217C4">
                            <w:pPr>
                              <w:pStyle w:val="ListParagraph"/>
                              <w:rPr>
                                <w:rFonts w:eastAsia="Times New Roman" w:cstheme="minorHAnsi"/>
                              </w:rPr>
                            </w:pPr>
                          </w:p>
                          <w:p w14:paraId="6631CBB1" w14:textId="3122D8C1" w:rsidR="00672B66" w:rsidRPr="009C5E05" w:rsidRDefault="00672B66" w:rsidP="00D853D1">
                            <w:pPr>
                              <w:rPr>
                                <w:color w:val="4472C4" w:themeColor="accent1"/>
                                <w:sz w:val="22"/>
                                <w:szCs w:val="22"/>
                              </w:rPr>
                            </w:pPr>
                            <w:r w:rsidRPr="009C5E05">
                              <w:rPr>
                                <w:rFonts w:eastAsia="Times New Roman" w:cstheme="minorHAnsi"/>
                                <w:sz w:val="22"/>
                                <w:szCs w:val="22"/>
                              </w:rPr>
                              <w:t xml:space="preserve">Stigmatizing attributes may be publicly visible (like race or obesity), or revealed in specific settings, as is true for addiction or same-sex attraction.  Stigma is considered a ‘spoiling’ identity, such that stigmatized individuals cannot successfully assume important social roles, from political or religious leader to head of family or even social service recipient.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281AF" id="Text Box 888048459" o:spid="_x0000_s1037" type="#_x0000_t202" style="position:absolute;margin-left:183.25pt;margin-top:2.9pt;width:277.25pt;height:228.35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" fillcolor="white [3201]" strokecolor="#4472c4 [3204]" strokeweight=".5pt">
                <v:textbox>
                  <w:txbxContent>
                    <w:p w14:paraId="27A8DA8C" w14:textId="77777777" w:rsidR="00672B66" w:rsidRPr="00B066E3" w:rsidRDefault="00672B66" w:rsidP="001217C4">
                      <w:pPr>
                        <w:jc w:val="center"/>
                        <w:rPr>
                          <w:b/>
                          <w:bCs/>
                          <w:color w:val="4472C4" w:themeColor="accent1"/>
                        </w:rPr>
                      </w:pPr>
                      <w:r>
                        <w:rPr>
                          <w:b/>
                          <w:bCs/>
                          <w:color w:val="4472C4" w:themeColor="accent1"/>
                        </w:rPr>
                        <w:t>What is Stigma?</w:t>
                      </w:r>
                    </w:p>
                    <w:p w14:paraId="6E0D0582" w14:textId="77777777" w:rsidR="00672B66" w:rsidRDefault="00672B66" w:rsidP="00D853D1">
                      <w:pPr>
                        <w:rPr>
                          <w:b/>
                          <w:bCs/>
                        </w:rPr>
                      </w:pPr>
                    </w:p>
                    <w:p w14:paraId="13D4EB94" w14:textId="0DED922A" w:rsidR="00672B66" w:rsidRPr="00D853D1" w:rsidRDefault="00672B66" w:rsidP="00D853D1">
                      <w:pPr>
                        <w:rPr>
                          <w:rFonts w:eastAsia="Times New Roman" w:cstheme="minorHAnsi"/>
                          <w:b/>
                          <w:bCs/>
                          <w:color w:val="4472C4" w:themeColor="accent1"/>
                        </w:rPr>
                      </w:pPr>
                      <w:r w:rsidRPr="00D853D1">
                        <w:rPr>
                          <w:b/>
                          <w:bCs/>
                          <w:color w:val="4472C4" w:themeColor="accent1"/>
                        </w:rPr>
                        <w:t>“</w:t>
                      </w:r>
                      <w:r w:rsidRPr="00D853D1">
                        <w:rPr>
                          <w:rFonts w:eastAsia="Times New Roman" w:cstheme="minorHAnsi"/>
                          <w:b/>
                          <w:bCs/>
                          <w:color w:val="4472C4" w:themeColor="accent1"/>
                        </w:rPr>
                        <w:t>An attribute that links a person to an undesirable stereotype leading other people to reduce the bearer from a whole and usual person to a tainted, discounted one.”</w:t>
                      </w:r>
                    </w:p>
                    <w:p w14:paraId="6A5E4183" w14:textId="77777777" w:rsidR="00672B66" w:rsidRPr="00D853D1" w:rsidRDefault="00672B66" w:rsidP="00D853D1">
                      <w:pPr>
                        <w:rPr>
                          <w:rFonts w:eastAsia="Times New Roman" w:cstheme="minorHAnsi"/>
                          <w:color w:val="4472C4" w:themeColor="accent1"/>
                          <w:sz w:val="16"/>
                          <w:szCs w:val="16"/>
                        </w:rPr>
                      </w:pPr>
                      <w:r w:rsidRPr="00D853D1">
                        <w:rPr>
                          <w:rFonts w:eastAsia="Times New Roman" w:cstheme="minorHAnsi"/>
                          <w:color w:val="4472C4" w:themeColor="accent1"/>
                          <w:sz w:val="16"/>
                          <w:szCs w:val="16"/>
                        </w:rPr>
                        <w:t xml:space="preserve">Erving Goffman, </w:t>
                      </w:r>
                      <w:r w:rsidRPr="00D853D1">
                        <w:rPr>
                          <w:rFonts w:eastAsia="Times New Roman" w:cstheme="minorHAnsi"/>
                          <w:i/>
                          <w:iCs/>
                          <w:color w:val="4472C4" w:themeColor="accent1"/>
                          <w:sz w:val="16"/>
                          <w:szCs w:val="16"/>
                        </w:rPr>
                        <w:t>Notes on the Management of Spoiled Identity</w:t>
                      </w:r>
                      <w:r w:rsidRPr="00D853D1">
                        <w:rPr>
                          <w:rFonts w:eastAsia="Times New Roman" w:cstheme="minorHAnsi"/>
                          <w:color w:val="4472C4" w:themeColor="accent1"/>
                          <w:sz w:val="16"/>
                          <w:szCs w:val="16"/>
                        </w:rPr>
                        <w:t xml:space="preserve"> (1963) </w:t>
                      </w:r>
                    </w:p>
                    <w:p w14:paraId="3D0439FF" w14:textId="77777777" w:rsidR="00672B66" w:rsidRDefault="00672B66" w:rsidP="001217C4">
                      <w:pPr>
                        <w:pStyle w:val="ListParagraph"/>
                        <w:rPr>
                          <w:rFonts w:eastAsia="Times New Roman" w:cstheme="minorHAnsi"/>
                        </w:rPr>
                      </w:pPr>
                    </w:p>
                    <w:p w14:paraId="6631CBB1" w14:textId="3122D8C1" w:rsidR="00672B66" w:rsidRPr="009C5E05" w:rsidRDefault="00672B66" w:rsidP="00D853D1">
                      <w:pPr>
                        <w:rPr>
                          <w:color w:val="4472C4" w:themeColor="accent1"/>
                          <w:sz w:val="22"/>
                          <w:szCs w:val="22"/>
                        </w:rPr>
                      </w:pPr>
                      <w:r w:rsidRPr="009C5E05">
                        <w:rPr>
                          <w:rFonts w:eastAsia="Times New Roman" w:cstheme="minorHAnsi"/>
                          <w:sz w:val="22"/>
                          <w:szCs w:val="22"/>
                        </w:rPr>
                        <w:t xml:space="preserve">Stigmatizing attributes may be publicly visible (like race or obesity), or revealed in specific settings, as is true for addiction or same-sex attraction.  Stigma is considered a ‘spoiling’ identity, such that stigmatized individuals cannot successfully assume important social roles, from political or religious leader to head of family or even social service recipient. </w:t>
                      </w:r>
                    </w:p>
                  </w:txbxContent>
                </v:textbox>
                <w10:wrap type="tight"/>
              </v:shape>
            </w:pict>
          </mc:Fallback>
        </mc:AlternateContent>
      </w:r>
      <w:r>
        <w:rPr>
          <w:rFonts w:asciiTheme="minorHAnsi" w:eastAsia="Times New Roman" w:hAnsiTheme="minorHAnsi" w:cstheme="minorHAnsi"/>
          <w:sz w:val="24"/>
          <w:szCs w:val="24"/>
        </w:rPr>
        <w:t xml:space="preserve">Stigma manifests as strong negative feelings towards individuals with a stigmatized condition, and results in behaviors and attitudes that exclude them from participating in many settings, including healthcare. </w:t>
      </w:r>
    </w:p>
    <w:p w14:paraId="350B1708" w14:textId="01765C3B"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Because it draws on widely shared cultural values and norms, stigma has various sources. In the context of addiction, </w:t>
      </w:r>
      <w:r w:rsidR="009730CB">
        <w:rPr>
          <w:rFonts w:asciiTheme="minorHAnsi" w:eastAsia="Times New Roman" w:hAnsiTheme="minorHAnsi" w:cstheme="minorHAnsi"/>
          <w:sz w:val="24"/>
          <w:szCs w:val="24"/>
        </w:rPr>
        <w:t>s</w:t>
      </w:r>
      <w:r>
        <w:rPr>
          <w:rFonts w:asciiTheme="minorHAnsi" w:eastAsia="Times New Roman" w:hAnsiTheme="minorHAnsi" w:cstheme="minorHAnsi"/>
          <w:sz w:val="24"/>
          <w:szCs w:val="24"/>
        </w:rPr>
        <w:t xml:space="preserve">tigma can come </w:t>
      </w:r>
      <w:r>
        <w:rPr>
          <w:rFonts w:asciiTheme="minorHAnsi" w:eastAsia="Times New Roman" w:hAnsiTheme="minorHAnsi" w:cstheme="minorHAnsi"/>
          <w:b/>
          <w:bCs/>
          <w:i/>
          <w:iCs/>
          <w:sz w:val="24"/>
          <w:szCs w:val="24"/>
        </w:rPr>
        <w:t>f</w:t>
      </w:r>
      <w:r w:rsidRPr="0072163C">
        <w:rPr>
          <w:rFonts w:asciiTheme="minorHAnsi" w:eastAsia="Times New Roman" w:hAnsiTheme="minorHAnsi" w:cstheme="minorHAnsi"/>
          <w:b/>
          <w:bCs/>
          <w:i/>
          <w:iCs/>
          <w:sz w:val="24"/>
          <w:szCs w:val="24"/>
        </w:rPr>
        <w:t xml:space="preserve">rom </w:t>
      </w:r>
      <w:r>
        <w:rPr>
          <w:rFonts w:asciiTheme="minorHAnsi" w:eastAsia="Times New Roman" w:hAnsiTheme="minorHAnsi" w:cstheme="minorHAnsi"/>
          <w:b/>
          <w:bCs/>
          <w:i/>
          <w:iCs/>
          <w:sz w:val="24"/>
          <w:szCs w:val="24"/>
        </w:rPr>
        <w:t>w</w:t>
      </w:r>
      <w:r w:rsidRPr="0072163C">
        <w:rPr>
          <w:rFonts w:asciiTheme="minorHAnsi" w:eastAsia="Times New Roman" w:hAnsiTheme="minorHAnsi" w:cstheme="minorHAnsi"/>
          <w:b/>
          <w:bCs/>
          <w:i/>
          <w:iCs/>
          <w:sz w:val="24"/>
          <w:szCs w:val="24"/>
        </w:rPr>
        <w:t>ithin</w:t>
      </w:r>
      <w:r>
        <w:rPr>
          <w:rFonts w:asciiTheme="minorHAnsi" w:eastAsia="Times New Roman" w:hAnsiTheme="minorHAnsi" w:cstheme="minorHAnsi"/>
          <w:sz w:val="24"/>
          <w:szCs w:val="24"/>
        </w:rPr>
        <w:t xml:space="preserve">, as people with addiction are often acutely aware of the negative impact of their addiction on loved ones, colleagues, and their communities, and may endorse norms and values that devalue people with addiction.  Self-stigmatization produces feelings of guilt and shame, impeding people’s motivation and determination to seek needed services. Because stigmatizing attitudes are widely held, stigma can also come </w:t>
      </w:r>
      <w:r w:rsidRPr="006734DD">
        <w:rPr>
          <w:rFonts w:asciiTheme="minorHAnsi" w:eastAsia="Times New Roman" w:hAnsiTheme="minorHAnsi" w:cstheme="minorHAnsi"/>
          <w:b/>
          <w:bCs/>
          <w:i/>
          <w:iCs/>
          <w:sz w:val="24"/>
          <w:szCs w:val="24"/>
        </w:rPr>
        <w:t>from within networks</w:t>
      </w:r>
      <w:r>
        <w:rPr>
          <w:rFonts w:asciiTheme="minorHAnsi" w:eastAsia="Times New Roman" w:hAnsiTheme="minorHAnsi" w:cstheme="minorHAnsi"/>
          <w:sz w:val="24"/>
          <w:szCs w:val="24"/>
        </w:rPr>
        <w:t xml:space="preserve"> of people who are substance-dependent, impacting the quality of relationships that develop among substance users, even those who are undertaking recovery together. The anticipation or experience of stigma </w:t>
      </w:r>
      <w:r w:rsidRPr="000A010A">
        <w:rPr>
          <w:rFonts w:asciiTheme="minorHAnsi" w:eastAsia="Times New Roman" w:hAnsiTheme="minorHAnsi" w:cstheme="minorHAnsi"/>
          <w:b/>
          <w:bCs/>
          <w:i/>
          <w:iCs/>
          <w:sz w:val="24"/>
          <w:szCs w:val="24"/>
        </w:rPr>
        <w:t>from service providers</w:t>
      </w:r>
      <w:r>
        <w:rPr>
          <w:rFonts w:asciiTheme="minorHAnsi" w:eastAsia="Times New Roman" w:hAnsiTheme="minorHAnsi" w:cstheme="minorHAnsi"/>
          <w:sz w:val="24"/>
          <w:szCs w:val="24"/>
        </w:rPr>
        <w:t xml:space="preserve">, including </w:t>
      </w:r>
      <w:r w:rsidR="00641D18">
        <w:rPr>
          <w:rFonts w:asciiTheme="minorHAnsi" w:eastAsia="Times New Roman" w:hAnsiTheme="minorHAnsi" w:cstheme="minorHAnsi"/>
          <w:sz w:val="24"/>
          <w:szCs w:val="24"/>
        </w:rPr>
        <w:t>healthcare</w:t>
      </w:r>
      <w:r>
        <w:rPr>
          <w:rFonts w:asciiTheme="minorHAnsi" w:eastAsia="Times New Roman" w:hAnsiTheme="minorHAnsi" w:cstheme="minorHAnsi"/>
          <w:sz w:val="24"/>
          <w:szCs w:val="24"/>
        </w:rPr>
        <w:t xml:space="preserve"> </w:t>
      </w:r>
      <w:r w:rsidR="00F6481E">
        <w:rPr>
          <w:rFonts w:asciiTheme="minorHAnsi" w:eastAsia="Times New Roman" w:hAnsiTheme="minorHAnsi" w:cstheme="minorHAnsi"/>
          <w:sz w:val="24"/>
          <w:szCs w:val="24"/>
        </w:rPr>
        <w:t>and</w:t>
      </w:r>
      <w:r>
        <w:rPr>
          <w:rFonts w:asciiTheme="minorHAnsi" w:eastAsia="Times New Roman" w:hAnsiTheme="minorHAnsi" w:cstheme="minorHAnsi"/>
          <w:sz w:val="24"/>
          <w:szCs w:val="24"/>
        </w:rPr>
        <w:t xml:space="preserve"> substance abuse treatment</w:t>
      </w:r>
      <w:r w:rsidR="009730CB">
        <w:rPr>
          <w:rFonts w:asciiTheme="minorHAnsi" w:eastAsia="Times New Roman" w:hAnsiTheme="minorHAnsi" w:cstheme="minorHAnsi"/>
          <w:sz w:val="24"/>
          <w:szCs w:val="24"/>
        </w:rPr>
        <w:t xml:space="preserve"> providers</w:t>
      </w:r>
      <w:r>
        <w:rPr>
          <w:rFonts w:asciiTheme="minorHAnsi" w:eastAsia="Times New Roman" w:hAnsiTheme="minorHAnsi" w:cstheme="minorHAnsi"/>
          <w:sz w:val="24"/>
          <w:szCs w:val="24"/>
        </w:rPr>
        <w:t>, is a powerful barrier to accessing services, even for people who are searching for help with dependence</w:t>
      </w:r>
      <w:r w:rsidRPr="00CD73AA">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 Because stigma is pervasive and deeply internalized, it </w:t>
      </w:r>
      <w:r w:rsidR="00D853D1">
        <w:rPr>
          <w:rFonts w:asciiTheme="minorHAnsi" w:eastAsia="Times New Roman" w:hAnsiTheme="minorHAnsi" w:cstheme="minorHAnsi"/>
          <w:sz w:val="24"/>
          <w:szCs w:val="24"/>
        </w:rPr>
        <w:t xml:space="preserve">requires deliberate work </w:t>
      </w:r>
      <w:r>
        <w:rPr>
          <w:rFonts w:asciiTheme="minorHAnsi" w:eastAsia="Times New Roman" w:hAnsiTheme="minorHAnsi" w:cstheme="minorHAnsi"/>
          <w:sz w:val="24"/>
          <w:szCs w:val="24"/>
        </w:rPr>
        <w:t xml:space="preserve">to eliminate </w:t>
      </w:r>
      <w:r w:rsidR="00F6481E">
        <w:rPr>
          <w:rFonts w:asciiTheme="minorHAnsi" w:eastAsia="Times New Roman" w:hAnsiTheme="minorHAnsi" w:cstheme="minorHAnsi"/>
          <w:sz w:val="24"/>
          <w:szCs w:val="24"/>
        </w:rPr>
        <w:t>it from</w:t>
      </w:r>
      <w:r>
        <w:rPr>
          <w:rFonts w:asciiTheme="minorHAnsi" w:eastAsia="Times New Roman" w:hAnsiTheme="minorHAnsi" w:cstheme="minorHAnsi"/>
          <w:sz w:val="24"/>
          <w:szCs w:val="24"/>
        </w:rPr>
        <w:t xml:space="preserve"> therapeutic settings and to provide people with opioid use disorder</w:t>
      </w:r>
      <w:r w:rsidR="00F6481E">
        <w:rPr>
          <w:rFonts w:asciiTheme="minorHAnsi" w:eastAsia="Times New Roman" w:hAnsiTheme="minorHAnsi" w:cstheme="minorHAnsi"/>
          <w:sz w:val="24"/>
          <w:szCs w:val="24"/>
        </w:rPr>
        <w:t>s</w:t>
      </w:r>
      <w:r>
        <w:rPr>
          <w:rFonts w:asciiTheme="minorHAnsi" w:eastAsia="Times New Roman" w:hAnsiTheme="minorHAnsi" w:cstheme="minorHAnsi"/>
          <w:sz w:val="24"/>
          <w:szCs w:val="24"/>
        </w:rPr>
        <w:t xml:space="preserve"> with tools to mitigate its impact on their lives and their recovery.</w:t>
      </w:r>
    </w:p>
    <w:p w14:paraId="057F6760" w14:textId="77777777" w:rsidR="001217C4" w:rsidRPr="00CD73AA" w:rsidRDefault="001217C4" w:rsidP="001217C4">
      <w:pPr>
        <w:pStyle w:val="gmail-m7749679908124382476msolistparagraph"/>
        <w:spacing w:before="0" w:beforeAutospacing="0" w:after="0" w:afterAutospacing="0"/>
        <w:ind w:left="720"/>
        <w:rPr>
          <w:rFonts w:asciiTheme="minorHAnsi" w:eastAsia="Times New Roman" w:hAnsiTheme="minorHAnsi" w:cstheme="minorHAnsi"/>
          <w:sz w:val="24"/>
          <w:szCs w:val="24"/>
        </w:rPr>
      </w:pPr>
    </w:p>
    <w:p w14:paraId="77F1F2E4" w14:textId="77777777" w:rsidR="00535C3E" w:rsidRDefault="00535C3E" w:rsidP="001217C4">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p>
    <w:p w14:paraId="073CE3EB" w14:textId="77777777" w:rsidR="00792A79" w:rsidRDefault="00792A79" w:rsidP="001217C4">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p>
    <w:p w14:paraId="03AD7CB6" w14:textId="5379EB18"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r>
        <w:rPr>
          <w:rFonts w:asciiTheme="minorHAnsi" w:eastAsia="Times New Roman" w:hAnsiTheme="minorHAnsi" w:cstheme="minorHAnsi"/>
          <w:b/>
          <w:bCs/>
          <w:i/>
          <w:iCs/>
          <w:color w:val="4472C4" w:themeColor="accent1"/>
          <w:sz w:val="24"/>
          <w:szCs w:val="24"/>
        </w:rPr>
        <w:lastRenderedPageBreak/>
        <w:t>STEPS TO RECOGNIZE AND ELIMINATE STIGMA IN HEALTCARE SETTINGS</w:t>
      </w:r>
    </w:p>
    <w:p w14:paraId="3195F363" w14:textId="266E6D0C" w:rsidR="001217C4" w:rsidRDefault="00101E5E"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There is mounting evidence</w:t>
      </w:r>
      <w:r w:rsidR="001217C4">
        <w:rPr>
          <w:rFonts w:asciiTheme="minorHAnsi" w:eastAsia="Times New Roman" w:hAnsiTheme="minorHAnsi" w:cstheme="minorHAnsi"/>
          <w:sz w:val="24"/>
          <w:szCs w:val="24"/>
        </w:rPr>
        <w:t xml:space="preserve"> that education and training can reduce </w:t>
      </w:r>
      <w:r w:rsidR="00641D18">
        <w:rPr>
          <w:rFonts w:asciiTheme="minorHAnsi" w:eastAsia="Times New Roman" w:hAnsiTheme="minorHAnsi" w:cstheme="minorHAnsi"/>
          <w:sz w:val="24"/>
          <w:szCs w:val="24"/>
        </w:rPr>
        <w:t>healthcare</w:t>
      </w:r>
      <w:r w:rsidR="001217C4">
        <w:rPr>
          <w:rFonts w:asciiTheme="minorHAnsi" w:eastAsia="Times New Roman" w:hAnsiTheme="minorHAnsi" w:cstheme="minorHAnsi"/>
          <w:sz w:val="24"/>
          <w:szCs w:val="24"/>
        </w:rPr>
        <w:t xml:space="preserve"> providers’ stigmatizing beliefs and attitudes towards people with substance use and mental health disorders. This is a crucial step towards improving the quality of services for people with substance use disorders.</w:t>
      </w:r>
      <w:r w:rsidR="00EE0C78">
        <w:rPr>
          <w:rStyle w:val="EndnoteReference"/>
          <w:rFonts w:asciiTheme="minorHAnsi" w:eastAsia="Times New Roman" w:hAnsiTheme="minorHAnsi" w:cstheme="minorHAnsi"/>
          <w:sz w:val="24"/>
          <w:szCs w:val="24"/>
        </w:rPr>
        <w:endnoteReference w:id="47"/>
      </w:r>
      <w:r w:rsidR="001217C4">
        <w:rPr>
          <w:rFonts w:asciiTheme="minorHAnsi" w:eastAsia="Times New Roman" w:hAnsiTheme="minorHAnsi" w:cstheme="minorHAnsi"/>
          <w:sz w:val="24"/>
          <w:szCs w:val="24"/>
        </w:rPr>
        <w:t xml:space="preserve"> The key components of stigma reduction training are: </w:t>
      </w:r>
      <w:r w:rsidR="001217C4">
        <w:rPr>
          <w:rFonts w:asciiTheme="minorHAnsi" w:eastAsia="Times New Roman" w:hAnsiTheme="minorHAnsi" w:cstheme="minorHAnsi"/>
          <w:b/>
          <w:bCs/>
          <w:i/>
          <w:iCs/>
          <w:sz w:val="24"/>
          <w:szCs w:val="24"/>
        </w:rPr>
        <w:t>a</w:t>
      </w:r>
      <w:r w:rsidR="001217C4" w:rsidRPr="00F90BBA">
        <w:rPr>
          <w:rFonts w:asciiTheme="minorHAnsi" w:eastAsia="Times New Roman" w:hAnsiTheme="minorHAnsi" w:cstheme="minorHAnsi"/>
          <w:b/>
          <w:bCs/>
          <w:i/>
          <w:iCs/>
          <w:sz w:val="24"/>
          <w:szCs w:val="24"/>
        </w:rPr>
        <w:t xml:space="preserve">ccurate </w:t>
      </w:r>
      <w:r w:rsidR="001217C4">
        <w:rPr>
          <w:rFonts w:asciiTheme="minorHAnsi" w:eastAsia="Times New Roman" w:hAnsiTheme="minorHAnsi" w:cstheme="minorHAnsi"/>
          <w:b/>
          <w:bCs/>
          <w:i/>
          <w:iCs/>
          <w:sz w:val="24"/>
          <w:szCs w:val="24"/>
        </w:rPr>
        <w:t>e</w:t>
      </w:r>
      <w:r w:rsidR="001217C4" w:rsidRPr="00F90BBA">
        <w:rPr>
          <w:rFonts w:asciiTheme="minorHAnsi" w:eastAsia="Times New Roman" w:hAnsiTheme="minorHAnsi" w:cstheme="minorHAnsi"/>
          <w:b/>
          <w:bCs/>
          <w:i/>
          <w:iCs/>
          <w:sz w:val="24"/>
          <w:szCs w:val="24"/>
        </w:rPr>
        <w:t>ducation</w:t>
      </w:r>
      <w:r w:rsidR="001217C4">
        <w:rPr>
          <w:rFonts w:asciiTheme="minorHAnsi" w:eastAsia="Times New Roman" w:hAnsiTheme="minorHAnsi" w:cstheme="minorHAnsi"/>
          <w:b/>
          <w:bCs/>
          <w:i/>
          <w:iCs/>
          <w:sz w:val="24"/>
          <w:szCs w:val="24"/>
        </w:rPr>
        <w:t xml:space="preserve"> and myth-busting data</w:t>
      </w:r>
      <w:r w:rsidR="001217C4" w:rsidRPr="00F90BBA">
        <w:rPr>
          <w:rFonts w:asciiTheme="minorHAnsi" w:eastAsia="Times New Roman" w:hAnsiTheme="minorHAnsi" w:cstheme="minorHAnsi"/>
          <w:b/>
          <w:bCs/>
          <w:i/>
          <w:iCs/>
          <w:sz w:val="24"/>
          <w:szCs w:val="24"/>
        </w:rPr>
        <w:t>,</w:t>
      </w:r>
      <w:r w:rsidR="001217C4">
        <w:rPr>
          <w:rFonts w:asciiTheme="minorHAnsi" w:eastAsia="Times New Roman" w:hAnsiTheme="minorHAnsi" w:cstheme="minorHAnsi"/>
          <w:sz w:val="24"/>
          <w:szCs w:val="24"/>
        </w:rPr>
        <w:t xml:space="preserve"> e.g. scientific evidence </w:t>
      </w:r>
      <w:r w:rsidR="007563D3">
        <w:rPr>
          <w:rFonts w:asciiTheme="minorHAnsi" w:eastAsia="Times New Roman" w:hAnsiTheme="minorHAnsi" w:cstheme="minorHAnsi"/>
          <w:sz w:val="24"/>
          <w:szCs w:val="24"/>
        </w:rPr>
        <w:t>on</w:t>
      </w:r>
      <w:r w:rsidR="001217C4">
        <w:rPr>
          <w:rFonts w:asciiTheme="minorHAnsi" w:eastAsia="Times New Roman" w:hAnsiTheme="minorHAnsi" w:cstheme="minorHAnsi"/>
          <w:sz w:val="24"/>
          <w:szCs w:val="24"/>
        </w:rPr>
        <w:t xml:space="preserve"> physiological and biochemical </w:t>
      </w:r>
      <w:r w:rsidR="007563D3">
        <w:rPr>
          <w:rFonts w:asciiTheme="minorHAnsi" w:eastAsia="Times New Roman" w:hAnsiTheme="minorHAnsi" w:cstheme="minorHAnsi"/>
          <w:sz w:val="24"/>
          <w:szCs w:val="24"/>
        </w:rPr>
        <w:t>aspects</w:t>
      </w:r>
      <w:r w:rsidR="001217C4">
        <w:rPr>
          <w:rFonts w:asciiTheme="minorHAnsi" w:eastAsia="Times New Roman" w:hAnsiTheme="minorHAnsi" w:cstheme="minorHAnsi"/>
          <w:sz w:val="24"/>
          <w:szCs w:val="24"/>
        </w:rPr>
        <w:t xml:space="preserve"> of addiction t</w:t>
      </w:r>
      <w:r w:rsidR="007563D3">
        <w:rPr>
          <w:rFonts w:asciiTheme="minorHAnsi" w:eastAsia="Times New Roman" w:hAnsiTheme="minorHAnsi" w:cstheme="minorHAnsi"/>
          <w:sz w:val="24"/>
          <w:szCs w:val="24"/>
        </w:rPr>
        <w:t>hat</w:t>
      </w:r>
      <w:r w:rsidR="001217C4">
        <w:rPr>
          <w:rFonts w:asciiTheme="minorHAnsi" w:eastAsia="Times New Roman" w:hAnsiTheme="minorHAnsi" w:cstheme="minorHAnsi"/>
          <w:sz w:val="24"/>
          <w:szCs w:val="24"/>
        </w:rPr>
        <w:t xml:space="preserve"> dispel notions</w:t>
      </w:r>
      <w:r w:rsidR="007563D3">
        <w:rPr>
          <w:rFonts w:asciiTheme="minorHAnsi" w:eastAsia="Times New Roman" w:hAnsiTheme="minorHAnsi" w:cstheme="minorHAnsi"/>
          <w:sz w:val="24"/>
          <w:szCs w:val="24"/>
        </w:rPr>
        <w:t xml:space="preserve"> of </w:t>
      </w:r>
      <w:r w:rsidR="001217C4">
        <w:rPr>
          <w:rFonts w:asciiTheme="minorHAnsi" w:eastAsia="Times New Roman" w:hAnsiTheme="minorHAnsi" w:cstheme="minorHAnsi"/>
          <w:sz w:val="24"/>
          <w:szCs w:val="24"/>
        </w:rPr>
        <w:t xml:space="preserve">addiction </w:t>
      </w:r>
      <w:r w:rsidR="007563D3">
        <w:rPr>
          <w:rFonts w:asciiTheme="minorHAnsi" w:eastAsia="Times New Roman" w:hAnsiTheme="minorHAnsi" w:cstheme="minorHAnsi"/>
          <w:sz w:val="24"/>
          <w:szCs w:val="24"/>
        </w:rPr>
        <w:t>a</w:t>
      </w:r>
      <w:r w:rsidR="001217C4">
        <w:rPr>
          <w:rFonts w:asciiTheme="minorHAnsi" w:eastAsia="Times New Roman" w:hAnsiTheme="minorHAnsi" w:cstheme="minorHAnsi"/>
          <w:sz w:val="24"/>
          <w:szCs w:val="24"/>
        </w:rPr>
        <w:t xml:space="preserve">s a moral weakness; facilitated social and professional </w:t>
      </w:r>
      <w:r w:rsidR="001217C4">
        <w:rPr>
          <w:rFonts w:asciiTheme="minorHAnsi" w:eastAsia="Times New Roman" w:hAnsiTheme="minorHAnsi" w:cstheme="minorHAnsi"/>
          <w:b/>
          <w:bCs/>
          <w:i/>
          <w:iCs/>
          <w:sz w:val="24"/>
          <w:szCs w:val="24"/>
        </w:rPr>
        <w:t>contact</w:t>
      </w:r>
      <w:r w:rsidR="001217C4">
        <w:rPr>
          <w:rFonts w:asciiTheme="minorHAnsi" w:eastAsia="Times New Roman" w:hAnsiTheme="minorHAnsi" w:cstheme="minorHAnsi"/>
          <w:sz w:val="24"/>
          <w:szCs w:val="24"/>
        </w:rPr>
        <w:t xml:space="preserve"> with people from stigmatized groups to reduce fear and stereotyp</w:t>
      </w:r>
      <w:r w:rsidR="000F0C15">
        <w:rPr>
          <w:rFonts w:asciiTheme="minorHAnsi" w:eastAsia="Times New Roman" w:hAnsiTheme="minorHAnsi" w:cstheme="minorHAnsi"/>
          <w:sz w:val="24"/>
          <w:szCs w:val="24"/>
        </w:rPr>
        <w:t>es (</w:t>
      </w:r>
      <w:r w:rsidR="001217C4">
        <w:rPr>
          <w:rFonts w:asciiTheme="minorHAnsi" w:eastAsia="Times New Roman" w:hAnsiTheme="minorHAnsi" w:cstheme="minorHAnsi"/>
          <w:sz w:val="24"/>
          <w:szCs w:val="24"/>
        </w:rPr>
        <w:t xml:space="preserve">e.g. </w:t>
      </w:r>
      <w:r w:rsidR="000F0C15">
        <w:rPr>
          <w:rFonts w:asciiTheme="minorHAnsi" w:eastAsia="Times New Roman" w:hAnsiTheme="minorHAnsi" w:cstheme="minorHAnsi"/>
          <w:sz w:val="24"/>
          <w:szCs w:val="24"/>
        </w:rPr>
        <w:t xml:space="preserve">that </w:t>
      </w:r>
      <w:r w:rsidR="001217C4">
        <w:rPr>
          <w:rFonts w:asciiTheme="minorHAnsi" w:eastAsia="Times New Roman" w:hAnsiTheme="minorHAnsi" w:cstheme="minorHAnsi"/>
          <w:sz w:val="24"/>
          <w:szCs w:val="24"/>
        </w:rPr>
        <w:t xml:space="preserve">people with opioid addiction are dangerous, violent, </w:t>
      </w:r>
      <w:r w:rsidR="000F0C15">
        <w:rPr>
          <w:rFonts w:asciiTheme="minorHAnsi" w:eastAsia="Times New Roman" w:hAnsiTheme="minorHAnsi" w:cstheme="minorHAnsi"/>
          <w:sz w:val="24"/>
          <w:szCs w:val="24"/>
        </w:rPr>
        <w:t>and</w:t>
      </w:r>
      <w:r w:rsidR="001217C4">
        <w:rPr>
          <w:rFonts w:asciiTheme="minorHAnsi" w:eastAsia="Times New Roman" w:hAnsiTheme="minorHAnsi" w:cstheme="minorHAnsi"/>
          <w:sz w:val="24"/>
          <w:szCs w:val="24"/>
        </w:rPr>
        <w:t xml:space="preserve"> dirty</w:t>
      </w:r>
      <w:r w:rsidR="000F0C15">
        <w:rPr>
          <w:rFonts w:asciiTheme="minorHAnsi" w:eastAsia="Times New Roman" w:hAnsiTheme="minorHAnsi" w:cstheme="minorHAnsi"/>
          <w:sz w:val="24"/>
          <w:szCs w:val="24"/>
        </w:rPr>
        <w:t>)</w:t>
      </w:r>
      <w:r w:rsidR="001217C4">
        <w:rPr>
          <w:rFonts w:asciiTheme="minorHAnsi" w:eastAsia="Times New Roman" w:hAnsiTheme="minorHAnsi" w:cstheme="minorHAnsi"/>
          <w:sz w:val="24"/>
          <w:szCs w:val="24"/>
        </w:rPr>
        <w:t xml:space="preserve">; and </w:t>
      </w:r>
      <w:r w:rsidR="001217C4">
        <w:rPr>
          <w:rFonts w:asciiTheme="minorHAnsi" w:eastAsia="Times New Roman" w:hAnsiTheme="minorHAnsi" w:cstheme="minorHAnsi"/>
          <w:b/>
          <w:bCs/>
          <w:i/>
          <w:iCs/>
          <w:sz w:val="24"/>
          <w:szCs w:val="24"/>
        </w:rPr>
        <w:t>peer services</w:t>
      </w:r>
      <w:r w:rsidR="001217C4">
        <w:rPr>
          <w:rFonts w:asciiTheme="minorHAnsi" w:eastAsia="Times New Roman" w:hAnsiTheme="minorHAnsi" w:cstheme="minorHAnsi"/>
          <w:sz w:val="24"/>
          <w:szCs w:val="24"/>
        </w:rPr>
        <w:t xml:space="preserve"> through which members of a stigmatized group coach and support others with the same condition to achieve health goals and overcome internalized self-stigma.</w:t>
      </w:r>
      <w:r w:rsidR="00EE0C78">
        <w:rPr>
          <w:rStyle w:val="EndnoteReference"/>
          <w:rFonts w:asciiTheme="minorHAnsi" w:eastAsia="Times New Roman" w:hAnsiTheme="minorHAnsi" w:cstheme="minorHAnsi"/>
          <w:sz w:val="24"/>
          <w:szCs w:val="24"/>
        </w:rPr>
        <w:endnoteReference w:id="48"/>
      </w:r>
      <w:r w:rsidR="001217C4">
        <w:rPr>
          <w:rFonts w:asciiTheme="minorHAnsi" w:eastAsia="Times New Roman" w:hAnsiTheme="minorHAnsi" w:cstheme="minorHAnsi"/>
          <w:sz w:val="24"/>
          <w:szCs w:val="24"/>
        </w:rPr>
        <w:t xml:space="preserve"> Peer role models can facilitate mastery of health behaviors </w:t>
      </w:r>
      <w:r w:rsidR="000F0C15">
        <w:rPr>
          <w:rFonts w:asciiTheme="minorHAnsi" w:eastAsia="Times New Roman" w:hAnsiTheme="minorHAnsi" w:cstheme="minorHAnsi"/>
          <w:sz w:val="24"/>
          <w:szCs w:val="24"/>
        </w:rPr>
        <w:t xml:space="preserve">that </w:t>
      </w:r>
      <w:r w:rsidR="001217C4">
        <w:rPr>
          <w:rFonts w:asciiTheme="minorHAnsi" w:eastAsia="Times New Roman" w:hAnsiTheme="minorHAnsi" w:cstheme="minorHAnsi"/>
          <w:sz w:val="24"/>
          <w:szCs w:val="24"/>
        </w:rPr>
        <w:t>support recovery from addiction</w:t>
      </w:r>
      <w:r w:rsidR="007F23FD">
        <w:rPr>
          <w:rFonts w:asciiTheme="minorHAnsi" w:eastAsia="Times New Roman" w:hAnsiTheme="minorHAnsi" w:cstheme="minorHAnsi"/>
          <w:sz w:val="24"/>
          <w:szCs w:val="24"/>
        </w:rPr>
        <w:t>,</w:t>
      </w:r>
      <w:r w:rsidR="001217C4">
        <w:rPr>
          <w:rFonts w:asciiTheme="minorHAnsi" w:eastAsia="Times New Roman" w:hAnsiTheme="minorHAnsi" w:cstheme="minorHAnsi"/>
          <w:sz w:val="24"/>
          <w:szCs w:val="24"/>
        </w:rPr>
        <w:t xml:space="preserve"> and seeing recovered and recovering peers as part of a multidisciplinary </w:t>
      </w:r>
      <w:r w:rsidR="00641D18">
        <w:rPr>
          <w:rFonts w:asciiTheme="minorHAnsi" w:eastAsia="Times New Roman" w:hAnsiTheme="minorHAnsi" w:cstheme="minorHAnsi"/>
          <w:sz w:val="24"/>
          <w:szCs w:val="24"/>
        </w:rPr>
        <w:t>healthcare</w:t>
      </w:r>
      <w:r w:rsidR="001217C4">
        <w:rPr>
          <w:rFonts w:asciiTheme="minorHAnsi" w:eastAsia="Times New Roman" w:hAnsiTheme="minorHAnsi" w:cstheme="minorHAnsi"/>
          <w:sz w:val="24"/>
          <w:szCs w:val="24"/>
        </w:rPr>
        <w:t xml:space="preserve"> team </w:t>
      </w:r>
      <w:r w:rsidR="001241DD">
        <w:rPr>
          <w:rFonts w:asciiTheme="minorHAnsi" w:eastAsia="Times New Roman" w:hAnsiTheme="minorHAnsi" w:cstheme="minorHAnsi"/>
          <w:sz w:val="24"/>
          <w:szCs w:val="24"/>
        </w:rPr>
        <w:t>sends</w:t>
      </w:r>
      <w:r w:rsidR="001217C4">
        <w:rPr>
          <w:rFonts w:asciiTheme="minorHAnsi" w:eastAsia="Times New Roman" w:hAnsiTheme="minorHAnsi" w:cstheme="minorHAnsi"/>
          <w:sz w:val="24"/>
          <w:szCs w:val="24"/>
        </w:rPr>
        <w:t xml:space="preserve"> people with opioid use disorder a powerful message about the importan</w:t>
      </w:r>
      <w:r w:rsidR="0016299D">
        <w:rPr>
          <w:rFonts w:asciiTheme="minorHAnsi" w:eastAsia="Times New Roman" w:hAnsiTheme="minorHAnsi" w:cstheme="minorHAnsi"/>
          <w:sz w:val="24"/>
          <w:szCs w:val="24"/>
        </w:rPr>
        <w:t>t role</w:t>
      </w:r>
      <w:r w:rsidR="001217C4">
        <w:rPr>
          <w:rFonts w:asciiTheme="minorHAnsi" w:eastAsia="Times New Roman" w:hAnsiTheme="minorHAnsi" w:cstheme="minorHAnsi"/>
          <w:sz w:val="24"/>
          <w:szCs w:val="24"/>
        </w:rPr>
        <w:t xml:space="preserve"> of people with experiences like their</w:t>
      </w:r>
      <w:r w:rsidR="001241DD">
        <w:rPr>
          <w:rFonts w:asciiTheme="minorHAnsi" w:eastAsia="Times New Roman" w:hAnsiTheme="minorHAnsi" w:cstheme="minorHAnsi"/>
          <w:sz w:val="24"/>
          <w:szCs w:val="24"/>
        </w:rPr>
        <w:t xml:space="preserve"> own</w:t>
      </w:r>
      <w:r w:rsidR="001217C4">
        <w:rPr>
          <w:rFonts w:asciiTheme="minorHAnsi" w:eastAsia="Times New Roman" w:hAnsiTheme="minorHAnsi" w:cstheme="minorHAnsi"/>
          <w:sz w:val="24"/>
          <w:szCs w:val="24"/>
        </w:rPr>
        <w:t xml:space="preserve">. This messaging can create a counter-narrative to challenge internalized stigma and shame related to substance use.  </w:t>
      </w:r>
    </w:p>
    <w:p w14:paraId="60A6E951" w14:textId="77777777" w:rsidR="001217C4"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p>
    <w:p w14:paraId="7E51A5C8" w14:textId="77777777" w:rsidR="001217C4"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b/>
          <w:bCs/>
          <w:i/>
          <w:iCs/>
          <w:color w:val="4472C4" w:themeColor="accent1"/>
          <w:sz w:val="24"/>
          <w:szCs w:val="24"/>
        </w:rPr>
        <w:t>STIGMA BY ASSOCIATION AND ITS IMPACT ON HEALTHCARE PROVIDERS</w:t>
      </w:r>
    </w:p>
    <w:p w14:paraId="1D51F64D" w14:textId="2065AE27"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Professionals who provide substance use-related services can also be impacted by stigmatizing attitudes. In multiple settings where stigma is prevalent</w:t>
      </w:r>
      <w:r w:rsidR="0016299D">
        <w:rPr>
          <w:rFonts w:asciiTheme="minorHAnsi" w:eastAsia="Times New Roman" w:hAnsiTheme="minorHAnsi" w:cstheme="minorHAnsi"/>
          <w:sz w:val="24"/>
          <w:szCs w:val="24"/>
        </w:rPr>
        <w:t>,</w:t>
      </w:r>
      <w:r>
        <w:rPr>
          <w:rFonts w:asciiTheme="minorHAnsi" w:eastAsia="Times New Roman" w:hAnsiTheme="minorHAnsi" w:cstheme="minorHAnsi"/>
          <w:sz w:val="24"/>
          <w:szCs w:val="24"/>
        </w:rPr>
        <w:t xml:space="preserve"> including HIV and tuberculosis</w:t>
      </w:r>
      <w:r w:rsidR="0016299D">
        <w:rPr>
          <w:rFonts w:asciiTheme="minorHAnsi" w:eastAsia="Times New Roman" w:hAnsiTheme="minorHAnsi" w:cstheme="minorHAnsi"/>
          <w:sz w:val="24"/>
          <w:szCs w:val="24"/>
        </w:rPr>
        <w:t xml:space="preserve"> care settings</w:t>
      </w:r>
      <w:r>
        <w:rPr>
          <w:rFonts w:asciiTheme="minorHAnsi" w:eastAsia="Times New Roman" w:hAnsiTheme="minorHAnsi" w:cstheme="minorHAnsi"/>
          <w:sz w:val="24"/>
          <w:szCs w:val="24"/>
        </w:rPr>
        <w:t xml:space="preserve">, “stigma by association” takes a measurable toll on </w:t>
      </w:r>
      <w:r w:rsidR="00641D18">
        <w:rPr>
          <w:rFonts w:asciiTheme="minorHAnsi" w:eastAsia="Times New Roman" w:hAnsiTheme="minorHAnsi" w:cstheme="minorHAnsi"/>
          <w:sz w:val="24"/>
          <w:szCs w:val="24"/>
        </w:rPr>
        <w:t>healthcare</w:t>
      </w:r>
      <w:r>
        <w:rPr>
          <w:rFonts w:asciiTheme="minorHAnsi" w:eastAsia="Times New Roman" w:hAnsiTheme="minorHAnsi" w:cstheme="minorHAnsi"/>
          <w:sz w:val="24"/>
          <w:szCs w:val="24"/>
        </w:rPr>
        <w:t xml:space="preserve"> providers. While simply acknowledging the commonality of this experience can be helpful, support for providers </w:t>
      </w:r>
      <w:r w:rsidR="009165AC">
        <w:rPr>
          <w:rFonts w:asciiTheme="minorHAnsi" w:eastAsia="Times New Roman" w:hAnsiTheme="minorHAnsi" w:cstheme="minorHAnsi"/>
          <w:sz w:val="24"/>
          <w:szCs w:val="24"/>
        </w:rPr>
        <w:t>–</w:t>
      </w:r>
      <w:r>
        <w:rPr>
          <w:rFonts w:asciiTheme="minorHAnsi" w:eastAsia="Times New Roman" w:hAnsiTheme="minorHAnsi" w:cstheme="minorHAnsi"/>
          <w:sz w:val="24"/>
          <w:szCs w:val="24"/>
        </w:rPr>
        <w:t xml:space="preserve"> in</w:t>
      </w:r>
      <w:r w:rsidR="009165AC">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the form of clinical supervision and self-care measures </w:t>
      </w:r>
      <w:r w:rsidR="009165AC">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may</w:t>
      </w:r>
      <w:r w:rsidR="009165AC">
        <w:rPr>
          <w:rFonts w:asciiTheme="minorHAnsi" w:eastAsia="Times New Roman" w:hAnsiTheme="minorHAnsi" w:cstheme="minorHAnsi"/>
          <w:sz w:val="24"/>
          <w:szCs w:val="24"/>
        </w:rPr>
        <w:t xml:space="preserve"> help to</w:t>
      </w:r>
      <w:r>
        <w:rPr>
          <w:rFonts w:asciiTheme="minorHAnsi" w:eastAsia="Times New Roman" w:hAnsiTheme="minorHAnsi" w:cstheme="minorHAnsi"/>
          <w:sz w:val="24"/>
          <w:szCs w:val="24"/>
        </w:rPr>
        <w:t xml:space="preserve"> reduc</w:t>
      </w:r>
      <w:r w:rsidR="009165AC">
        <w:rPr>
          <w:rFonts w:asciiTheme="minorHAnsi" w:eastAsia="Times New Roman" w:hAnsiTheme="minorHAnsi" w:cstheme="minorHAnsi"/>
          <w:sz w:val="24"/>
          <w:szCs w:val="24"/>
        </w:rPr>
        <w:t>e</w:t>
      </w:r>
      <w:r>
        <w:rPr>
          <w:rFonts w:asciiTheme="minorHAnsi" w:eastAsia="Times New Roman" w:hAnsiTheme="minorHAnsi" w:cstheme="minorHAnsi"/>
          <w:sz w:val="24"/>
          <w:szCs w:val="24"/>
        </w:rPr>
        <w:t xml:space="preserve"> demoralization and burnout.</w:t>
      </w:r>
    </w:p>
    <w:p w14:paraId="6C629933" w14:textId="77777777" w:rsidR="001217C4"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p>
    <w:p w14:paraId="1D9C2055" w14:textId="77777777" w:rsidR="001217C4" w:rsidRPr="00CD73AA" w:rsidRDefault="001217C4" w:rsidP="001217C4">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24"/>
          <w:szCs w:val="24"/>
        </w:rPr>
      </w:pPr>
      <w:r>
        <w:rPr>
          <w:rFonts w:asciiTheme="minorHAnsi" w:eastAsia="Times New Roman" w:hAnsiTheme="minorHAnsi" w:cstheme="minorHAnsi"/>
          <w:b/>
          <w:bCs/>
          <w:i/>
          <w:iCs/>
          <w:color w:val="4472C4" w:themeColor="accent1"/>
          <w:sz w:val="24"/>
          <w:szCs w:val="24"/>
        </w:rPr>
        <w:t>THE POWER OF WORDS: TOWARDS A DESTIGMATIZING VOCABULARY</w:t>
      </w:r>
    </w:p>
    <w:p w14:paraId="09911873" w14:textId="77777777" w:rsidR="001217C4" w:rsidRPr="001F3C57"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Language and terminology are a primary way in which stigma is exercised. Making a deliberate effort to change the language surrounding substance use is a powerful tool to combat stigma in therapeutic contexts.  </w:t>
      </w:r>
    </w:p>
    <w:p w14:paraId="1E63B6C4" w14:textId="77777777" w:rsidR="001217C4" w:rsidRPr="001F3C57" w:rsidRDefault="001217C4" w:rsidP="001217C4">
      <w:pPr>
        <w:pStyle w:val="gmail-m7749679908124382476msolistparagraph"/>
        <w:spacing w:before="0" w:beforeAutospacing="0" w:after="0" w:afterAutospacing="0"/>
        <w:rPr>
          <w:rFonts w:asciiTheme="minorHAnsi" w:eastAsia="Times New Roman" w:hAnsiTheme="minorHAnsi" w:cstheme="minorHAnsi"/>
          <w:sz w:val="24"/>
          <w:szCs w:val="24"/>
        </w:rPr>
      </w:pPr>
    </w:p>
    <w:p w14:paraId="72673F83" w14:textId="3A892149" w:rsidR="001217C4" w:rsidRDefault="001217C4" w:rsidP="001217C4">
      <w:pPr>
        <w:pStyle w:val="gmail-m7749679908124382476msolistparagraph"/>
        <w:spacing w:before="0" w:beforeAutospacing="0" w:after="0" w:afterAutospacing="0"/>
        <w:rPr>
          <w:sz w:val="24"/>
          <w:szCs w:val="24"/>
        </w:rPr>
      </w:pPr>
      <w:r w:rsidRPr="001F3C57">
        <w:rPr>
          <w:rFonts w:asciiTheme="minorHAnsi" w:eastAsia="Times New Roman" w:hAnsiTheme="minorHAnsi" w:cstheme="minorHAnsi"/>
          <w:sz w:val="24"/>
          <w:szCs w:val="24"/>
        </w:rPr>
        <w:t>A recent study randomly assigned students pursing post-graduate degrees in mental health and addiction treatment to describe how they would approach a patient in one of two vignettes.</w:t>
      </w:r>
      <w:r w:rsidRPr="001F3C57">
        <w:rPr>
          <w:sz w:val="24"/>
          <w:szCs w:val="24"/>
        </w:rPr>
        <w:t xml:space="preserve"> In one vignette the subject was described as having a substance use disorder; in the other vignette the subject was simply a substance abuser. The wording of the vignettes was otherwise identical. Students assessing the “substance abuser” were significantly more likely to assign blame and endorse punishment for the subject than were students assessing the individual with a substance use disorder. These findings were repeated when the same scenarios were presented to study participants from the general population. The results highlight how a simple shift in terminology influences the way that providers as well as society in general approach people with substance dependency and addictive disorders.</w:t>
      </w:r>
      <w:r w:rsidR="006732A4">
        <w:rPr>
          <w:rStyle w:val="EndnoteReference"/>
          <w:sz w:val="24"/>
          <w:szCs w:val="24"/>
        </w:rPr>
        <w:endnoteReference w:id="49"/>
      </w:r>
      <w:r w:rsidRPr="001F3C57">
        <w:rPr>
          <w:sz w:val="24"/>
          <w:szCs w:val="24"/>
        </w:rPr>
        <w:t xml:space="preserve"> </w:t>
      </w:r>
      <w:r w:rsidR="008215A3">
        <w:rPr>
          <w:sz w:val="24"/>
          <w:szCs w:val="24"/>
        </w:rPr>
        <w:t>T</w:t>
      </w:r>
      <w:r w:rsidR="00AE60ED">
        <w:rPr>
          <w:sz w:val="24"/>
          <w:szCs w:val="24"/>
        </w:rPr>
        <w:t xml:space="preserve">able </w:t>
      </w:r>
      <w:r w:rsidR="00D5746F" w:rsidRPr="00D5746F">
        <w:rPr>
          <w:sz w:val="24"/>
          <w:szCs w:val="24"/>
          <w:highlight w:val="lightGray"/>
        </w:rPr>
        <w:t>1</w:t>
      </w:r>
      <w:r w:rsidR="00AE60ED">
        <w:rPr>
          <w:sz w:val="24"/>
          <w:szCs w:val="24"/>
        </w:rPr>
        <w:t xml:space="preserve"> (below) explains why commonly used stigmatizing terms are harmful and presents alternatives</w:t>
      </w:r>
      <w:r w:rsidR="0099222B">
        <w:rPr>
          <w:sz w:val="24"/>
          <w:szCs w:val="24"/>
        </w:rPr>
        <w:t xml:space="preserve"> that can be used in their place</w:t>
      </w:r>
      <w:r w:rsidR="004259F4">
        <w:rPr>
          <w:sz w:val="24"/>
          <w:szCs w:val="24"/>
        </w:rPr>
        <w:t>.</w:t>
      </w:r>
      <w:r w:rsidR="00F1285C">
        <w:rPr>
          <w:rStyle w:val="EndnoteReference"/>
          <w:sz w:val="24"/>
          <w:szCs w:val="24"/>
        </w:rPr>
        <w:endnoteReference w:id="50"/>
      </w:r>
      <w:r w:rsidR="004259F4">
        <w:rPr>
          <w:sz w:val="24"/>
          <w:szCs w:val="24"/>
        </w:rPr>
        <w:t xml:space="preserve"> </w:t>
      </w:r>
    </w:p>
    <w:p w14:paraId="16E4D447" w14:textId="77777777" w:rsidR="009A6F67" w:rsidRDefault="009A6F67" w:rsidP="001217C4">
      <w:pPr>
        <w:pStyle w:val="gmail-m7749679908124382476msolistparagraph"/>
        <w:spacing w:before="0" w:beforeAutospacing="0" w:after="0" w:afterAutospacing="0"/>
        <w:rPr>
          <w:sz w:val="24"/>
          <w:szCs w:val="24"/>
        </w:rPr>
      </w:pPr>
    </w:p>
    <w:p w14:paraId="55F4687F" w14:textId="77777777" w:rsidR="00535C3E" w:rsidRDefault="00535C3E" w:rsidP="001217C4">
      <w:pPr>
        <w:pStyle w:val="gmail-m7749679908124382476msolistparagraph"/>
        <w:spacing w:before="0" w:beforeAutospacing="0" w:after="0" w:afterAutospacing="0"/>
        <w:rPr>
          <w:rFonts w:asciiTheme="minorHAnsi" w:hAnsiTheme="minorHAnsi" w:cstheme="minorBidi"/>
          <w:i/>
          <w:iCs/>
          <w:color w:val="44546A" w:themeColor="text2"/>
          <w:sz w:val="18"/>
          <w:szCs w:val="18"/>
        </w:rPr>
      </w:pPr>
    </w:p>
    <w:p w14:paraId="4EC1EE37" w14:textId="18001363" w:rsidR="00F7319B" w:rsidRPr="00632F0C" w:rsidRDefault="00F7319B" w:rsidP="001217C4">
      <w:pPr>
        <w:pStyle w:val="gmail-m7749679908124382476msolistparagraph"/>
        <w:spacing w:before="0" w:beforeAutospacing="0" w:after="0" w:afterAutospacing="0"/>
        <w:rPr>
          <w:rFonts w:asciiTheme="minorHAnsi" w:hAnsiTheme="minorHAnsi" w:cstheme="minorBidi"/>
          <w:i/>
          <w:iCs/>
          <w:color w:val="44546A" w:themeColor="text2"/>
          <w:sz w:val="18"/>
          <w:szCs w:val="18"/>
        </w:rPr>
      </w:pPr>
      <w:r w:rsidRPr="00632F0C">
        <w:rPr>
          <w:rFonts w:asciiTheme="minorHAnsi" w:hAnsiTheme="minorHAnsi" w:cstheme="minorBidi"/>
          <w:i/>
          <w:iCs/>
          <w:color w:val="44546A" w:themeColor="text2"/>
          <w:sz w:val="18"/>
          <w:szCs w:val="18"/>
        </w:rPr>
        <w:lastRenderedPageBreak/>
        <w:t xml:space="preserve">Table </w:t>
      </w:r>
      <w:r w:rsidR="00D5746F" w:rsidRPr="00D5746F">
        <w:rPr>
          <w:rFonts w:asciiTheme="minorHAnsi" w:hAnsiTheme="minorHAnsi" w:cstheme="minorBidi"/>
          <w:i/>
          <w:iCs/>
          <w:color w:val="000000" w:themeColor="text1"/>
          <w:sz w:val="18"/>
          <w:szCs w:val="18"/>
          <w:highlight w:val="lightGray"/>
        </w:rPr>
        <w:t>1</w:t>
      </w:r>
      <w:r w:rsidRPr="00632F0C">
        <w:rPr>
          <w:rFonts w:asciiTheme="minorHAnsi" w:hAnsiTheme="minorHAnsi" w:cstheme="minorBidi"/>
          <w:i/>
          <w:iCs/>
          <w:color w:val="44546A" w:themeColor="text2"/>
          <w:sz w:val="18"/>
          <w:szCs w:val="18"/>
        </w:rPr>
        <w:t>: Stigmatizing words and terms to avoid</w:t>
      </w:r>
    </w:p>
    <w:tbl>
      <w:tblPr>
        <w:tblStyle w:val="TableGrid"/>
        <w:tblW w:w="0" w:type="auto"/>
        <w:tblLook w:val="04A0" w:firstRow="1" w:lastRow="0" w:firstColumn="1" w:lastColumn="0" w:noHBand="0" w:noVBand="1"/>
      </w:tblPr>
      <w:tblGrid>
        <w:gridCol w:w="3116"/>
        <w:gridCol w:w="3117"/>
        <w:gridCol w:w="3117"/>
      </w:tblGrid>
      <w:tr w:rsidR="00062C26" w:rsidRPr="00D5746F" w14:paraId="3E36B126" w14:textId="77777777" w:rsidTr="00D5746F">
        <w:tc>
          <w:tcPr>
            <w:tcW w:w="3116" w:type="dxa"/>
            <w:shd w:val="clear" w:color="auto" w:fill="4472C4" w:themeFill="accent1"/>
          </w:tcPr>
          <w:p w14:paraId="03C95400" w14:textId="27EB204D" w:rsidR="00062C26" w:rsidRPr="00D5746F" w:rsidRDefault="00062C26" w:rsidP="001217C4">
            <w:pPr>
              <w:pStyle w:val="gmail-m7749679908124382476msolistparagraph"/>
              <w:spacing w:before="0" w:beforeAutospacing="0" w:after="0" w:afterAutospacing="0"/>
              <w:rPr>
                <w:rFonts w:asciiTheme="majorHAnsi" w:eastAsia="Times New Roman" w:hAnsiTheme="majorHAnsi" w:cstheme="majorHAnsi"/>
                <w:b/>
                <w:bCs/>
                <w:color w:val="FFFFFF" w:themeColor="background1"/>
                <w:sz w:val="20"/>
                <w:szCs w:val="20"/>
              </w:rPr>
            </w:pPr>
            <w:r w:rsidRPr="00D5746F">
              <w:rPr>
                <w:rFonts w:asciiTheme="majorHAnsi" w:eastAsia="Times New Roman" w:hAnsiTheme="majorHAnsi" w:cstheme="majorHAnsi"/>
                <w:b/>
                <w:bCs/>
                <w:color w:val="FFFFFF" w:themeColor="background1"/>
                <w:sz w:val="20"/>
                <w:szCs w:val="20"/>
              </w:rPr>
              <w:t>Words and terms to avoid</w:t>
            </w:r>
          </w:p>
        </w:tc>
        <w:tc>
          <w:tcPr>
            <w:tcW w:w="3117" w:type="dxa"/>
            <w:shd w:val="clear" w:color="auto" w:fill="4472C4" w:themeFill="accent1"/>
          </w:tcPr>
          <w:p w14:paraId="5DA83933" w14:textId="76B3E00F" w:rsidR="00062C26" w:rsidRPr="00D5746F" w:rsidRDefault="00062C26" w:rsidP="001217C4">
            <w:pPr>
              <w:pStyle w:val="gmail-m7749679908124382476msolistparagraph"/>
              <w:spacing w:before="0" w:beforeAutospacing="0" w:after="0" w:afterAutospacing="0"/>
              <w:rPr>
                <w:rFonts w:asciiTheme="majorHAnsi" w:eastAsia="Times New Roman" w:hAnsiTheme="majorHAnsi" w:cstheme="majorHAnsi"/>
                <w:b/>
                <w:bCs/>
                <w:color w:val="FFFFFF" w:themeColor="background1"/>
                <w:sz w:val="20"/>
                <w:szCs w:val="20"/>
              </w:rPr>
            </w:pPr>
            <w:r w:rsidRPr="00D5746F">
              <w:rPr>
                <w:rFonts w:asciiTheme="majorHAnsi" w:eastAsia="Times New Roman" w:hAnsiTheme="majorHAnsi" w:cstheme="majorHAnsi"/>
                <w:b/>
                <w:bCs/>
                <w:color w:val="FFFFFF" w:themeColor="background1"/>
                <w:sz w:val="20"/>
                <w:szCs w:val="20"/>
              </w:rPr>
              <w:t>The problem</w:t>
            </w:r>
          </w:p>
        </w:tc>
        <w:tc>
          <w:tcPr>
            <w:tcW w:w="3117" w:type="dxa"/>
            <w:shd w:val="clear" w:color="auto" w:fill="4472C4" w:themeFill="accent1"/>
          </w:tcPr>
          <w:p w14:paraId="19A73205" w14:textId="6F155D1B" w:rsidR="00062C26" w:rsidRPr="00D5746F" w:rsidRDefault="00062C26" w:rsidP="001217C4">
            <w:pPr>
              <w:pStyle w:val="gmail-m7749679908124382476msolistparagraph"/>
              <w:spacing w:before="0" w:beforeAutospacing="0" w:after="0" w:afterAutospacing="0"/>
              <w:rPr>
                <w:rFonts w:asciiTheme="majorHAnsi" w:eastAsia="Times New Roman" w:hAnsiTheme="majorHAnsi" w:cstheme="majorHAnsi"/>
                <w:b/>
                <w:bCs/>
                <w:color w:val="FFFFFF" w:themeColor="background1"/>
                <w:sz w:val="20"/>
                <w:szCs w:val="20"/>
              </w:rPr>
            </w:pPr>
            <w:r w:rsidRPr="00D5746F">
              <w:rPr>
                <w:rFonts w:asciiTheme="majorHAnsi" w:eastAsia="Times New Roman" w:hAnsiTheme="majorHAnsi" w:cstheme="majorHAnsi"/>
                <w:b/>
                <w:bCs/>
                <w:color w:val="FFFFFF" w:themeColor="background1"/>
                <w:sz w:val="20"/>
                <w:szCs w:val="20"/>
              </w:rPr>
              <w:t>Better alternatives</w:t>
            </w:r>
          </w:p>
        </w:tc>
      </w:tr>
      <w:tr w:rsidR="00062C26" w:rsidRPr="00D5746F" w14:paraId="1792D6CA" w14:textId="77777777" w:rsidTr="00062C26">
        <w:tc>
          <w:tcPr>
            <w:tcW w:w="3116" w:type="dxa"/>
          </w:tcPr>
          <w:p w14:paraId="5336D5A5" w14:textId="118F8E95" w:rsidR="00062C26" w:rsidRPr="00D5746F" w:rsidRDefault="00062C26"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Addict, abuser, junkie</w:t>
            </w:r>
          </w:p>
        </w:tc>
        <w:tc>
          <w:tcPr>
            <w:tcW w:w="3117" w:type="dxa"/>
          </w:tcPr>
          <w:p w14:paraId="79AF08C8" w14:textId="6B792D34" w:rsidR="00062C26" w:rsidRPr="00D5746F" w:rsidRDefault="00211BC2"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 xml:space="preserve">By </w:t>
            </w:r>
            <w:r w:rsidR="00E74058" w:rsidRPr="00D5746F">
              <w:rPr>
                <w:rFonts w:asciiTheme="minorHAnsi" w:eastAsia="Times New Roman" w:hAnsiTheme="minorHAnsi" w:cstheme="minorHAnsi"/>
                <w:sz w:val="18"/>
                <w:szCs w:val="18"/>
              </w:rPr>
              <w:t>fail</w:t>
            </w:r>
            <w:r w:rsidRPr="00D5746F">
              <w:rPr>
                <w:rFonts w:asciiTheme="minorHAnsi" w:eastAsia="Times New Roman" w:hAnsiTheme="minorHAnsi" w:cstheme="minorHAnsi"/>
                <w:sz w:val="18"/>
                <w:szCs w:val="18"/>
              </w:rPr>
              <w:t>ing</w:t>
            </w:r>
            <w:r w:rsidR="00E74058" w:rsidRPr="00D5746F">
              <w:rPr>
                <w:rFonts w:asciiTheme="minorHAnsi" w:eastAsia="Times New Roman" w:hAnsiTheme="minorHAnsi" w:cstheme="minorHAnsi"/>
                <w:sz w:val="18"/>
                <w:szCs w:val="18"/>
              </w:rPr>
              <w:t xml:space="preserve"> to differentiate between </w:t>
            </w:r>
            <w:r w:rsidR="00D64D39" w:rsidRPr="00D5746F">
              <w:rPr>
                <w:rFonts w:asciiTheme="minorHAnsi" w:eastAsia="Times New Roman" w:hAnsiTheme="minorHAnsi" w:cstheme="minorHAnsi"/>
                <w:sz w:val="18"/>
                <w:szCs w:val="18"/>
              </w:rPr>
              <w:t>a</w:t>
            </w:r>
            <w:r w:rsidR="00E74058" w:rsidRPr="00D5746F">
              <w:rPr>
                <w:rFonts w:asciiTheme="minorHAnsi" w:eastAsia="Times New Roman" w:hAnsiTheme="minorHAnsi" w:cstheme="minorHAnsi"/>
                <w:sz w:val="18"/>
                <w:szCs w:val="18"/>
              </w:rPr>
              <w:t xml:space="preserve"> person and their disease</w:t>
            </w:r>
            <w:r w:rsidRPr="00D5746F">
              <w:rPr>
                <w:rFonts w:asciiTheme="minorHAnsi" w:eastAsia="Times New Roman" w:hAnsiTheme="minorHAnsi" w:cstheme="minorHAnsi"/>
                <w:sz w:val="18"/>
                <w:szCs w:val="18"/>
              </w:rPr>
              <w:t>, these terms</w:t>
            </w:r>
            <w:r w:rsidR="00E74058" w:rsidRPr="00D5746F">
              <w:rPr>
                <w:rFonts w:asciiTheme="minorHAnsi" w:eastAsia="Times New Roman" w:hAnsiTheme="minorHAnsi" w:cstheme="minorHAnsi"/>
                <w:sz w:val="18"/>
                <w:szCs w:val="18"/>
              </w:rPr>
              <w:t xml:space="preserve"> infringe </w:t>
            </w:r>
            <w:r w:rsidRPr="00D5746F">
              <w:rPr>
                <w:rFonts w:asciiTheme="minorHAnsi" w:eastAsia="Times New Roman" w:hAnsiTheme="minorHAnsi" w:cstheme="minorHAnsi"/>
                <w:sz w:val="18"/>
                <w:szCs w:val="18"/>
              </w:rPr>
              <w:t>on the dignity of</w:t>
            </w:r>
            <w:r w:rsidR="00E74058" w:rsidRPr="00D5746F">
              <w:rPr>
                <w:rFonts w:asciiTheme="minorHAnsi" w:eastAsia="Times New Roman" w:hAnsiTheme="minorHAnsi" w:cstheme="minorHAnsi"/>
                <w:sz w:val="18"/>
                <w:szCs w:val="18"/>
              </w:rPr>
              <w:t xml:space="preserve"> </w:t>
            </w:r>
            <w:r w:rsidRPr="00D5746F">
              <w:rPr>
                <w:rFonts w:asciiTheme="minorHAnsi" w:eastAsia="Times New Roman" w:hAnsiTheme="minorHAnsi" w:cstheme="minorHAnsi"/>
                <w:sz w:val="18"/>
                <w:szCs w:val="18"/>
              </w:rPr>
              <w:t xml:space="preserve">the individual and create the </w:t>
            </w:r>
            <w:r w:rsidR="00D64D39" w:rsidRPr="00D5746F">
              <w:rPr>
                <w:rFonts w:asciiTheme="minorHAnsi" w:eastAsia="Times New Roman" w:hAnsiTheme="minorHAnsi" w:cstheme="minorHAnsi"/>
                <w:sz w:val="18"/>
                <w:szCs w:val="18"/>
              </w:rPr>
              <w:t xml:space="preserve">impression that </w:t>
            </w:r>
            <w:r w:rsidR="00C57EEB" w:rsidRPr="00D5746F">
              <w:rPr>
                <w:rFonts w:asciiTheme="minorHAnsi" w:eastAsia="Times New Roman" w:hAnsiTheme="minorHAnsi" w:cstheme="minorHAnsi"/>
                <w:sz w:val="18"/>
                <w:szCs w:val="18"/>
              </w:rPr>
              <w:t>their condition is permanent.</w:t>
            </w:r>
          </w:p>
        </w:tc>
        <w:tc>
          <w:tcPr>
            <w:tcW w:w="3117" w:type="dxa"/>
          </w:tcPr>
          <w:p w14:paraId="249C90D6" w14:textId="77777777" w:rsidR="00851F3C" w:rsidRPr="00D5746F" w:rsidRDefault="00C57EEB" w:rsidP="00B738F2">
            <w:pPr>
              <w:pStyle w:val="gmail-m7749679908124382476msolistparagraph"/>
              <w:numPr>
                <w:ilvl w:val="0"/>
                <w:numId w:val="51"/>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 xml:space="preserve">Person </w:t>
            </w:r>
            <w:r w:rsidR="00312ADE" w:rsidRPr="00D5746F">
              <w:rPr>
                <w:rFonts w:asciiTheme="minorHAnsi" w:eastAsia="Times New Roman" w:hAnsiTheme="minorHAnsi" w:cstheme="minorHAnsi"/>
                <w:sz w:val="18"/>
                <w:szCs w:val="18"/>
              </w:rPr>
              <w:t>with a substance use (or opioid use) disorder</w:t>
            </w:r>
          </w:p>
          <w:p w14:paraId="4AF0EBCC" w14:textId="00509A35" w:rsidR="00062C26" w:rsidRPr="00D5746F" w:rsidRDefault="00851F3C" w:rsidP="00B738F2">
            <w:pPr>
              <w:pStyle w:val="gmail-m7749679908124382476msolistparagraph"/>
              <w:numPr>
                <w:ilvl w:val="0"/>
                <w:numId w:val="51"/>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P</w:t>
            </w:r>
            <w:r w:rsidR="00312ADE" w:rsidRPr="00D5746F">
              <w:rPr>
                <w:rFonts w:asciiTheme="minorHAnsi" w:eastAsia="Times New Roman" w:hAnsiTheme="minorHAnsi" w:cstheme="minorHAnsi"/>
                <w:sz w:val="18"/>
                <w:szCs w:val="18"/>
              </w:rPr>
              <w:t>atient</w:t>
            </w:r>
            <w:r w:rsidRPr="00D5746F">
              <w:rPr>
                <w:rFonts w:asciiTheme="minorHAnsi" w:eastAsia="Times New Roman" w:hAnsiTheme="minorHAnsi" w:cstheme="minorHAnsi"/>
                <w:sz w:val="18"/>
                <w:szCs w:val="18"/>
              </w:rPr>
              <w:t xml:space="preserve"> or</w:t>
            </w:r>
            <w:r w:rsidR="00312ADE" w:rsidRPr="00D5746F">
              <w:rPr>
                <w:rFonts w:asciiTheme="minorHAnsi" w:eastAsia="Times New Roman" w:hAnsiTheme="minorHAnsi" w:cstheme="minorHAnsi"/>
                <w:sz w:val="18"/>
                <w:szCs w:val="18"/>
              </w:rPr>
              <w:t xml:space="preserve"> client (if receiving services)</w:t>
            </w:r>
          </w:p>
        </w:tc>
      </w:tr>
      <w:tr w:rsidR="00062C26" w:rsidRPr="00D5746F" w14:paraId="25FB9055" w14:textId="77777777" w:rsidTr="00062C26">
        <w:tc>
          <w:tcPr>
            <w:tcW w:w="3116" w:type="dxa"/>
          </w:tcPr>
          <w:p w14:paraId="7746C983" w14:textId="7B7917B0" w:rsidR="00062C26" w:rsidRPr="00D5746F" w:rsidRDefault="00851F3C"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Abuse</w:t>
            </w:r>
          </w:p>
        </w:tc>
        <w:tc>
          <w:tcPr>
            <w:tcW w:w="3117" w:type="dxa"/>
          </w:tcPr>
          <w:p w14:paraId="71ADA764" w14:textId="5BF70362" w:rsidR="00062C26" w:rsidRPr="00D5746F" w:rsidRDefault="00023CBC"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This term ignores the fact that addictive disorders are a medical condition</w:t>
            </w:r>
            <w:r w:rsidR="00B931F0" w:rsidRPr="00D5746F">
              <w:rPr>
                <w:rFonts w:asciiTheme="minorHAnsi" w:eastAsia="Times New Roman" w:hAnsiTheme="minorHAnsi" w:cstheme="minorHAnsi"/>
                <w:sz w:val="18"/>
                <w:szCs w:val="18"/>
              </w:rPr>
              <w:t xml:space="preserve"> and places blame on the individual.</w:t>
            </w:r>
          </w:p>
        </w:tc>
        <w:tc>
          <w:tcPr>
            <w:tcW w:w="3117" w:type="dxa"/>
          </w:tcPr>
          <w:p w14:paraId="2DFB8A76" w14:textId="7D22DA17" w:rsidR="00062C26" w:rsidRPr="00D5746F" w:rsidRDefault="008617F1" w:rsidP="00B738F2">
            <w:pPr>
              <w:pStyle w:val="gmail-m7749679908124382476msolistparagraph"/>
              <w:numPr>
                <w:ilvl w:val="0"/>
                <w:numId w:val="52"/>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Use, harmful use, problem use</w:t>
            </w:r>
          </w:p>
        </w:tc>
      </w:tr>
      <w:tr w:rsidR="00062C26" w:rsidRPr="00D5746F" w14:paraId="70715D94" w14:textId="77777777" w:rsidTr="00062C26">
        <w:tc>
          <w:tcPr>
            <w:tcW w:w="3116" w:type="dxa"/>
          </w:tcPr>
          <w:p w14:paraId="3EDCE0F3" w14:textId="6CB9A167" w:rsidR="00062C26" w:rsidRPr="00D5746F" w:rsidRDefault="00851F3C"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Clean</w:t>
            </w:r>
            <w:r w:rsidR="008617F1" w:rsidRPr="00D5746F">
              <w:rPr>
                <w:rFonts w:asciiTheme="minorHAnsi" w:eastAsia="Times New Roman" w:hAnsiTheme="minorHAnsi" w:cstheme="minorHAnsi"/>
                <w:sz w:val="18"/>
                <w:szCs w:val="18"/>
              </w:rPr>
              <w:t xml:space="preserve"> or</w:t>
            </w:r>
            <w:r w:rsidRPr="00D5746F">
              <w:rPr>
                <w:rFonts w:asciiTheme="minorHAnsi" w:eastAsia="Times New Roman" w:hAnsiTheme="minorHAnsi" w:cstheme="minorHAnsi"/>
                <w:sz w:val="18"/>
                <w:szCs w:val="18"/>
              </w:rPr>
              <w:t xml:space="preserve"> dirty</w:t>
            </w:r>
            <w:r w:rsidR="008617F1" w:rsidRPr="00D5746F">
              <w:rPr>
                <w:rFonts w:asciiTheme="minorHAnsi" w:eastAsia="Times New Roman" w:hAnsiTheme="minorHAnsi" w:cstheme="minorHAnsi"/>
                <w:sz w:val="18"/>
                <w:szCs w:val="18"/>
              </w:rPr>
              <w:t xml:space="preserve"> (drug test results)</w:t>
            </w:r>
          </w:p>
        </w:tc>
        <w:tc>
          <w:tcPr>
            <w:tcW w:w="3117" w:type="dxa"/>
          </w:tcPr>
          <w:p w14:paraId="3AAE9C79" w14:textId="5A2B739B" w:rsidR="00062C26" w:rsidRPr="00D5746F" w:rsidRDefault="00B80604"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 xml:space="preserve">These terms associate symptoms of drug use with filth. </w:t>
            </w:r>
          </w:p>
        </w:tc>
        <w:tc>
          <w:tcPr>
            <w:tcW w:w="3117" w:type="dxa"/>
          </w:tcPr>
          <w:p w14:paraId="57B5B1C3" w14:textId="089807D2" w:rsidR="00062C26" w:rsidRPr="00D5746F" w:rsidRDefault="00FC33BB" w:rsidP="00B738F2">
            <w:pPr>
              <w:pStyle w:val="gmail-m7749679908124382476msolistparagraph"/>
              <w:numPr>
                <w:ilvl w:val="0"/>
                <w:numId w:val="52"/>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Negative, positive, substance-free</w:t>
            </w:r>
          </w:p>
        </w:tc>
      </w:tr>
      <w:tr w:rsidR="00062C26" w:rsidRPr="00D5746F" w14:paraId="4A17B334" w14:textId="77777777" w:rsidTr="00062C26">
        <w:tc>
          <w:tcPr>
            <w:tcW w:w="3116" w:type="dxa"/>
          </w:tcPr>
          <w:p w14:paraId="481FEB81" w14:textId="1347F5C3" w:rsidR="00062C26" w:rsidRPr="00D5746F" w:rsidRDefault="00B3593B"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Drug habit</w:t>
            </w:r>
          </w:p>
        </w:tc>
        <w:tc>
          <w:tcPr>
            <w:tcW w:w="3117" w:type="dxa"/>
          </w:tcPr>
          <w:p w14:paraId="0B9A8DB5" w14:textId="75108CC2" w:rsidR="00062C26" w:rsidRPr="00D5746F" w:rsidRDefault="002D49DB"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Referring to</w:t>
            </w:r>
            <w:r w:rsidR="00FC33BB" w:rsidRPr="00D5746F">
              <w:rPr>
                <w:rFonts w:asciiTheme="minorHAnsi" w:eastAsia="Times New Roman" w:hAnsiTheme="minorHAnsi" w:cstheme="minorHAnsi"/>
                <w:sz w:val="18"/>
                <w:szCs w:val="18"/>
              </w:rPr>
              <w:t xml:space="preserve"> a disorder </w:t>
            </w:r>
            <w:r w:rsidRPr="00D5746F">
              <w:rPr>
                <w:rFonts w:asciiTheme="minorHAnsi" w:eastAsia="Times New Roman" w:hAnsiTheme="minorHAnsi" w:cstheme="minorHAnsi"/>
                <w:sz w:val="18"/>
                <w:szCs w:val="18"/>
              </w:rPr>
              <w:t xml:space="preserve">as </w:t>
            </w:r>
            <w:r w:rsidR="00FC33BB" w:rsidRPr="00D5746F">
              <w:rPr>
                <w:rFonts w:asciiTheme="minorHAnsi" w:eastAsia="Times New Roman" w:hAnsiTheme="minorHAnsi" w:cstheme="minorHAnsi"/>
                <w:sz w:val="18"/>
                <w:szCs w:val="18"/>
              </w:rPr>
              <w:t xml:space="preserve">a </w:t>
            </w:r>
            <w:r w:rsidRPr="00D5746F">
              <w:rPr>
                <w:rFonts w:asciiTheme="minorHAnsi" w:eastAsia="Times New Roman" w:hAnsiTheme="minorHAnsi" w:cstheme="minorHAnsi"/>
                <w:sz w:val="18"/>
                <w:szCs w:val="18"/>
              </w:rPr>
              <w:t>“</w:t>
            </w:r>
            <w:r w:rsidR="00FC33BB" w:rsidRPr="00D5746F">
              <w:rPr>
                <w:rFonts w:asciiTheme="minorHAnsi" w:eastAsia="Times New Roman" w:hAnsiTheme="minorHAnsi" w:cstheme="minorHAnsi"/>
                <w:sz w:val="18"/>
                <w:szCs w:val="18"/>
              </w:rPr>
              <w:t>habit</w:t>
            </w:r>
            <w:r w:rsidRPr="00D5746F">
              <w:rPr>
                <w:rFonts w:asciiTheme="minorHAnsi" w:eastAsia="Times New Roman" w:hAnsiTheme="minorHAnsi" w:cstheme="minorHAnsi"/>
                <w:sz w:val="18"/>
                <w:szCs w:val="18"/>
              </w:rPr>
              <w:t>”</w:t>
            </w:r>
            <w:r w:rsidR="00FC33BB" w:rsidRPr="00D5746F">
              <w:rPr>
                <w:rFonts w:asciiTheme="minorHAnsi" w:eastAsia="Times New Roman" w:hAnsiTheme="minorHAnsi" w:cstheme="minorHAnsi"/>
                <w:sz w:val="18"/>
                <w:szCs w:val="18"/>
              </w:rPr>
              <w:t xml:space="preserve"> dismisses </w:t>
            </w:r>
            <w:r w:rsidR="003116B1" w:rsidRPr="00D5746F">
              <w:rPr>
                <w:rFonts w:asciiTheme="minorHAnsi" w:eastAsia="Times New Roman" w:hAnsiTheme="minorHAnsi" w:cstheme="minorHAnsi"/>
                <w:sz w:val="18"/>
                <w:szCs w:val="18"/>
              </w:rPr>
              <w:t xml:space="preserve">the fact that </w:t>
            </w:r>
            <w:r w:rsidR="00C40A0E" w:rsidRPr="00D5746F">
              <w:rPr>
                <w:rFonts w:asciiTheme="minorHAnsi" w:eastAsia="Times New Roman" w:hAnsiTheme="minorHAnsi" w:cstheme="minorHAnsi"/>
                <w:sz w:val="18"/>
                <w:szCs w:val="18"/>
              </w:rPr>
              <w:t>it</w:t>
            </w:r>
            <w:r w:rsidR="003116B1" w:rsidRPr="00D5746F">
              <w:rPr>
                <w:rFonts w:asciiTheme="minorHAnsi" w:eastAsia="Times New Roman" w:hAnsiTheme="minorHAnsi" w:cstheme="minorHAnsi"/>
                <w:sz w:val="18"/>
                <w:szCs w:val="18"/>
              </w:rPr>
              <w:t xml:space="preserve"> is a disease and makes it seem like a choice. </w:t>
            </w:r>
          </w:p>
        </w:tc>
        <w:tc>
          <w:tcPr>
            <w:tcW w:w="3117" w:type="dxa"/>
          </w:tcPr>
          <w:p w14:paraId="433B0410" w14:textId="2E6A1330" w:rsidR="00062C26" w:rsidRPr="00D5746F" w:rsidRDefault="00C40A0E" w:rsidP="00B738F2">
            <w:pPr>
              <w:pStyle w:val="gmail-m7749679908124382476msolistparagraph"/>
              <w:numPr>
                <w:ilvl w:val="0"/>
                <w:numId w:val="52"/>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 xml:space="preserve">Substance use (or opioid use) disorder, </w:t>
            </w:r>
            <w:r w:rsidR="002D49DB" w:rsidRPr="00D5746F">
              <w:rPr>
                <w:rFonts w:asciiTheme="minorHAnsi" w:eastAsia="Times New Roman" w:hAnsiTheme="minorHAnsi" w:cstheme="minorHAnsi"/>
                <w:sz w:val="18"/>
                <w:szCs w:val="18"/>
              </w:rPr>
              <w:t>active addiction</w:t>
            </w:r>
          </w:p>
        </w:tc>
      </w:tr>
      <w:tr w:rsidR="00062C26" w:rsidRPr="00D5746F" w14:paraId="6F911ED2" w14:textId="77777777" w:rsidTr="00062C26">
        <w:tc>
          <w:tcPr>
            <w:tcW w:w="3116" w:type="dxa"/>
          </w:tcPr>
          <w:p w14:paraId="0A42A01F" w14:textId="2DE5FDA2" w:rsidR="00062C26" w:rsidRPr="00D5746F" w:rsidRDefault="00B3593B"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Replacement therapy, substitution therapy</w:t>
            </w:r>
          </w:p>
        </w:tc>
        <w:tc>
          <w:tcPr>
            <w:tcW w:w="3117" w:type="dxa"/>
          </w:tcPr>
          <w:p w14:paraId="39056AA7" w14:textId="147418D9" w:rsidR="00062C26" w:rsidRPr="00D5746F" w:rsidRDefault="000D407E" w:rsidP="001217C4">
            <w:pPr>
              <w:pStyle w:val="gmail-m7749679908124382476msolistparagraph"/>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These terms insinuate that medication</w:t>
            </w:r>
            <w:r w:rsidR="004762D7">
              <w:rPr>
                <w:rFonts w:asciiTheme="minorHAnsi" w:eastAsia="Times New Roman" w:hAnsiTheme="minorHAnsi" w:cstheme="minorHAnsi"/>
                <w:sz w:val="18"/>
                <w:szCs w:val="18"/>
              </w:rPr>
              <w:t>s for opioid use disorder</w:t>
            </w:r>
            <w:r w:rsidRPr="00D5746F">
              <w:rPr>
                <w:rFonts w:asciiTheme="minorHAnsi" w:eastAsia="Times New Roman" w:hAnsiTheme="minorHAnsi" w:cstheme="minorHAnsi"/>
                <w:sz w:val="18"/>
                <w:szCs w:val="18"/>
              </w:rPr>
              <w:t xml:space="preserve"> </w:t>
            </w:r>
            <w:r w:rsidR="004762D7">
              <w:rPr>
                <w:rFonts w:asciiTheme="minorHAnsi" w:eastAsia="Times New Roman" w:hAnsiTheme="minorHAnsi" w:cstheme="minorHAnsi"/>
                <w:sz w:val="18"/>
                <w:szCs w:val="18"/>
              </w:rPr>
              <w:t>are</w:t>
            </w:r>
            <w:r w:rsidRPr="00D5746F">
              <w:rPr>
                <w:rFonts w:asciiTheme="minorHAnsi" w:eastAsia="Times New Roman" w:hAnsiTheme="minorHAnsi" w:cstheme="minorHAnsi"/>
                <w:sz w:val="18"/>
                <w:szCs w:val="18"/>
              </w:rPr>
              <w:t xml:space="preserve"> equivalent to </w:t>
            </w:r>
            <w:r w:rsidR="006B7240" w:rsidRPr="00D5746F">
              <w:rPr>
                <w:rFonts w:asciiTheme="minorHAnsi" w:eastAsia="Times New Roman" w:hAnsiTheme="minorHAnsi" w:cstheme="minorHAnsi"/>
                <w:sz w:val="18"/>
                <w:szCs w:val="18"/>
              </w:rPr>
              <w:t xml:space="preserve">other drugs to which a person </w:t>
            </w:r>
            <w:r w:rsidR="00BA054B" w:rsidRPr="00D5746F">
              <w:rPr>
                <w:rFonts w:asciiTheme="minorHAnsi" w:eastAsia="Times New Roman" w:hAnsiTheme="minorHAnsi" w:cstheme="minorHAnsi"/>
                <w:sz w:val="18"/>
                <w:szCs w:val="18"/>
              </w:rPr>
              <w:t>has an addiction</w:t>
            </w:r>
            <w:r w:rsidR="00897C73" w:rsidRPr="00D5746F">
              <w:rPr>
                <w:rFonts w:asciiTheme="minorHAnsi" w:eastAsia="Times New Roman" w:hAnsiTheme="minorHAnsi" w:cstheme="minorHAnsi"/>
                <w:sz w:val="18"/>
                <w:szCs w:val="18"/>
              </w:rPr>
              <w:t>, ignoring their vital role in stopping dangerous addictive behavior</w:t>
            </w:r>
            <w:r w:rsidR="00F7319B" w:rsidRPr="00D5746F">
              <w:rPr>
                <w:rFonts w:asciiTheme="minorHAnsi" w:eastAsia="Times New Roman" w:hAnsiTheme="minorHAnsi" w:cstheme="minorHAnsi"/>
                <w:sz w:val="18"/>
                <w:szCs w:val="18"/>
              </w:rPr>
              <w:t>.</w:t>
            </w:r>
          </w:p>
        </w:tc>
        <w:tc>
          <w:tcPr>
            <w:tcW w:w="3117" w:type="dxa"/>
          </w:tcPr>
          <w:p w14:paraId="1FD954A6" w14:textId="42B39301" w:rsidR="00062C26" w:rsidRPr="00D5746F" w:rsidRDefault="00F7319B" w:rsidP="00B738F2">
            <w:pPr>
              <w:pStyle w:val="gmail-m7749679908124382476msolistparagraph"/>
              <w:numPr>
                <w:ilvl w:val="0"/>
                <w:numId w:val="52"/>
              </w:numPr>
              <w:spacing w:before="0" w:beforeAutospacing="0" w:after="0" w:afterAutospacing="0"/>
              <w:rPr>
                <w:rFonts w:asciiTheme="minorHAnsi" w:eastAsia="Times New Roman" w:hAnsiTheme="minorHAnsi" w:cstheme="minorHAnsi"/>
                <w:sz w:val="18"/>
                <w:szCs w:val="18"/>
              </w:rPr>
            </w:pPr>
            <w:r w:rsidRPr="00D5746F">
              <w:rPr>
                <w:rFonts w:asciiTheme="minorHAnsi" w:eastAsia="Times New Roman" w:hAnsiTheme="minorHAnsi" w:cstheme="minorHAnsi"/>
                <w:sz w:val="18"/>
                <w:szCs w:val="18"/>
              </w:rPr>
              <w:t>Treatment, medication</w:t>
            </w:r>
            <w:r w:rsidR="004762D7">
              <w:rPr>
                <w:rFonts w:asciiTheme="minorHAnsi" w:eastAsia="Times New Roman" w:hAnsiTheme="minorHAnsi" w:cstheme="minorHAnsi"/>
                <w:sz w:val="18"/>
                <w:szCs w:val="18"/>
              </w:rPr>
              <w:t xml:space="preserve">s for opioid use disorder (MOUD), </w:t>
            </w:r>
            <w:r w:rsidRPr="00D5746F">
              <w:rPr>
                <w:rFonts w:asciiTheme="minorHAnsi" w:eastAsia="Times New Roman" w:hAnsiTheme="minorHAnsi" w:cstheme="minorHAnsi"/>
                <w:sz w:val="18"/>
                <w:szCs w:val="18"/>
              </w:rPr>
              <w:t>medication</w:t>
            </w:r>
          </w:p>
        </w:tc>
      </w:tr>
    </w:tbl>
    <w:p w14:paraId="5A1221D7" w14:textId="4D8A06C8" w:rsidR="001217C4" w:rsidRPr="00982ABE" w:rsidRDefault="001217C4" w:rsidP="00632F0C">
      <w:pPr>
        <w:pStyle w:val="gmail-m7749679908124382476msolistparagraph"/>
        <w:spacing w:before="0" w:beforeAutospacing="0" w:after="0" w:afterAutospacing="0"/>
        <w:rPr>
          <w:rFonts w:asciiTheme="minorHAnsi" w:eastAsia="Times New Roman" w:hAnsiTheme="minorHAnsi" w:cstheme="minorHAnsi"/>
          <w:b/>
          <w:bCs/>
          <w:i/>
          <w:iCs/>
          <w:color w:val="4472C4" w:themeColor="accent1"/>
          <w:sz w:val="16"/>
          <w:szCs w:val="16"/>
        </w:rPr>
      </w:pPr>
      <w:r>
        <w:rPr>
          <w:rFonts w:asciiTheme="minorHAnsi" w:eastAsia="Times New Roman" w:hAnsiTheme="minorHAnsi" w:cstheme="minorHAnsi"/>
          <w:b/>
          <w:bCs/>
          <w:i/>
          <w:iCs/>
          <w:color w:val="4472C4" w:themeColor="accent1"/>
          <w:sz w:val="16"/>
          <w:szCs w:val="16"/>
        </w:rPr>
        <w:t xml:space="preserve"> </w:t>
      </w:r>
    </w:p>
    <w:p w14:paraId="16226246" w14:textId="77777777" w:rsidR="00B13578" w:rsidRPr="00C602E2" w:rsidRDefault="00B13578" w:rsidP="1D7A5A27">
      <w:pPr>
        <w:rPr>
          <w:highlight w:val="yellow"/>
        </w:rPr>
      </w:pPr>
    </w:p>
    <w:p w14:paraId="23908334" w14:textId="376716E6" w:rsidR="003745C9" w:rsidRPr="0075723F" w:rsidRDefault="1D7A5A27" w:rsidP="1D7A5A27">
      <w:pPr>
        <w:pStyle w:val="Heading3"/>
        <w:rPr>
          <w:color w:val="2F5496" w:themeColor="accent1" w:themeShade="BF"/>
        </w:rPr>
      </w:pPr>
      <w:bookmarkStart w:id="42" w:name="_Toc47010312"/>
      <w:r w:rsidRPr="0075723F">
        <w:rPr>
          <w:color w:val="2F5496" w:themeColor="accent1" w:themeShade="BF"/>
        </w:rPr>
        <w:t xml:space="preserve">LO 2.4: </w:t>
      </w:r>
      <w:r w:rsidR="00795367" w:rsidRPr="0075723F">
        <w:rPr>
          <w:color w:val="2F5496" w:themeColor="accent1" w:themeShade="BF"/>
        </w:rPr>
        <w:t>What’s working</w:t>
      </w:r>
      <w:r w:rsidR="0087564E">
        <w:rPr>
          <w:color w:val="2F5496" w:themeColor="accent1" w:themeShade="BF"/>
        </w:rPr>
        <w:t xml:space="preserve"> (</w:t>
      </w:r>
      <w:r w:rsidR="004F1BD6">
        <w:rPr>
          <w:color w:val="2F5496" w:themeColor="accent1" w:themeShade="BF"/>
        </w:rPr>
        <w:t xml:space="preserve">or showing </w:t>
      </w:r>
      <w:r w:rsidR="0087564E">
        <w:rPr>
          <w:color w:val="2F5496" w:themeColor="accent1" w:themeShade="BF"/>
        </w:rPr>
        <w:t>promis</w:t>
      </w:r>
      <w:r w:rsidR="004F1BD6">
        <w:rPr>
          <w:color w:val="2F5496" w:themeColor="accent1" w:themeShade="BF"/>
        </w:rPr>
        <w:t>e</w:t>
      </w:r>
      <w:r w:rsidR="0087564E">
        <w:rPr>
          <w:color w:val="2F5496" w:themeColor="accent1" w:themeShade="BF"/>
        </w:rPr>
        <w:t>)</w:t>
      </w:r>
      <w:r w:rsidR="00795367" w:rsidRPr="0075723F">
        <w:rPr>
          <w:color w:val="2F5496" w:themeColor="accent1" w:themeShade="BF"/>
        </w:rPr>
        <w:t xml:space="preserve"> in </w:t>
      </w:r>
      <w:r w:rsidR="007E0316" w:rsidRPr="0075723F">
        <w:rPr>
          <w:color w:val="2F5496" w:themeColor="accent1" w:themeShade="BF"/>
        </w:rPr>
        <w:t>community</w:t>
      </w:r>
      <w:r w:rsidR="00795367" w:rsidRPr="0075723F">
        <w:rPr>
          <w:color w:val="2F5496" w:themeColor="accent1" w:themeShade="BF"/>
        </w:rPr>
        <w:t xml:space="preserve"> opioid response</w:t>
      </w:r>
      <w:r w:rsidR="007E0316" w:rsidRPr="0075723F">
        <w:rPr>
          <w:color w:val="2F5496" w:themeColor="accent1" w:themeShade="BF"/>
        </w:rPr>
        <w:t>s</w:t>
      </w:r>
      <w:bookmarkEnd w:id="42"/>
    </w:p>
    <w:p w14:paraId="3015E089" w14:textId="04CA3180" w:rsidR="1D7A5A27" w:rsidRDefault="1D7A5A27" w:rsidP="1D7A5A27">
      <w:pPr>
        <w:rPr>
          <w:highlight w:val="yellow"/>
        </w:rPr>
      </w:pPr>
    </w:p>
    <w:p w14:paraId="6E5B021D" w14:textId="7AB5612C" w:rsidR="00082D79" w:rsidRDefault="005725D8" w:rsidP="00EC6E9D">
      <w:pPr>
        <w:rPr>
          <w:rFonts w:cs="Arial"/>
          <w:bCs/>
          <w:iCs/>
          <w:color w:val="000000" w:themeColor="text1"/>
        </w:rPr>
      </w:pPr>
      <w:r w:rsidRPr="00D56F8A">
        <w:rPr>
          <w:rFonts w:cs="Arial"/>
          <w:bCs/>
          <w:iCs/>
          <w:color w:val="000000" w:themeColor="text1"/>
        </w:rPr>
        <w:t xml:space="preserve">Communities </w:t>
      </w:r>
      <w:r w:rsidR="00D56F8A">
        <w:rPr>
          <w:rFonts w:cs="Arial"/>
          <w:bCs/>
          <w:iCs/>
          <w:color w:val="000000" w:themeColor="text1"/>
        </w:rPr>
        <w:t xml:space="preserve">across the </w:t>
      </w:r>
      <w:r w:rsidR="0003775A">
        <w:rPr>
          <w:rFonts w:cs="Arial"/>
          <w:bCs/>
          <w:iCs/>
          <w:color w:val="000000" w:themeColor="text1"/>
        </w:rPr>
        <w:t>U.S.</w:t>
      </w:r>
      <w:r w:rsidR="00D56F8A">
        <w:rPr>
          <w:rFonts w:cs="Arial"/>
          <w:bCs/>
          <w:iCs/>
          <w:color w:val="000000" w:themeColor="text1"/>
        </w:rPr>
        <w:t xml:space="preserve"> </w:t>
      </w:r>
      <w:r w:rsidR="00F560EA" w:rsidRPr="00D56F8A">
        <w:rPr>
          <w:rFonts w:cs="Arial"/>
          <w:bCs/>
          <w:iCs/>
          <w:color w:val="000000" w:themeColor="text1"/>
        </w:rPr>
        <w:t>are</w:t>
      </w:r>
      <w:r w:rsidR="008F66A8">
        <w:rPr>
          <w:rFonts w:cs="Arial"/>
          <w:bCs/>
          <w:iCs/>
          <w:color w:val="000000" w:themeColor="text1"/>
        </w:rPr>
        <w:t xml:space="preserve"> </w:t>
      </w:r>
      <w:r w:rsidR="009516AB">
        <w:rPr>
          <w:rFonts w:cs="Arial"/>
          <w:bCs/>
          <w:iCs/>
          <w:color w:val="000000" w:themeColor="text1"/>
        </w:rPr>
        <w:t>bringing</w:t>
      </w:r>
      <w:r w:rsidR="008F66A8">
        <w:rPr>
          <w:rFonts w:cs="Arial"/>
          <w:bCs/>
          <w:iCs/>
          <w:color w:val="000000" w:themeColor="text1"/>
        </w:rPr>
        <w:t xml:space="preserve"> diverse approaches to</w:t>
      </w:r>
      <w:r w:rsidR="00F560EA" w:rsidRPr="00D56F8A">
        <w:rPr>
          <w:rFonts w:cs="Arial"/>
          <w:bCs/>
          <w:iCs/>
          <w:color w:val="000000" w:themeColor="text1"/>
        </w:rPr>
        <w:t xml:space="preserve"> </w:t>
      </w:r>
      <w:r w:rsidR="00CB4DBB">
        <w:rPr>
          <w:rFonts w:cs="Arial"/>
          <w:bCs/>
          <w:iCs/>
          <w:color w:val="000000" w:themeColor="text1"/>
        </w:rPr>
        <w:t>the opioid crisis</w:t>
      </w:r>
      <w:r w:rsidR="006B0C10">
        <w:rPr>
          <w:rFonts w:cs="Arial"/>
          <w:bCs/>
          <w:iCs/>
          <w:color w:val="000000" w:themeColor="text1"/>
        </w:rPr>
        <w:t xml:space="preserve">, </w:t>
      </w:r>
      <w:r w:rsidR="00B120CC">
        <w:rPr>
          <w:rFonts w:cs="Arial"/>
          <w:bCs/>
          <w:iCs/>
          <w:color w:val="000000" w:themeColor="text1"/>
        </w:rPr>
        <w:t xml:space="preserve">in many cases </w:t>
      </w:r>
      <w:r w:rsidR="006B0C10">
        <w:rPr>
          <w:rFonts w:cs="Arial"/>
          <w:bCs/>
          <w:iCs/>
          <w:color w:val="000000" w:themeColor="text1"/>
        </w:rPr>
        <w:t>combining established</w:t>
      </w:r>
      <w:r w:rsidR="00B120CC">
        <w:rPr>
          <w:rFonts w:cs="Arial"/>
          <w:bCs/>
          <w:iCs/>
          <w:color w:val="000000" w:themeColor="text1"/>
        </w:rPr>
        <w:t xml:space="preserve"> </w:t>
      </w:r>
      <w:r w:rsidR="007E0316">
        <w:rPr>
          <w:rFonts w:cs="Arial"/>
          <w:bCs/>
          <w:iCs/>
          <w:color w:val="000000" w:themeColor="text1"/>
        </w:rPr>
        <w:t xml:space="preserve">public health </w:t>
      </w:r>
      <w:r w:rsidR="00B120CC">
        <w:rPr>
          <w:rFonts w:cs="Arial"/>
          <w:bCs/>
          <w:iCs/>
          <w:color w:val="000000" w:themeColor="text1"/>
        </w:rPr>
        <w:t>practices with</w:t>
      </w:r>
      <w:r w:rsidR="007E0316">
        <w:rPr>
          <w:rFonts w:cs="Arial"/>
          <w:bCs/>
          <w:iCs/>
          <w:color w:val="000000" w:themeColor="text1"/>
        </w:rPr>
        <w:t xml:space="preserve"> </w:t>
      </w:r>
      <w:r w:rsidR="00F36D89">
        <w:rPr>
          <w:rFonts w:cs="Arial"/>
          <w:bCs/>
          <w:iCs/>
          <w:color w:val="000000" w:themeColor="text1"/>
        </w:rPr>
        <w:t>experimentation involving</w:t>
      </w:r>
      <w:r w:rsidR="002E3AD8">
        <w:rPr>
          <w:rFonts w:cs="Arial"/>
          <w:bCs/>
          <w:iCs/>
          <w:color w:val="000000" w:themeColor="text1"/>
        </w:rPr>
        <w:t xml:space="preserve"> non-traditional </w:t>
      </w:r>
      <w:r w:rsidR="00B52C9B">
        <w:rPr>
          <w:rFonts w:cs="Arial"/>
          <w:bCs/>
          <w:iCs/>
          <w:color w:val="000000" w:themeColor="text1"/>
        </w:rPr>
        <w:t>partners like</w:t>
      </w:r>
      <w:r w:rsidR="002E3AD8">
        <w:rPr>
          <w:rFonts w:cs="Arial"/>
          <w:bCs/>
          <w:iCs/>
          <w:color w:val="000000" w:themeColor="text1"/>
        </w:rPr>
        <w:t xml:space="preserve"> fire </w:t>
      </w:r>
      <w:r w:rsidR="00A82F35">
        <w:rPr>
          <w:rFonts w:cs="Arial"/>
          <w:bCs/>
          <w:iCs/>
          <w:color w:val="000000" w:themeColor="text1"/>
        </w:rPr>
        <w:t>stations</w:t>
      </w:r>
      <w:r w:rsidR="00B52C9B">
        <w:rPr>
          <w:rFonts w:cs="Arial"/>
          <w:bCs/>
          <w:iCs/>
          <w:color w:val="000000" w:themeColor="text1"/>
        </w:rPr>
        <w:t xml:space="preserve"> and</w:t>
      </w:r>
      <w:r w:rsidR="000E1F83">
        <w:rPr>
          <w:rFonts w:cs="Arial"/>
          <w:bCs/>
          <w:iCs/>
          <w:color w:val="000000" w:themeColor="text1"/>
        </w:rPr>
        <w:t xml:space="preserve"> </w:t>
      </w:r>
      <w:r w:rsidR="00B52C9B">
        <w:rPr>
          <w:rFonts w:cs="Arial"/>
          <w:bCs/>
          <w:iCs/>
          <w:color w:val="000000" w:themeColor="text1"/>
        </w:rPr>
        <w:t>public libraries</w:t>
      </w:r>
      <w:r w:rsidR="00064E43">
        <w:rPr>
          <w:rFonts w:cs="Arial"/>
          <w:bCs/>
          <w:iCs/>
          <w:color w:val="000000" w:themeColor="text1"/>
        </w:rPr>
        <w:t xml:space="preserve">. The evidence base on what works in </w:t>
      </w:r>
      <w:r w:rsidR="007E0316">
        <w:rPr>
          <w:rFonts w:cs="Arial"/>
          <w:bCs/>
          <w:iCs/>
          <w:color w:val="000000" w:themeColor="text1"/>
        </w:rPr>
        <w:t>community opioid responses</w:t>
      </w:r>
      <w:r w:rsidR="00024E91">
        <w:rPr>
          <w:rFonts w:cs="Arial"/>
          <w:bCs/>
          <w:iCs/>
          <w:color w:val="000000" w:themeColor="text1"/>
        </w:rPr>
        <w:t xml:space="preserve"> is evolving rapidly, and in three years </w:t>
      </w:r>
      <w:r w:rsidR="00B52C9B">
        <w:rPr>
          <w:rFonts w:cs="Arial"/>
          <w:bCs/>
          <w:iCs/>
          <w:color w:val="000000" w:themeColor="text1"/>
        </w:rPr>
        <w:t xml:space="preserve">we will know far more </w:t>
      </w:r>
      <w:r w:rsidR="00024E91">
        <w:rPr>
          <w:rFonts w:cs="Arial"/>
          <w:bCs/>
          <w:iCs/>
          <w:color w:val="000000" w:themeColor="text1"/>
        </w:rPr>
        <w:t xml:space="preserve">than we </w:t>
      </w:r>
      <w:r w:rsidR="00B52C9B">
        <w:rPr>
          <w:rFonts w:cs="Arial"/>
          <w:bCs/>
          <w:iCs/>
          <w:color w:val="000000" w:themeColor="text1"/>
        </w:rPr>
        <w:t xml:space="preserve">do today. </w:t>
      </w:r>
      <w:r w:rsidR="00EB5D51">
        <w:rPr>
          <w:rFonts w:cs="Arial"/>
          <w:bCs/>
          <w:iCs/>
          <w:color w:val="000000" w:themeColor="text1"/>
        </w:rPr>
        <w:t>Already, though,</w:t>
      </w:r>
      <w:r w:rsidR="00FD78B9">
        <w:rPr>
          <w:rFonts w:cs="Arial"/>
          <w:bCs/>
          <w:iCs/>
          <w:color w:val="000000" w:themeColor="text1"/>
        </w:rPr>
        <w:t xml:space="preserve"> </w:t>
      </w:r>
      <w:r w:rsidR="009D0163">
        <w:rPr>
          <w:rFonts w:cs="Arial"/>
          <w:bCs/>
          <w:iCs/>
          <w:color w:val="000000" w:themeColor="text1"/>
        </w:rPr>
        <w:t xml:space="preserve">several </w:t>
      </w:r>
      <w:r w:rsidR="00EB5D51">
        <w:rPr>
          <w:rFonts w:cs="Arial"/>
          <w:bCs/>
          <w:iCs/>
          <w:color w:val="000000" w:themeColor="text1"/>
        </w:rPr>
        <w:t>approaches</w:t>
      </w:r>
      <w:r w:rsidR="006A69A8">
        <w:rPr>
          <w:rFonts w:cs="Arial"/>
          <w:bCs/>
          <w:iCs/>
          <w:color w:val="000000" w:themeColor="text1"/>
        </w:rPr>
        <w:t xml:space="preserve"> have demonstrated promise</w:t>
      </w:r>
      <w:r w:rsidR="00B82ECA">
        <w:rPr>
          <w:rFonts w:cs="Arial"/>
          <w:bCs/>
          <w:iCs/>
          <w:color w:val="000000" w:themeColor="text1"/>
        </w:rPr>
        <w:t xml:space="preserve"> </w:t>
      </w:r>
      <w:r w:rsidR="00E020D5">
        <w:rPr>
          <w:rFonts w:cs="Arial"/>
          <w:bCs/>
          <w:iCs/>
          <w:color w:val="000000" w:themeColor="text1"/>
        </w:rPr>
        <w:t>and are worth replicating</w:t>
      </w:r>
      <w:r w:rsidR="00EC6E9D">
        <w:rPr>
          <w:rFonts w:cs="Arial"/>
          <w:bCs/>
          <w:iCs/>
          <w:color w:val="000000" w:themeColor="text1"/>
        </w:rPr>
        <w:t>. These include</w:t>
      </w:r>
      <w:r w:rsidR="00082D79">
        <w:rPr>
          <w:rFonts w:cs="Arial"/>
          <w:bCs/>
          <w:iCs/>
          <w:color w:val="000000" w:themeColor="text1"/>
        </w:rPr>
        <w:t>:</w:t>
      </w:r>
      <w:r w:rsidR="00EC6E9D">
        <w:rPr>
          <w:rFonts w:cs="Arial"/>
          <w:bCs/>
          <w:iCs/>
          <w:color w:val="000000" w:themeColor="text1"/>
        </w:rPr>
        <w:t xml:space="preserve"> </w:t>
      </w:r>
    </w:p>
    <w:p w14:paraId="52B7A4FB" w14:textId="77777777" w:rsidR="00082D79" w:rsidRDefault="00082D79" w:rsidP="00EC6E9D">
      <w:pPr>
        <w:rPr>
          <w:rFonts w:cs="Arial"/>
          <w:bCs/>
          <w:iCs/>
          <w:color w:val="000000" w:themeColor="text1"/>
        </w:rPr>
      </w:pPr>
    </w:p>
    <w:p w14:paraId="5ACAD6A2" w14:textId="4D22F71E" w:rsidR="00FA6B06" w:rsidRPr="00FA6B06" w:rsidRDefault="00082D79" w:rsidP="00B738F2">
      <w:pPr>
        <w:pStyle w:val="ListParagraph"/>
        <w:numPr>
          <w:ilvl w:val="0"/>
          <w:numId w:val="35"/>
        </w:numPr>
        <w:rPr>
          <w:bCs/>
        </w:rPr>
      </w:pPr>
      <w:r w:rsidRPr="00FA6B06">
        <w:rPr>
          <w:rFonts w:cs="Arial"/>
          <w:b/>
          <w:bCs/>
          <w:iCs/>
          <w:color w:val="4472C4" w:themeColor="accent1"/>
        </w:rPr>
        <w:t>E</w:t>
      </w:r>
      <w:r w:rsidR="00EC6E9D" w:rsidRPr="00FA6B06">
        <w:rPr>
          <w:rFonts w:cs="Arial"/>
          <w:b/>
          <w:bCs/>
          <w:iCs/>
          <w:color w:val="4472C4" w:themeColor="accent1"/>
        </w:rPr>
        <w:t>xpanding</w:t>
      </w:r>
      <w:r w:rsidR="003A60BA" w:rsidRPr="00FA6B06">
        <w:rPr>
          <w:rFonts w:cs="Arial"/>
          <w:b/>
          <w:bCs/>
          <w:iCs/>
          <w:color w:val="4472C4" w:themeColor="accent1"/>
        </w:rPr>
        <w:t xml:space="preserve"> access to</w:t>
      </w:r>
      <w:r w:rsidR="00EC6E9D" w:rsidRPr="00FA6B06">
        <w:rPr>
          <w:rFonts w:cs="Arial"/>
          <w:b/>
          <w:bCs/>
          <w:iCs/>
          <w:color w:val="4472C4" w:themeColor="accent1"/>
        </w:rPr>
        <w:t xml:space="preserve"> </w:t>
      </w:r>
      <w:r w:rsidR="004762D7">
        <w:rPr>
          <w:rFonts w:cs="Arial"/>
          <w:b/>
          <w:bCs/>
          <w:iCs/>
          <w:color w:val="4472C4" w:themeColor="accent1"/>
        </w:rPr>
        <w:t>MOUD</w:t>
      </w:r>
      <w:r w:rsidR="003A60BA" w:rsidRPr="00FA6B06">
        <w:rPr>
          <w:rFonts w:cs="Arial"/>
          <w:bCs/>
          <w:iCs/>
          <w:color w:val="4472C4" w:themeColor="accent1"/>
        </w:rPr>
        <w:t xml:space="preserve"> </w:t>
      </w:r>
      <w:r w:rsidR="003A60BA" w:rsidRPr="00FA6B06">
        <w:rPr>
          <w:rFonts w:cs="Arial"/>
          <w:bCs/>
          <w:iCs/>
          <w:color w:val="000000" w:themeColor="text1"/>
        </w:rPr>
        <w:t xml:space="preserve">by </w:t>
      </w:r>
      <w:r w:rsidR="0087274F" w:rsidRPr="00FA6B06">
        <w:rPr>
          <w:rFonts w:cs="Arial"/>
          <w:bCs/>
          <w:iCs/>
          <w:color w:val="000000" w:themeColor="text1"/>
        </w:rPr>
        <w:t xml:space="preserve">increasing the number of </w:t>
      </w:r>
      <w:r w:rsidR="00553F10" w:rsidRPr="00FA6B06">
        <w:rPr>
          <w:rFonts w:cs="Arial"/>
          <w:bCs/>
          <w:iCs/>
          <w:color w:val="000000" w:themeColor="text1"/>
        </w:rPr>
        <w:t xml:space="preserve">physicians and advanced practice nurses </w:t>
      </w:r>
      <w:r w:rsidR="006C3448" w:rsidRPr="00FA6B06">
        <w:rPr>
          <w:rFonts w:cs="Arial"/>
          <w:bCs/>
          <w:iCs/>
          <w:color w:val="000000" w:themeColor="text1"/>
        </w:rPr>
        <w:t>obtaining</w:t>
      </w:r>
      <w:r w:rsidR="00553F10" w:rsidRPr="00FA6B06">
        <w:rPr>
          <w:rFonts w:cs="Arial"/>
          <w:bCs/>
          <w:iCs/>
          <w:color w:val="000000" w:themeColor="text1"/>
        </w:rPr>
        <w:t xml:space="preserve"> </w:t>
      </w:r>
      <w:r w:rsidR="00C92324" w:rsidRPr="00FA6B06">
        <w:rPr>
          <w:rFonts w:cs="Arial"/>
          <w:bCs/>
          <w:iCs/>
          <w:color w:val="000000" w:themeColor="text1"/>
        </w:rPr>
        <w:t>waiver</w:t>
      </w:r>
      <w:r w:rsidR="00553F10" w:rsidRPr="00FA6B06">
        <w:rPr>
          <w:rFonts w:cs="Arial"/>
          <w:bCs/>
          <w:iCs/>
          <w:color w:val="000000" w:themeColor="text1"/>
        </w:rPr>
        <w:t>s</w:t>
      </w:r>
      <w:r w:rsidR="00C92324" w:rsidRPr="00FA6B06">
        <w:rPr>
          <w:rFonts w:cs="Arial"/>
          <w:bCs/>
          <w:iCs/>
          <w:color w:val="000000" w:themeColor="text1"/>
        </w:rPr>
        <w:t xml:space="preserve"> and </w:t>
      </w:r>
      <w:r w:rsidR="00000C7A" w:rsidRPr="00FA6B06">
        <w:rPr>
          <w:rFonts w:cs="Arial"/>
          <w:bCs/>
          <w:iCs/>
          <w:color w:val="000000" w:themeColor="text1"/>
        </w:rPr>
        <w:t xml:space="preserve">by </w:t>
      </w:r>
      <w:r w:rsidR="00C92324" w:rsidRPr="00FA6B06">
        <w:rPr>
          <w:rFonts w:cs="Arial"/>
          <w:bCs/>
          <w:iCs/>
          <w:color w:val="000000" w:themeColor="text1"/>
        </w:rPr>
        <w:t>integrating</w:t>
      </w:r>
      <w:r w:rsidR="00F818EE" w:rsidRPr="00FA6B06">
        <w:rPr>
          <w:rFonts w:cs="Arial"/>
          <w:bCs/>
          <w:iCs/>
          <w:color w:val="000000" w:themeColor="text1"/>
        </w:rPr>
        <w:t xml:space="preserve"> </w:t>
      </w:r>
      <w:r w:rsidR="004762D7">
        <w:rPr>
          <w:rFonts w:cs="Arial"/>
          <w:bCs/>
          <w:iCs/>
          <w:color w:val="000000" w:themeColor="text1"/>
        </w:rPr>
        <w:t>MOUD</w:t>
      </w:r>
      <w:r w:rsidR="00E909CA" w:rsidRPr="00FA6B06">
        <w:rPr>
          <w:rFonts w:cs="Arial"/>
          <w:bCs/>
          <w:iCs/>
          <w:color w:val="000000" w:themeColor="text1"/>
        </w:rPr>
        <w:t xml:space="preserve"> </w:t>
      </w:r>
      <w:r w:rsidR="00F818EE" w:rsidRPr="00FA6B06">
        <w:rPr>
          <w:rFonts w:cs="Arial"/>
          <w:bCs/>
          <w:iCs/>
          <w:color w:val="000000" w:themeColor="text1"/>
        </w:rPr>
        <w:t>in</w:t>
      </w:r>
      <w:r w:rsidR="00000C7A" w:rsidRPr="00FA6B06">
        <w:rPr>
          <w:rFonts w:cs="Arial"/>
          <w:bCs/>
          <w:iCs/>
          <w:color w:val="000000" w:themeColor="text1"/>
        </w:rPr>
        <w:t xml:space="preserve"> a variety of care settings:</w:t>
      </w:r>
      <w:r w:rsidR="00F818EE" w:rsidRPr="00FA6B06">
        <w:rPr>
          <w:rFonts w:cs="Arial"/>
          <w:bCs/>
          <w:iCs/>
          <w:color w:val="000000" w:themeColor="text1"/>
        </w:rPr>
        <w:t xml:space="preserve"> hospital emergency departments, pre-natal care</w:t>
      </w:r>
      <w:r w:rsidR="0087064B" w:rsidRPr="00FA6B06">
        <w:rPr>
          <w:rFonts w:cs="Arial"/>
          <w:bCs/>
          <w:iCs/>
          <w:color w:val="000000" w:themeColor="text1"/>
        </w:rPr>
        <w:t xml:space="preserve"> </w:t>
      </w:r>
      <w:r w:rsidR="002B25BA" w:rsidRPr="00FA6B06">
        <w:rPr>
          <w:rFonts w:cs="Arial"/>
          <w:bCs/>
          <w:iCs/>
          <w:color w:val="000000" w:themeColor="text1"/>
        </w:rPr>
        <w:t>service</w:t>
      </w:r>
      <w:r w:rsidR="00F818EE" w:rsidRPr="00FA6B06">
        <w:rPr>
          <w:rFonts w:cs="Arial"/>
          <w:bCs/>
          <w:iCs/>
          <w:color w:val="000000" w:themeColor="text1"/>
        </w:rPr>
        <w:t xml:space="preserve">s, </w:t>
      </w:r>
      <w:r w:rsidR="00837187" w:rsidRPr="00FA6B06">
        <w:rPr>
          <w:rFonts w:cs="Arial"/>
          <w:bCs/>
          <w:iCs/>
          <w:color w:val="000000" w:themeColor="text1"/>
        </w:rPr>
        <w:t>doctor’s offices</w:t>
      </w:r>
      <w:r w:rsidR="00F818EE" w:rsidRPr="00FA6B06">
        <w:rPr>
          <w:rFonts w:cs="Arial"/>
          <w:bCs/>
          <w:iCs/>
          <w:color w:val="000000" w:themeColor="text1"/>
        </w:rPr>
        <w:t xml:space="preserve">, and prisons. </w:t>
      </w:r>
      <w:r w:rsidR="00282EEB" w:rsidRPr="00FA6B06">
        <w:rPr>
          <w:rFonts w:cs="Arial"/>
          <w:bCs/>
          <w:iCs/>
          <w:color w:val="000000" w:themeColor="text1"/>
        </w:rPr>
        <w:t>Vermo</w:t>
      </w:r>
      <w:r w:rsidR="00000C7A" w:rsidRPr="00FA6B06">
        <w:rPr>
          <w:rFonts w:cs="Arial"/>
          <w:bCs/>
          <w:iCs/>
          <w:color w:val="000000" w:themeColor="text1"/>
        </w:rPr>
        <w:t>nt has</w:t>
      </w:r>
      <w:r w:rsidR="00837187" w:rsidRPr="00FA6B06">
        <w:rPr>
          <w:rFonts w:cs="Arial"/>
          <w:bCs/>
          <w:iCs/>
          <w:color w:val="000000" w:themeColor="text1"/>
        </w:rPr>
        <w:t xml:space="preserve"> </w:t>
      </w:r>
      <w:r w:rsidR="004F3934" w:rsidRPr="00FA6B06">
        <w:rPr>
          <w:rFonts w:cs="Arial"/>
          <w:bCs/>
          <w:iCs/>
          <w:color w:val="000000" w:themeColor="text1"/>
        </w:rPr>
        <w:t>employe</w:t>
      </w:r>
      <w:r w:rsidR="00837187" w:rsidRPr="00FA6B06">
        <w:rPr>
          <w:rFonts w:cs="Arial"/>
          <w:bCs/>
          <w:iCs/>
          <w:color w:val="000000" w:themeColor="text1"/>
        </w:rPr>
        <w:t xml:space="preserve">d a </w:t>
      </w:r>
      <w:r w:rsidR="00BD4F40" w:rsidRPr="00FA6B06">
        <w:rPr>
          <w:rFonts w:cs="Arial"/>
          <w:bCs/>
          <w:iCs/>
          <w:color w:val="000000" w:themeColor="text1"/>
        </w:rPr>
        <w:t xml:space="preserve">statewide </w:t>
      </w:r>
      <w:r w:rsidR="00837187" w:rsidRPr="00FA6B06">
        <w:rPr>
          <w:rFonts w:cs="Arial"/>
          <w:bCs/>
          <w:i/>
          <w:iCs/>
          <w:color w:val="000000" w:themeColor="text1"/>
        </w:rPr>
        <w:t>hub-and-spoke model</w:t>
      </w:r>
      <w:r w:rsidR="00837187" w:rsidRPr="00FA6B06">
        <w:rPr>
          <w:rFonts w:cs="Arial"/>
          <w:bCs/>
          <w:iCs/>
          <w:color w:val="000000" w:themeColor="text1"/>
        </w:rPr>
        <w:t xml:space="preserve"> to</w:t>
      </w:r>
      <w:r w:rsidR="00000C7A" w:rsidRPr="00FA6B06">
        <w:rPr>
          <w:rFonts w:cs="Arial"/>
          <w:bCs/>
          <w:iCs/>
          <w:color w:val="000000" w:themeColor="text1"/>
        </w:rPr>
        <w:t xml:space="preserve"> </w:t>
      </w:r>
      <w:r w:rsidR="00CF0E95" w:rsidRPr="00FA6B06">
        <w:rPr>
          <w:rFonts w:cs="Arial"/>
          <w:bCs/>
          <w:iCs/>
          <w:color w:val="000000" w:themeColor="text1"/>
        </w:rPr>
        <w:t>mainstream</w:t>
      </w:r>
      <w:r w:rsidR="004F3934" w:rsidRPr="00FA6B06">
        <w:rPr>
          <w:rFonts w:cs="Arial"/>
          <w:bCs/>
          <w:iCs/>
          <w:color w:val="000000" w:themeColor="text1"/>
        </w:rPr>
        <w:t xml:space="preserve"> </w:t>
      </w:r>
      <w:r w:rsidR="004762D7">
        <w:rPr>
          <w:rFonts w:cs="Arial"/>
          <w:bCs/>
          <w:iCs/>
          <w:color w:val="000000" w:themeColor="text1"/>
        </w:rPr>
        <w:t>MOUD</w:t>
      </w:r>
      <w:r w:rsidR="00CC61FE" w:rsidRPr="00FA6B06">
        <w:rPr>
          <w:rFonts w:cs="Arial"/>
          <w:bCs/>
          <w:iCs/>
          <w:color w:val="000000" w:themeColor="text1"/>
        </w:rPr>
        <w:t xml:space="preserve"> </w:t>
      </w:r>
      <w:r w:rsidR="00235E24" w:rsidRPr="00FA6B06">
        <w:rPr>
          <w:rFonts w:cs="Arial"/>
          <w:bCs/>
          <w:iCs/>
          <w:color w:val="000000" w:themeColor="text1"/>
        </w:rPr>
        <w:t>into primary care</w:t>
      </w:r>
      <w:r w:rsidR="00837187" w:rsidRPr="00FA6B06">
        <w:rPr>
          <w:rFonts w:cs="Arial"/>
          <w:bCs/>
          <w:iCs/>
          <w:color w:val="000000" w:themeColor="text1"/>
        </w:rPr>
        <w:t xml:space="preserve">. </w:t>
      </w:r>
      <w:r w:rsidR="00BD4F40" w:rsidRPr="00FA6B06">
        <w:rPr>
          <w:rFonts w:cs="Arial"/>
          <w:bCs/>
          <w:iCs/>
          <w:color w:val="000000" w:themeColor="text1"/>
        </w:rPr>
        <w:t>Each “spoke</w:t>
      </w:r>
      <w:r w:rsidR="001F3C57" w:rsidRPr="00FA6B06">
        <w:rPr>
          <w:rFonts w:cs="Arial"/>
          <w:bCs/>
          <w:iCs/>
          <w:color w:val="000000" w:themeColor="text1"/>
        </w:rPr>
        <w:t>”</w:t>
      </w:r>
      <w:r w:rsidR="00BD4F40" w:rsidRPr="00FA6B06">
        <w:rPr>
          <w:rFonts w:cs="Arial"/>
          <w:bCs/>
          <w:iCs/>
          <w:color w:val="000000" w:themeColor="text1"/>
        </w:rPr>
        <w:t xml:space="preserve"> </w:t>
      </w:r>
      <w:r w:rsidR="00CE3A1A" w:rsidRPr="00FA6B06">
        <w:rPr>
          <w:rFonts w:cs="Arial"/>
          <w:bCs/>
          <w:iCs/>
          <w:color w:val="000000" w:themeColor="text1"/>
        </w:rPr>
        <w:t>–</w:t>
      </w:r>
      <w:r w:rsidR="00BD4F40" w:rsidRPr="00FA6B06">
        <w:rPr>
          <w:rFonts w:cs="Arial"/>
          <w:bCs/>
          <w:iCs/>
          <w:color w:val="000000" w:themeColor="text1"/>
        </w:rPr>
        <w:t xml:space="preserve"> a</w:t>
      </w:r>
      <w:r w:rsidR="00CE3A1A" w:rsidRPr="00FA6B06">
        <w:rPr>
          <w:rFonts w:cs="Arial"/>
          <w:bCs/>
          <w:iCs/>
          <w:color w:val="000000" w:themeColor="text1"/>
        </w:rPr>
        <w:t xml:space="preserve"> provider with a waiver to prescribe buprenorphine – is linked to </w:t>
      </w:r>
      <w:r w:rsidR="008C71F5" w:rsidRPr="00FA6B06">
        <w:rPr>
          <w:rFonts w:cs="Arial"/>
          <w:bCs/>
          <w:iCs/>
          <w:color w:val="000000" w:themeColor="text1"/>
        </w:rPr>
        <w:t xml:space="preserve">a </w:t>
      </w:r>
      <w:r w:rsidR="00C338A6" w:rsidRPr="00FA6B06">
        <w:rPr>
          <w:rFonts w:cs="Arial"/>
          <w:bCs/>
          <w:iCs/>
          <w:color w:val="000000" w:themeColor="text1"/>
        </w:rPr>
        <w:t xml:space="preserve">federally certified opioid treatment program, or “hub” </w:t>
      </w:r>
      <w:r w:rsidR="008C71F5" w:rsidRPr="00FA6B06">
        <w:rPr>
          <w:rFonts w:cs="Arial"/>
          <w:bCs/>
          <w:iCs/>
          <w:color w:val="000000" w:themeColor="text1"/>
        </w:rPr>
        <w:t>that</w:t>
      </w:r>
      <w:r w:rsidR="00C338A6" w:rsidRPr="00FA6B06">
        <w:rPr>
          <w:rFonts w:cs="Arial"/>
          <w:bCs/>
          <w:iCs/>
          <w:color w:val="000000" w:themeColor="text1"/>
        </w:rPr>
        <w:t xml:space="preserve"> provides </w:t>
      </w:r>
      <w:r w:rsidR="00F41CE3" w:rsidRPr="00FA6B06">
        <w:rPr>
          <w:rFonts w:cs="Arial"/>
          <w:bCs/>
          <w:iCs/>
          <w:color w:val="000000" w:themeColor="text1"/>
        </w:rPr>
        <w:t xml:space="preserve">a full range of </w:t>
      </w:r>
      <w:r w:rsidR="004762D7">
        <w:rPr>
          <w:rFonts w:cs="Arial"/>
          <w:bCs/>
          <w:iCs/>
          <w:color w:val="000000" w:themeColor="text1"/>
        </w:rPr>
        <w:t>MOUD</w:t>
      </w:r>
      <w:r w:rsidR="00F41CE3" w:rsidRPr="00FA6B06">
        <w:rPr>
          <w:rFonts w:cs="Arial"/>
          <w:bCs/>
          <w:iCs/>
          <w:color w:val="000000" w:themeColor="text1"/>
        </w:rPr>
        <w:t xml:space="preserve"> services</w:t>
      </w:r>
      <w:r w:rsidR="00844C65" w:rsidRPr="00FA6B06">
        <w:rPr>
          <w:rFonts w:cs="Arial"/>
          <w:bCs/>
          <w:iCs/>
          <w:color w:val="000000" w:themeColor="text1"/>
        </w:rPr>
        <w:t>, so p</w:t>
      </w:r>
      <w:r w:rsidR="0011494B" w:rsidRPr="00FA6B06">
        <w:rPr>
          <w:rFonts w:cs="Arial"/>
          <w:bCs/>
          <w:iCs/>
          <w:color w:val="000000" w:themeColor="text1"/>
        </w:rPr>
        <w:t xml:space="preserve">atients can move back and forth between the spoke and hub </w:t>
      </w:r>
      <w:r w:rsidR="00844C65" w:rsidRPr="00FA6B06">
        <w:rPr>
          <w:rFonts w:cs="Arial"/>
          <w:bCs/>
          <w:iCs/>
          <w:color w:val="000000" w:themeColor="text1"/>
        </w:rPr>
        <w:t>in accordance with their</w:t>
      </w:r>
      <w:r w:rsidR="0011494B" w:rsidRPr="00FA6B06">
        <w:rPr>
          <w:rFonts w:cs="Arial"/>
          <w:bCs/>
          <w:iCs/>
          <w:color w:val="000000" w:themeColor="text1"/>
        </w:rPr>
        <w:t xml:space="preserve"> treatment needs. </w:t>
      </w:r>
      <w:r w:rsidR="00235E24" w:rsidRPr="00FA6B06">
        <w:rPr>
          <w:rFonts w:cs="Arial"/>
          <w:bCs/>
          <w:iCs/>
          <w:color w:val="000000" w:themeColor="text1"/>
        </w:rPr>
        <w:t>In addition, Vermont has</w:t>
      </w:r>
      <w:r w:rsidR="00844C65" w:rsidRPr="00FA6B06">
        <w:rPr>
          <w:rFonts w:cs="Arial"/>
          <w:bCs/>
          <w:iCs/>
          <w:color w:val="000000" w:themeColor="text1"/>
        </w:rPr>
        <w:t xml:space="preserve"> </w:t>
      </w:r>
      <w:r w:rsidR="00235E24" w:rsidRPr="00FA6B06">
        <w:rPr>
          <w:rFonts w:cs="Arial"/>
          <w:bCs/>
          <w:iCs/>
          <w:color w:val="000000" w:themeColor="text1"/>
        </w:rPr>
        <w:t>integrated</w:t>
      </w:r>
      <w:r w:rsidR="00844C65" w:rsidRPr="00FA6B06">
        <w:rPr>
          <w:rFonts w:cs="Arial"/>
          <w:bCs/>
          <w:iCs/>
          <w:color w:val="000000" w:themeColor="text1"/>
        </w:rPr>
        <w:t xml:space="preserve"> </w:t>
      </w:r>
      <w:r w:rsidR="004762D7">
        <w:rPr>
          <w:rFonts w:cs="Arial"/>
          <w:bCs/>
          <w:iCs/>
          <w:color w:val="000000" w:themeColor="text1"/>
        </w:rPr>
        <w:t>MOUD</w:t>
      </w:r>
      <w:r w:rsidR="00844C65" w:rsidRPr="00FA6B06">
        <w:rPr>
          <w:rFonts w:cs="Arial"/>
          <w:bCs/>
          <w:iCs/>
          <w:color w:val="000000" w:themeColor="text1"/>
        </w:rPr>
        <w:t xml:space="preserve"> into its prison </w:t>
      </w:r>
      <w:r w:rsidR="00235E24" w:rsidRPr="00FA6B06">
        <w:rPr>
          <w:rFonts w:cs="Arial"/>
          <w:bCs/>
          <w:iCs/>
          <w:color w:val="000000" w:themeColor="text1"/>
        </w:rPr>
        <w:t xml:space="preserve">health </w:t>
      </w:r>
      <w:r w:rsidR="00844C65" w:rsidRPr="00FA6B06">
        <w:rPr>
          <w:rFonts w:cs="Arial"/>
          <w:bCs/>
          <w:iCs/>
          <w:color w:val="000000" w:themeColor="text1"/>
        </w:rPr>
        <w:t xml:space="preserve">system, providing </w:t>
      </w:r>
      <w:r w:rsidR="007D4B0F" w:rsidRPr="00FA6B06">
        <w:rPr>
          <w:rFonts w:cs="Arial"/>
          <w:bCs/>
          <w:iCs/>
          <w:color w:val="000000" w:themeColor="text1"/>
        </w:rPr>
        <w:t xml:space="preserve">ongoing </w:t>
      </w:r>
      <w:r w:rsidR="00235E24" w:rsidRPr="00FA6B06">
        <w:rPr>
          <w:rFonts w:cs="Arial"/>
          <w:bCs/>
          <w:iCs/>
          <w:color w:val="000000" w:themeColor="text1"/>
        </w:rPr>
        <w:t xml:space="preserve">treatment with </w:t>
      </w:r>
      <w:r w:rsidR="007D4B0F" w:rsidRPr="00FA6B06">
        <w:rPr>
          <w:rFonts w:cs="Arial"/>
          <w:bCs/>
          <w:iCs/>
          <w:color w:val="000000" w:themeColor="text1"/>
        </w:rPr>
        <w:t xml:space="preserve">buprenorphine or methadone to more than a quarter of inmates. </w:t>
      </w:r>
      <w:r w:rsidR="00CF0E95" w:rsidRPr="00FA6B06">
        <w:rPr>
          <w:rFonts w:cs="Arial"/>
          <w:bCs/>
          <w:iCs/>
          <w:color w:val="000000" w:themeColor="text1"/>
        </w:rPr>
        <w:t xml:space="preserve">Collectively, these efforts have </w:t>
      </w:r>
      <w:r w:rsidR="00235E24" w:rsidRPr="00FA6B06">
        <w:rPr>
          <w:rFonts w:cs="Arial"/>
          <w:bCs/>
          <w:iCs/>
          <w:color w:val="000000" w:themeColor="text1"/>
        </w:rPr>
        <w:t xml:space="preserve">vastly expanded </w:t>
      </w:r>
      <w:r w:rsidR="00E020D5" w:rsidRPr="00FA6B06">
        <w:rPr>
          <w:rFonts w:cs="Arial"/>
          <w:bCs/>
          <w:iCs/>
          <w:color w:val="000000" w:themeColor="text1"/>
        </w:rPr>
        <w:t>treatment access</w:t>
      </w:r>
      <w:r w:rsidR="00330708" w:rsidRPr="00FA6B06">
        <w:rPr>
          <w:rFonts w:cs="Arial"/>
          <w:bCs/>
          <w:iCs/>
          <w:color w:val="000000" w:themeColor="text1"/>
        </w:rPr>
        <w:t xml:space="preserve"> in the state</w:t>
      </w:r>
      <w:r w:rsidR="00E020D5" w:rsidRPr="00FA6B06">
        <w:rPr>
          <w:rFonts w:cs="Arial"/>
          <w:bCs/>
          <w:iCs/>
          <w:color w:val="000000" w:themeColor="text1"/>
        </w:rPr>
        <w:t>.</w:t>
      </w:r>
      <w:r w:rsidR="00733AC1" w:rsidRPr="00FA6B06">
        <w:rPr>
          <w:rFonts w:cs="Arial"/>
          <w:bCs/>
          <w:iCs/>
          <w:color w:val="000000" w:themeColor="text1"/>
        </w:rPr>
        <w:t xml:space="preserve"> </w:t>
      </w:r>
      <w:r w:rsidR="00AC0649">
        <w:rPr>
          <w:rFonts w:cs="Arial"/>
          <w:bCs/>
          <w:iCs/>
          <w:color w:val="000000" w:themeColor="text1"/>
        </w:rPr>
        <w:t xml:space="preserve">The </w:t>
      </w:r>
      <w:r w:rsidR="00FA6B06">
        <w:rPr>
          <w:rFonts w:cs="Arial"/>
          <w:bCs/>
          <w:iCs/>
          <w:color w:val="000000" w:themeColor="text1"/>
        </w:rPr>
        <w:t>Kentucky</w:t>
      </w:r>
      <w:r w:rsidR="00A0612D">
        <w:rPr>
          <w:rFonts w:cs="Arial"/>
          <w:bCs/>
          <w:iCs/>
          <w:color w:val="000000" w:themeColor="text1"/>
        </w:rPr>
        <w:t xml:space="preserve"> </w:t>
      </w:r>
      <w:r w:rsidR="00AC0649">
        <w:rPr>
          <w:rFonts w:cs="Arial"/>
          <w:bCs/>
          <w:iCs/>
          <w:color w:val="000000" w:themeColor="text1"/>
        </w:rPr>
        <w:t>O</w:t>
      </w:r>
      <w:r w:rsidR="004C6BA3">
        <w:rPr>
          <w:rFonts w:cs="Arial"/>
          <w:bCs/>
          <w:iCs/>
          <w:color w:val="000000" w:themeColor="text1"/>
        </w:rPr>
        <w:t xml:space="preserve">pioid </w:t>
      </w:r>
      <w:r w:rsidR="00AC0649">
        <w:rPr>
          <w:rFonts w:cs="Arial"/>
          <w:bCs/>
          <w:iCs/>
          <w:color w:val="000000" w:themeColor="text1"/>
        </w:rPr>
        <w:t>R</w:t>
      </w:r>
      <w:r w:rsidR="004C6BA3">
        <w:rPr>
          <w:rFonts w:cs="Arial"/>
          <w:bCs/>
          <w:iCs/>
          <w:color w:val="000000" w:themeColor="text1"/>
        </w:rPr>
        <w:t xml:space="preserve">esponse </w:t>
      </w:r>
      <w:r w:rsidR="00AC0649">
        <w:rPr>
          <w:rFonts w:cs="Arial"/>
          <w:bCs/>
          <w:iCs/>
          <w:color w:val="000000" w:themeColor="text1"/>
        </w:rPr>
        <w:t>E</w:t>
      </w:r>
      <w:r w:rsidR="004C6BA3">
        <w:rPr>
          <w:rFonts w:cs="Arial"/>
          <w:bCs/>
          <w:iCs/>
          <w:color w:val="000000" w:themeColor="text1"/>
        </w:rPr>
        <w:t>ffort</w:t>
      </w:r>
      <w:r w:rsidR="00AC0649">
        <w:rPr>
          <w:rFonts w:cs="Arial"/>
          <w:bCs/>
          <w:iCs/>
          <w:color w:val="000000" w:themeColor="text1"/>
        </w:rPr>
        <w:t xml:space="preserve"> (KORE) </w:t>
      </w:r>
      <w:r w:rsidR="00D341BF">
        <w:rPr>
          <w:rFonts w:cs="Arial"/>
          <w:bCs/>
          <w:iCs/>
          <w:color w:val="000000" w:themeColor="text1"/>
        </w:rPr>
        <w:t xml:space="preserve">is </w:t>
      </w:r>
      <w:r w:rsidR="00463CFD">
        <w:rPr>
          <w:rFonts w:cs="Arial"/>
          <w:bCs/>
          <w:iCs/>
          <w:color w:val="000000" w:themeColor="text1"/>
        </w:rPr>
        <w:t>removing</w:t>
      </w:r>
      <w:r w:rsidR="00D341BF">
        <w:rPr>
          <w:rFonts w:cs="Arial"/>
          <w:bCs/>
          <w:iCs/>
          <w:color w:val="000000" w:themeColor="text1"/>
        </w:rPr>
        <w:t xml:space="preserve"> barriers to </w:t>
      </w:r>
      <w:r w:rsidR="00CA0F88">
        <w:rPr>
          <w:rFonts w:cs="Arial"/>
          <w:bCs/>
          <w:iCs/>
          <w:color w:val="000000" w:themeColor="text1"/>
        </w:rPr>
        <w:t>same-day</w:t>
      </w:r>
      <w:r w:rsidR="00D341BF">
        <w:rPr>
          <w:rFonts w:cs="Arial"/>
          <w:bCs/>
          <w:iCs/>
          <w:color w:val="000000" w:themeColor="text1"/>
        </w:rPr>
        <w:t xml:space="preserve"> </w:t>
      </w:r>
      <w:r w:rsidR="004762D7">
        <w:rPr>
          <w:rFonts w:cs="Arial"/>
          <w:bCs/>
          <w:iCs/>
          <w:color w:val="000000" w:themeColor="text1"/>
        </w:rPr>
        <w:t>MOUD</w:t>
      </w:r>
      <w:r w:rsidR="00A118F4">
        <w:rPr>
          <w:rFonts w:cs="Arial"/>
          <w:bCs/>
          <w:iCs/>
          <w:color w:val="000000" w:themeColor="text1"/>
        </w:rPr>
        <w:t xml:space="preserve"> initiation</w:t>
      </w:r>
      <w:r w:rsidR="00D341BF">
        <w:rPr>
          <w:rFonts w:cs="Arial"/>
          <w:bCs/>
          <w:iCs/>
          <w:color w:val="000000" w:themeColor="text1"/>
        </w:rPr>
        <w:t xml:space="preserve"> </w:t>
      </w:r>
      <w:r w:rsidR="00463CFD">
        <w:rPr>
          <w:rFonts w:cs="Arial"/>
          <w:bCs/>
          <w:iCs/>
          <w:color w:val="000000" w:themeColor="text1"/>
        </w:rPr>
        <w:t>through a statewide treatment locator website</w:t>
      </w:r>
      <w:r w:rsidR="00FF774B">
        <w:rPr>
          <w:rFonts w:cs="Arial"/>
          <w:bCs/>
          <w:iCs/>
          <w:color w:val="000000" w:themeColor="text1"/>
        </w:rPr>
        <w:t xml:space="preserve"> </w:t>
      </w:r>
      <w:r w:rsidR="00E51A68">
        <w:rPr>
          <w:rFonts w:cs="Arial"/>
          <w:bCs/>
          <w:iCs/>
          <w:color w:val="000000" w:themeColor="text1"/>
        </w:rPr>
        <w:t>featuring</w:t>
      </w:r>
      <w:r w:rsidR="00FF774B">
        <w:rPr>
          <w:rFonts w:cs="Arial"/>
          <w:bCs/>
          <w:iCs/>
          <w:color w:val="000000" w:themeColor="text1"/>
        </w:rPr>
        <w:t xml:space="preserve"> real-time information on bed availability</w:t>
      </w:r>
      <w:r w:rsidR="00B41634">
        <w:rPr>
          <w:rFonts w:cs="Arial"/>
          <w:bCs/>
          <w:iCs/>
          <w:color w:val="000000" w:themeColor="text1"/>
        </w:rPr>
        <w:t xml:space="preserve"> at residential and outpatient treatment programs</w:t>
      </w:r>
      <w:r w:rsidR="00463CFD">
        <w:rPr>
          <w:rFonts w:cs="Arial"/>
          <w:bCs/>
          <w:iCs/>
          <w:color w:val="000000" w:themeColor="text1"/>
        </w:rPr>
        <w:t xml:space="preserve">, a live call number, </w:t>
      </w:r>
      <w:r w:rsidR="00E51A68">
        <w:rPr>
          <w:rFonts w:cs="Arial"/>
          <w:bCs/>
          <w:iCs/>
          <w:color w:val="000000" w:themeColor="text1"/>
        </w:rPr>
        <w:t xml:space="preserve">and </w:t>
      </w:r>
      <w:r w:rsidR="001C092A">
        <w:rPr>
          <w:rFonts w:cs="Arial"/>
          <w:bCs/>
          <w:iCs/>
          <w:color w:val="000000" w:themeColor="text1"/>
        </w:rPr>
        <w:t xml:space="preserve">bridge funding that pays for residential care </w:t>
      </w:r>
      <w:r w:rsidR="00AC7E81">
        <w:rPr>
          <w:rFonts w:cs="Arial"/>
          <w:bCs/>
          <w:iCs/>
          <w:color w:val="000000" w:themeColor="text1"/>
        </w:rPr>
        <w:t>while</w:t>
      </w:r>
      <w:r w:rsidR="001C092A">
        <w:rPr>
          <w:rFonts w:cs="Arial"/>
          <w:bCs/>
          <w:iCs/>
          <w:color w:val="000000" w:themeColor="text1"/>
        </w:rPr>
        <w:t xml:space="preserve"> insurance authorization</w:t>
      </w:r>
      <w:r w:rsidR="00AC7E81">
        <w:rPr>
          <w:rFonts w:cs="Arial"/>
          <w:bCs/>
          <w:iCs/>
          <w:color w:val="000000" w:themeColor="text1"/>
        </w:rPr>
        <w:t>s are underway</w:t>
      </w:r>
      <w:r w:rsidR="00E51A68">
        <w:rPr>
          <w:rFonts w:cs="Arial"/>
          <w:bCs/>
          <w:iCs/>
          <w:color w:val="000000" w:themeColor="text1"/>
        </w:rPr>
        <w:t>.</w:t>
      </w:r>
    </w:p>
    <w:p w14:paraId="250ED0CF" w14:textId="070E8EC0" w:rsidR="00BE17C7" w:rsidRPr="00FA6B06" w:rsidRDefault="009B2A21" w:rsidP="00B738F2">
      <w:pPr>
        <w:pStyle w:val="ListParagraph"/>
        <w:numPr>
          <w:ilvl w:val="0"/>
          <w:numId w:val="35"/>
        </w:numPr>
        <w:rPr>
          <w:bCs/>
        </w:rPr>
      </w:pPr>
      <w:r w:rsidRPr="00FA6B06">
        <w:rPr>
          <w:rFonts w:cs="Arial"/>
          <w:b/>
          <w:bCs/>
          <w:iCs/>
          <w:color w:val="4472C4" w:themeColor="accent1"/>
        </w:rPr>
        <w:t>Increasin</w:t>
      </w:r>
      <w:r w:rsidR="00D83CBE" w:rsidRPr="00FA6B06">
        <w:rPr>
          <w:rFonts w:cs="Arial"/>
          <w:b/>
          <w:bCs/>
          <w:iCs/>
          <w:color w:val="4472C4" w:themeColor="accent1"/>
        </w:rPr>
        <w:t>g</w:t>
      </w:r>
      <w:r w:rsidRPr="00FA6B06">
        <w:rPr>
          <w:rFonts w:cs="Arial"/>
          <w:b/>
          <w:bCs/>
          <w:iCs/>
          <w:color w:val="4472C4" w:themeColor="accent1"/>
        </w:rPr>
        <w:t xml:space="preserve"> </w:t>
      </w:r>
      <w:r w:rsidR="009B6781" w:rsidRPr="00FA6B06">
        <w:rPr>
          <w:rFonts w:cs="Arial"/>
          <w:b/>
          <w:bCs/>
          <w:iCs/>
          <w:color w:val="4472C4" w:themeColor="accent1"/>
        </w:rPr>
        <w:t xml:space="preserve">reach and </w:t>
      </w:r>
      <w:r w:rsidRPr="00FA6B06">
        <w:rPr>
          <w:rFonts w:cs="Arial"/>
          <w:b/>
          <w:bCs/>
          <w:iCs/>
          <w:color w:val="4472C4" w:themeColor="accent1"/>
        </w:rPr>
        <w:t>coverage of</w:t>
      </w:r>
      <w:r w:rsidR="00D83CBE" w:rsidRPr="00FA6B06">
        <w:rPr>
          <w:rFonts w:cs="Arial"/>
          <w:b/>
          <w:bCs/>
          <w:iCs/>
          <w:color w:val="4472C4" w:themeColor="accent1"/>
        </w:rPr>
        <w:t xml:space="preserve"> h</w:t>
      </w:r>
      <w:r w:rsidR="00E62BBD" w:rsidRPr="00FA6B06">
        <w:rPr>
          <w:rFonts w:cs="Arial"/>
          <w:b/>
          <w:bCs/>
          <w:iCs/>
          <w:color w:val="4472C4" w:themeColor="accent1"/>
        </w:rPr>
        <w:t>arm reduction</w:t>
      </w:r>
      <w:r w:rsidR="00D83CBE" w:rsidRPr="00FA6B06">
        <w:rPr>
          <w:rFonts w:cs="Arial"/>
          <w:b/>
          <w:bCs/>
          <w:iCs/>
          <w:color w:val="4472C4" w:themeColor="accent1"/>
        </w:rPr>
        <w:t xml:space="preserve"> services</w:t>
      </w:r>
      <w:r w:rsidR="00D83CBE" w:rsidRPr="00FA6B06">
        <w:rPr>
          <w:rFonts w:cs="Arial"/>
          <w:bCs/>
          <w:iCs/>
          <w:color w:val="000000" w:themeColor="text1"/>
        </w:rPr>
        <w:t>, including naloxone distribution and training</w:t>
      </w:r>
      <w:r w:rsidR="007F41E8" w:rsidRPr="00FA6B06">
        <w:rPr>
          <w:rFonts w:cs="Arial"/>
          <w:bCs/>
          <w:iCs/>
          <w:color w:val="000000" w:themeColor="text1"/>
        </w:rPr>
        <w:t xml:space="preserve"> (to people with an opioid use disorder and family members)</w:t>
      </w:r>
      <w:r w:rsidR="00D83CBE" w:rsidRPr="00FA6B06">
        <w:rPr>
          <w:rFonts w:cs="Arial"/>
          <w:bCs/>
          <w:iCs/>
          <w:color w:val="000000" w:themeColor="text1"/>
        </w:rPr>
        <w:t>, syringe exchange</w:t>
      </w:r>
      <w:r w:rsidR="0090753A" w:rsidRPr="00FA6B06">
        <w:rPr>
          <w:rFonts w:cs="Arial"/>
          <w:bCs/>
          <w:iCs/>
          <w:color w:val="000000" w:themeColor="text1"/>
        </w:rPr>
        <w:t xml:space="preserve"> and </w:t>
      </w:r>
      <w:r w:rsidRPr="00FA6B06">
        <w:rPr>
          <w:rFonts w:cs="Arial"/>
          <w:bCs/>
          <w:iCs/>
          <w:color w:val="000000" w:themeColor="text1"/>
        </w:rPr>
        <w:t>safe disposal</w:t>
      </w:r>
      <w:r w:rsidR="00D83CBE" w:rsidRPr="00FA6B06">
        <w:rPr>
          <w:rFonts w:cs="Arial"/>
          <w:bCs/>
          <w:iCs/>
          <w:color w:val="000000" w:themeColor="text1"/>
        </w:rPr>
        <w:t>,</w:t>
      </w:r>
      <w:r w:rsidR="0090753A" w:rsidRPr="00FA6B06">
        <w:rPr>
          <w:rFonts w:cs="Arial"/>
          <w:bCs/>
          <w:iCs/>
          <w:color w:val="000000" w:themeColor="text1"/>
        </w:rPr>
        <w:t xml:space="preserve"> safe injection sites,</w:t>
      </w:r>
      <w:r w:rsidR="00D83CBE" w:rsidRPr="00FA6B06">
        <w:rPr>
          <w:rFonts w:cs="Arial"/>
          <w:bCs/>
          <w:iCs/>
          <w:color w:val="000000" w:themeColor="text1"/>
        </w:rPr>
        <w:t xml:space="preserve"> </w:t>
      </w:r>
      <w:r w:rsidR="008943BB" w:rsidRPr="00FA6B06">
        <w:rPr>
          <w:rFonts w:cs="Arial"/>
          <w:bCs/>
          <w:iCs/>
          <w:color w:val="000000" w:themeColor="text1"/>
        </w:rPr>
        <w:t xml:space="preserve">provision of harm reduction kits </w:t>
      </w:r>
      <w:r w:rsidR="0090753A" w:rsidRPr="00FA6B06">
        <w:rPr>
          <w:rFonts w:cs="Arial"/>
          <w:bCs/>
          <w:iCs/>
          <w:color w:val="000000" w:themeColor="text1"/>
        </w:rPr>
        <w:t xml:space="preserve">containing </w:t>
      </w:r>
      <w:r w:rsidR="008943BB" w:rsidRPr="00FA6B06">
        <w:rPr>
          <w:rFonts w:cs="Arial"/>
          <w:bCs/>
          <w:iCs/>
          <w:color w:val="000000" w:themeColor="text1"/>
        </w:rPr>
        <w:t xml:space="preserve">syringes, </w:t>
      </w:r>
      <w:r w:rsidR="008943BB" w:rsidRPr="00FA6B06">
        <w:rPr>
          <w:rFonts w:cs="Arial"/>
          <w:bCs/>
          <w:iCs/>
          <w:color w:val="000000" w:themeColor="text1"/>
        </w:rPr>
        <w:lastRenderedPageBreak/>
        <w:t xml:space="preserve">wound care and first aid </w:t>
      </w:r>
      <w:r w:rsidR="0090753A" w:rsidRPr="00FA6B06">
        <w:rPr>
          <w:rFonts w:cs="Arial"/>
          <w:bCs/>
          <w:iCs/>
          <w:color w:val="000000" w:themeColor="text1"/>
        </w:rPr>
        <w:t>supplies</w:t>
      </w:r>
      <w:r w:rsidR="008943BB" w:rsidRPr="00FA6B06">
        <w:rPr>
          <w:rFonts w:cs="Arial"/>
          <w:bCs/>
          <w:iCs/>
          <w:color w:val="000000" w:themeColor="text1"/>
        </w:rPr>
        <w:t xml:space="preserve">, hygiene products, naloxone, condoms, pregnancy tests, and HIV test kits, </w:t>
      </w:r>
      <w:r w:rsidRPr="00FA6B06">
        <w:rPr>
          <w:rFonts w:cs="Arial"/>
          <w:bCs/>
          <w:iCs/>
          <w:color w:val="000000" w:themeColor="text1"/>
        </w:rPr>
        <w:t>and supervised injection, in areas with high rates of opioid use and overdose</w:t>
      </w:r>
      <w:r w:rsidR="00B82ECA" w:rsidRPr="00FA6B06">
        <w:rPr>
          <w:rFonts w:cs="Arial"/>
          <w:bCs/>
          <w:iCs/>
          <w:color w:val="000000" w:themeColor="text1"/>
        </w:rPr>
        <w:t>.</w:t>
      </w:r>
      <w:r w:rsidR="007E4900" w:rsidRPr="00FA6B06">
        <w:rPr>
          <w:rFonts w:cs="Arial"/>
          <w:bCs/>
          <w:iCs/>
          <w:color w:val="000000" w:themeColor="text1"/>
        </w:rPr>
        <w:t xml:space="preserve"> Naloxone distribution and training </w:t>
      </w:r>
      <w:r w:rsidR="005F3C36" w:rsidRPr="00FA6B06">
        <w:rPr>
          <w:rFonts w:cs="Arial"/>
          <w:bCs/>
          <w:iCs/>
          <w:color w:val="000000" w:themeColor="text1"/>
        </w:rPr>
        <w:t>for people with an opioid use disorder, their friends and family, first responders, and</w:t>
      </w:r>
      <w:r w:rsidR="00E7149B" w:rsidRPr="00FA6B06">
        <w:rPr>
          <w:rFonts w:cs="Arial"/>
          <w:bCs/>
          <w:iCs/>
          <w:color w:val="000000" w:themeColor="text1"/>
        </w:rPr>
        <w:t xml:space="preserve"> other community members, </w:t>
      </w:r>
      <w:r w:rsidR="00713F88" w:rsidRPr="00FA6B06">
        <w:rPr>
          <w:rFonts w:cs="Arial"/>
          <w:bCs/>
          <w:iCs/>
          <w:color w:val="000000" w:themeColor="text1"/>
        </w:rPr>
        <w:t>saves lives and</w:t>
      </w:r>
      <w:r w:rsidR="00E7149B" w:rsidRPr="00FA6B06">
        <w:rPr>
          <w:rFonts w:cs="Arial"/>
          <w:bCs/>
          <w:iCs/>
          <w:color w:val="000000" w:themeColor="text1"/>
        </w:rPr>
        <w:t xml:space="preserve"> is an essential component of the community response. </w:t>
      </w:r>
      <w:r w:rsidR="00467A7C">
        <w:rPr>
          <w:rFonts w:cs="Arial"/>
          <w:bCs/>
          <w:iCs/>
          <w:color w:val="000000" w:themeColor="text1"/>
        </w:rPr>
        <w:t xml:space="preserve">Syringe exchange programs </w:t>
      </w:r>
      <w:r w:rsidR="00E8217D">
        <w:rPr>
          <w:rFonts w:cs="Arial"/>
          <w:bCs/>
          <w:iCs/>
          <w:color w:val="000000" w:themeColor="text1"/>
        </w:rPr>
        <w:t xml:space="preserve">and harm reduction kits can </w:t>
      </w:r>
      <w:r w:rsidR="008F7411">
        <w:rPr>
          <w:rFonts w:cs="Arial"/>
          <w:bCs/>
          <w:iCs/>
          <w:color w:val="000000" w:themeColor="text1"/>
        </w:rPr>
        <w:t>decrease</w:t>
      </w:r>
      <w:r w:rsidR="00467A7C">
        <w:rPr>
          <w:rFonts w:cs="Arial"/>
          <w:bCs/>
          <w:iCs/>
          <w:color w:val="000000" w:themeColor="text1"/>
        </w:rPr>
        <w:t xml:space="preserve"> </w:t>
      </w:r>
      <w:r w:rsidR="00E8217D">
        <w:rPr>
          <w:rFonts w:cs="Arial"/>
          <w:bCs/>
          <w:iCs/>
          <w:color w:val="000000" w:themeColor="text1"/>
        </w:rPr>
        <w:t xml:space="preserve">transmission of </w:t>
      </w:r>
      <w:r w:rsidR="008F7411">
        <w:rPr>
          <w:rFonts w:cs="Arial"/>
          <w:bCs/>
          <w:iCs/>
          <w:color w:val="000000" w:themeColor="text1"/>
        </w:rPr>
        <w:t xml:space="preserve">infectious disease and </w:t>
      </w:r>
      <w:r w:rsidR="0073190E">
        <w:rPr>
          <w:rFonts w:cs="Arial"/>
          <w:bCs/>
          <w:iCs/>
          <w:color w:val="000000" w:themeColor="text1"/>
        </w:rPr>
        <w:t xml:space="preserve">help prevent </w:t>
      </w:r>
      <w:r w:rsidR="00A47193">
        <w:rPr>
          <w:rFonts w:cs="Arial"/>
          <w:bCs/>
          <w:iCs/>
          <w:color w:val="000000" w:themeColor="text1"/>
        </w:rPr>
        <w:t xml:space="preserve">injection-related infections and injuries. </w:t>
      </w:r>
      <w:r w:rsidR="00BC3A87" w:rsidRPr="00FA6B06">
        <w:rPr>
          <w:rFonts w:cs="Arial"/>
          <w:bCs/>
          <w:iCs/>
          <w:color w:val="000000" w:themeColor="text1"/>
        </w:rPr>
        <w:t>H</w:t>
      </w:r>
      <w:r w:rsidR="007E4900" w:rsidRPr="00FA6B06">
        <w:rPr>
          <w:rFonts w:cs="Arial"/>
          <w:bCs/>
          <w:iCs/>
          <w:color w:val="000000" w:themeColor="text1"/>
        </w:rPr>
        <w:t>arm reduction</w:t>
      </w:r>
      <w:r w:rsidR="00BC3A87" w:rsidRPr="00FA6B06">
        <w:rPr>
          <w:rFonts w:cs="Arial"/>
          <w:bCs/>
          <w:iCs/>
          <w:color w:val="000000" w:themeColor="text1"/>
        </w:rPr>
        <w:t xml:space="preserve"> services are also a highly effective entry point to treatment</w:t>
      </w:r>
      <w:r w:rsidR="002017AB" w:rsidRPr="00FA6B06">
        <w:rPr>
          <w:rFonts w:cs="Arial"/>
          <w:bCs/>
          <w:iCs/>
          <w:color w:val="000000" w:themeColor="text1"/>
        </w:rPr>
        <w:t xml:space="preserve">, </w:t>
      </w:r>
      <w:r w:rsidR="00BE17C7" w:rsidRPr="00FA6B06">
        <w:rPr>
          <w:rFonts w:cs="Arial"/>
          <w:bCs/>
          <w:iCs/>
          <w:color w:val="000000" w:themeColor="text1"/>
        </w:rPr>
        <w:t xml:space="preserve">especially when they are integrated with </w:t>
      </w:r>
      <w:r w:rsidR="00641D18">
        <w:rPr>
          <w:rFonts w:cs="Arial"/>
          <w:bCs/>
          <w:iCs/>
          <w:color w:val="000000" w:themeColor="text1"/>
        </w:rPr>
        <w:t>healthcare</w:t>
      </w:r>
      <w:r w:rsidR="00BE17C7" w:rsidRPr="00FA6B06">
        <w:rPr>
          <w:rFonts w:cs="Arial"/>
          <w:bCs/>
          <w:iCs/>
          <w:color w:val="000000" w:themeColor="text1"/>
        </w:rPr>
        <w:t xml:space="preserve"> through co-location or in-person referral</w:t>
      </w:r>
      <w:r w:rsidR="00343708" w:rsidRPr="00FA6B06">
        <w:rPr>
          <w:rFonts w:cs="Arial"/>
          <w:bCs/>
          <w:iCs/>
          <w:color w:val="000000" w:themeColor="text1"/>
        </w:rPr>
        <w:t>s</w:t>
      </w:r>
      <w:r w:rsidR="00EE2637" w:rsidRPr="00FA6B06">
        <w:rPr>
          <w:rFonts w:cs="Arial"/>
          <w:bCs/>
          <w:iCs/>
          <w:color w:val="000000" w:themeColor="text1"/>
        </w:rPr>
        <w:t>.</w:t>
      </w:r>
      <w:r w:rsidR="009C1EEB" w:rsidRPr="00FA6B06">
        <w:rPr>
          <w:rFonts w:cs="Arial"/>
          <w:bCs/>
          <w:iCs/>
          <w:color w:val="000000" w:themeColor="text1"/>
        </w:rPr>
        <w:t xml:space="preserve"> </w:t>
      </w:r>
      <w:r w:rsidR="0096292C">
        <w:rPr>
          <w:rFonts w:cs="Arial"/>
          <w:bCs/>
          <w:iCs/>
          <w:color w:val="000000" w:themeColor="text1"/>
        </w:rPr>
        <w:t>Harm reduction</w:t>
      </w:r>
      <w:r w:rsidR="00504126">
        <w:rPr>
          <w:rFonts w:cs="Arial"/>
          <w:bCs/>
          <w:iCs/>
          <w:color w:val="000000" w:themeColor="text1"/>
        </w:rPr>
        <w:t xml:space="preserve"> kits can be distributed </w:t>
      </w:r>
      <w:r w:rsidR="003E7DA1">
        <w:rPr>
          <w:rFonts w:cs="Arial"/>
          <w:bCs/>
          <w:iCs/>
          <w:color w:val="000000" w:themeColor="text1"/>
        </w:rPr>
        <w:t>in Emergency Departments</w:t>
      </w:r>
      <w:r w:rsidR="009346F9">
        <w:rPr>
          <w:rFonts w:cs="Arial"/>
          <w:bCs/>
          <w:iCs/>
          <w:color w:val="000000" w:themeColor="text1"/>
        </w:rPr>
        <w:t xml:space="preserve"> or at discharge from a</w:t>
      </w:r>
      <w:r w:rsidR="00F742C1">
        <w:rPr>
          <w:rFonts w:cs="Arial"/>
          <w:bCs/>
          <w:iCs/>
          <w:color w:val="000000" w:themeColor="text1"/>
        </w:rPr>
        <w:t>n inpatient hospital unit.</w:t>
      </w:r>
    </w:p>
    <w:p w14:paraId="3647B6B0" w14:textId="23813267" w:rsidR="000C1228" w:rsidRDefault="007F41E8" w:rsidP="00B738F2">
      <w:pPr>
        <w:pStyle w:val="ListParagraph"/>
        <w:numPr>
          <w:ilvl w:val="0"/>
          <w:numId w:val="36"/>
        </w:numPr>
        <w:rPr>
          <w:rFonts w:cs="Arial"/>
          <w:bCs/>
          <w:iCs/>
          <w:color w:val="000000" w:themeColor="text1"/>
        </w:rPr>
      </w:pPr>
      <w:r w:rsidRPr="00F97B59">
        <w:rPr>
          <w:rFonts w:cs="Arial"/>
          <w:b/>
          <w:bCs/>
          <w:iCs/>
          <w:color w:val="4472C4" w:themeColor="accent1"/>
        </w:rPr>
        <w:t>Scaling up i</w:t>
      </w:r>
      <w:r w:rsidR="00E62BBD" w:rsidRPr="00F97B59">
        <w:rPr>
          <w:rFonts w:cs="Arial"/>
          <w:b/>
          <w:bCs/>
          <w:iCs/>
          <w:color w:val="4472C4" w:themeColor="accent1"/>
        </w:rPr>
        <w:t>n</w:t>
      </w:r>
      <w:r w:rsidR="00343708" w:rsidRPr="00F97B59">
        <w:rPr>
          <w:rFonts w:cs="Arial"/>
          <w:b/>
          <w:bCs/>
          <w:iCs/>
          <w:color w:val="4472C4" w:themeColor="accent1"/>
        </w:rPr>
        <w:t>tegrated</w:t>
      </w:r>
      <w:r w:rsidR="00E62BBD" w:rsidRPr="00F97B59">
        <w:rPr>
          <w:rFonts w:cs="Arial"/>
          <w:b/>
          <w:bCs/>
          <w:iCs/>
          <w:color w:val="4472C4" w:themeColor="accent1"/>
        </w:rPr>
        <w:t xml:space="preserve"> models of</w:t>
      </w:r>
      <w:r w:rsidR="00E62BBD" w:rsidRPr="00F97B59">
        <w:rPr>
          <w:rFonts w:cs="Arial"/>
          <w:bCs/>
          <w:iCs/>
          <w:color w:val="4472C4" w:themeColor="accent1"/>
        </w:rPr>
        <w:t xml:space="preserve"> </w:t>
      </w:r>
      <w:r w:rsidR="00E62BBD" w:rsidRPr="00F97B59">
        <w:rPr>
          <w:rFonts w:cs="Arial"/>
          <w:b/>
          <w:bCs/>
          <w:iCs/>
          <w:color w:val="4472C4" w:themeColor="accent1"/>
        </w:rPr>
        <w:t>care</w:t>
      </w:r>
      <w:r w:rsidRPr="00F97B59">
        <w:rPr>
          <w:rFonts w:cs="Arial"/>
          <w:bCs/>
          <w:iCs/>
          <w:color w:val="000000" w:themeColor="text1"/>
        </w:rPr>
        <w:t>, including n</w:t>
      </w:r>
      <w:r w:rsidR="00FA625E" w:rsidRPr="00F97B59">
        <w:rPr>
          <w:rFonts w:cs="Arial"/>
          <w:bCs/>
          <w:iCs/>
          <w:color w:val="000000" w:themeColor="text1"/>
        </w:rPr>
        <w:t>urse</w:t>
      </w:r>
      <w:r w:rsidR="0067749F" w:rsidRPr="00F97B59">
        <w:rPr>
          <w:rFonts w:cs="Arial"/>
          <w:bCs/>
          <w:iCs/>
          <w:color w:val="000000" w:themeColor="text1"/>
        </w:rPr>
        <w:t>-managed care</w:t>
      </w:r>
      <w:r w:rsidR="00FA625E" w:rsidRPr="00F97B59">
        <w:rPr>
          <w:rFonts w:cs="Arial"/>
          <w:bCs/>
          <w:iCs/>
          <w:color w:val="000000" w:themeColor="text1"/>
        </w:rPr>
        <w:t xml:space="preserve">, </w:t>
      </w:r>
      <w:r w:rsidR="00F560EA" w:rsidRPr="00F97B59">
        <w:rPr>
          <w:rFonts w:cs="Arial"/>
          <w:bCs/>
          <w:iCs/>
          <w:color w:val="000000" w:themeColor="text1"/>
        </w:rPr>
        <w:t xml:space="preserve">one-stop </w:t>
      </w:r>
      <w:r w:rsidRPr="00F97B59">
        <w:rPr>
          <w:rFonts w:cs="Arial"/>
          <w:bCs/>
          <w:iCs/>
          <w:color w:val="000000" w:themeColor="text1"/>
        </w:rPr>
        <w:t>services</w:t>
      </w:r>
      <w:r w:rsidR="00FF1B12">
        <w:rPr>
          <w:rFonts w:cs="Arial"/>
          <w:bCs/>
          <w:iCs/>
          <w:color w:val="000000" w:themeColor="text1"/>
        </w:rPr>
        <w:t xml:space="preserve">, </w:t>
      </w:r>
      <w:r w:rsidR="00546229" w:rsidRPr="00F97B59">
        <w:rPr>
          <w:rFonts w:cs="Arial"/>
          <w:bCs/>
          <w:iCs/>
          <w:color w:val="000000" w:themeColor="text1"/>
        </w:rPr>
        <w:t>and group prenatal care</w:t>
      </w:r>
      <w:r w:rsidR="004C062F" w:rsidRPr="00F97B59">
        <w:rPr>
          <w:rFonts w:cs="Arial"/>
          <w:bCs/>
          <w:iCs/>
          <w:color w:val="000000" w:themeColor="text1"/>
        </w:rPr>
        <w:t xml:space="preserve"> services</w:t>
      </w:r>
      <w:r w:rsidR="00546229" w:rsidRPr="00F97B59">
        <w:rPr>
          <w:rFonts w:cs="Arial"/>
          <w:bCs/>
          <w:iCs/>
          <w:color w:val="000000" w:themeColor="text1"/>
        </w:rPr>
        <w:t xml:space="preserve"> for women with an opioid use disorder.</w:t>
      </w:r>
      <w:r w:rsidR="0067749F" w:rsidRPr="00F97B59">
        <w:rPr>
          <w:rFonts w:cs="Arial"/>
          <w:bCs/>
          <w:iCs/>
          <w:color w:val="000000" w:themeColor="text1"/>
        </w:rPr>
        <w:t xml:space="preserve"> </w:t>
      </w:r>
      <w:r w:rsidR="00A66335" w:rsidRPr="00F97B59">
        <w:rPr>
          <w:rFonts w:cs="Arial"/>
          <w:bCs/>
          <w:iCs/>
          <w:color w:val="000000" w:themeColor="text1"/>
        </w:rPr>
        <w:t>The n</w:t>
      </w:r>
      <w:r w:rsidR="0067749F" w:rsidRPr="00F97B59">
        <w:rPr>
          <w:rFonts w:cs="Arial"/>
          <w:bCs/>
          <w:iCs/>
          <w:color w:val="000000" w:themeColor="text1"/>
        </w:rPr>
        <w:t xml:space="preserve">urse-managed </w:t>
      </w:r>
      <w:r w:rsidR="00BE17C7" w:rsidRPr="00F97B59">
        <w:rPr>
          <w:rFonts w:cs="Arial"/>
          <w:bCs/>
          <w:iCs/>
          <w:color w:val="000000" w:themeColor="text1"/>
        </w:rPr>
        <w:t xml:space="preserve">care </w:t>
      </w:r>
      <w:r w:rsidR="00A66335" w:rsidRPr="00F97B59">
        <w:rPr>
          <w:rFonts w:cs="Arial"/>
          <w:bCs/>
          <w:iCs/>
          <w:color w:val="000000" w:themeColor="text1"/>
        </w:rPr>
        <w:t>model</w:t>
      </w:r>
      <w:r w:rsidR="0067749F" w:rsidRPr="00F97B59">
        <w:rPr>
          <w:rFonts w:cs="Arial"/>
          <w:bCs/>
          <w:iCs/>
          <w:color w:val="000000" w:themeColor="text1"/>
        </w:rPr>
        <w:t xml:space="preserve"> facilitates holistic, patient-centered care, including through coordination of </w:t>
      </w:r>
      <w:r w:rsidR="004762D7">
        <w:rPr>
          <w:rFonts w:cs="Arial"/>
          <w:bCs/>
          <w:iCs/>
          <w:color w:val="000000" w:themeColor="text1"/>
        </w:rPr>
        <w:t>MOUD</w:t>
      </w:r>
      <w:r w:rsidR="0067749F" w:rsidRPr="00F97B59">
        <w:rPr>
          <w:rFonts w:cs="Arial"/>
          <w:bCs/>
          <w:iCs/>
          <w:color w:val="000000" w:themeColor="text1"/>
        </w:rPr>
        <w:t xml:space="preserve"> with </w:t>
      </w:r>
      <w:r w:rsidR="00E65DC9" w:rsidRPr="00F97B59">
        <w:rPr>
          <w:rFonts w:cs="Arial"/>
          <w:bCs/>
          <w:iCs/>
          <w:color w:val="000000" w:themeColor="text1"/>
        </w:rPr>
        <w:t xml:space="preserve">care for other conditions </w:t>
      </w:r>
      <w:r w:rsidR="0067749F" w:rsidRPr="00F97B59">
        <w:rPr>
          <w:rFonts w:cs="Arial"/>
          <w:bCs/>
          <w:iCs/>
          <w:color w:val="000000" w:themeColor="text1"/>
        </w:rPr>
        <w:t>(including H</w:t>
      </w:r>
      <w:r w:rsidR="00892F63" w:rsidRPr="00F97B59">
        <w:rPr>
          <w:rFonts w:cs="Arial"/>
          <w:bCs/>
          <w:iCs/>
          <w:color w:val="000000" w:themeColor="text1"/>
        </w:rPr>
        <w:t>CV, HIV</w:t>
      </w:r>
      <w:r w:rsidR="00E65DC9" w:rsidRPr="00F97B59">
        <w:rPr>
          <w:rFonts w:cs="Arial"/>
          <w:bCs/>
          <w:iCs/>
          <w:color w:val="000000" w:themeColor="text1"/>
        </w:rPr>
        <w:t xml:space="preserve">, and behavioral and </w:t>
      </w:r>
      <w:r w:rsidR="005F5CFB" w:rsidRPr="00F97B59">
        <w:rPr>
          <w:rFonts w:cs="Arial"/>
          <w:bCs/>
          <w:iCs/>
          <w:color w:val="000000" w:themeColor="text1"/>
        </w:rPr>
        <w:t xml:space="preserve">psychosocial </w:t>
      </w:r>
      <w:r w:rsidR="00E65DC9" w:rsidRPr="00F97B59">
        <w:rPr>
          <w:rFonts w:cs="Arial"/>
          <w:bCs/>
          <w:iCs/>
          <w:color w:val="000000" w:themeColor="text1"/>
        </w:rPr>
        <w:t xml:space="preserve">health </w:t>
      </w:r>
      <w:r w:rsidR="005F5CFB" w:rsidRPr="00F97B59">
        <w:rPr>
          <w:rFonts w:cs="Arial"/>
          <w:bCs/>
          <w:iCs/>
          <w:color w:val="000000" w:themeColor="text1"/>
        </w:rPr>
        <w:t>issues</w:t>
      </w:r>
      <w:r w:rsidR="0067749F" w:rsidRPr="00F97B59">
        <w:rPr>
          <w:rFonts w:cs="Arial"/>
          <w:bCs/>
          <w:iCs/>
          <w:color w:val="000000" w:themeColor="text1"/>
        </w:rPr>
        <w:t xml:space="preserve">), and linkage of patients to mental health and social services and supportive housing </w:t>
      </w:r>
      <w:r w:rsidR="005F5CFB" w:rsidRPr="00F97B59">
        <w:rPr>
          <w:rFonts w:cs="Arial"/>
          <w:bCs/>
          <w:iCs/>
          <w:color w:val="000000" w:themeColor="text1"/>
        </w:rPr>
        <w:t>resources</w:t>
      </w:r>
      <w:r w:rsidR="0067749F" w:rsidRPr="00F97B59">
        <w:rPr>
          <w:rFonts w:cs="Arial"/>
          <w:bCs/>
          <w:iCs/>
          <w:color w:val="000000" w:themeColor="text1"/>
        </w:rPr>
        <w:t>.</w:t>
      </w:r>
      <w:r w:rsidR="00343708" w:rsidRPr="00F97B59">
        <w:rPr>
          <w:rFonts w:cs="Arial"/>
          <w:bCs/>
          <w:iCs/>
          <w:color w:val="000000" w:themeColor="text1"/>
        </w:rPr>
        <w:t xml:space="preserve"> In Massachusetts, nurse care managers are assigned to clinics to manage </w:t>
      </w:r>
      <w:r w:rsidR="00F75661" w:rsidRPr="00F97B59">
        <w:rPr>
          <w:bCs/>
        </w:rPr>
        <w:t xml:space="preserve">patients with an opioid use disorder and expedite the </w:t>
      </w:r>
      <w:r w:rsidR="004762D7">
        <w:rPr>
          <w:bCs/>
        </w:rPr>
        <w:t>MOUD</w:t>
      </w:r>
      <w:r w:rsidR="00F75661" w:rsidRPr="00F97B59">
        <w:rPr>
          <w:bCs/>
        </w:rPr>
        <w:t xml:space="preserve"> prescription process. They follow up with patients, daily at first and then less frequently as patients adjust to their medication. </w:t>
      </w:r>
      <w:r w:rsidR="00E65DC9" w:rsidRPr="00F97B59">
        <w:rPr>
          <w:rFonts w:cs="Arial"/>
          <w:bCs/>
          <w:iCs/>
          <w:color w:val="000000" w:themeColor="text1"/>
        </w:rPr>
        <w:t>The one-st</w:t>
      </w:r>
      <w:r w:rsidR="005F5CFB" w:rsidRPr="00F97B59">
        <w:rPr>
          <w:rFonts w:cs="Arial"/>
          <w:bCs/>
          <w:iCs/>
          <w:color w:val="000000" w:themeColor="text1"/>
        </w:rPr>
        <w:t>op</w:t>
      </w:r>
      <w:r w:rsidR="00BF0D2F" w:rsidRPr="00F97B59">
        <w:rPr>
          <w:rFonts w:cs="Arial"/>
          <w:bCs/>
          <w:iCs/>
          <w:color w:val="000000" w:themeColor="text1"/>
        </w:rPr>
        <w:t xml:space="preserve"> services approach</w:t>
      </w:r>
      <w:r w:rsidR="005F5CFB" w:rsidRPr="00F97B59">
        <w:rPr>
          <w:rFonts w:cs="Arial"/>
          <w:b/>
          <w:bCs/>
          <w:iCs/>
          <w:color w:val="000000" w:themeColor="text1"/>
        </w:rPr>
        <w:t xml:space="preserve"> </w:t>
      </w:r>
      <w:r w:rsidR="00B645BE" w:rsidRPr="00F97B59">
        <w:rPr>
          <w:rFonts w:cs="Arial"/>
          <w:bCs/>
          <w:iCs/>
          <w:color w:val="000000" w:themeColor="text1"/>
        </w:rPr>
        <w:t>reduce</w:t>
      </w:r>
      <w:r w:rsidR="00BF0D2F" w:rsidRPr="00F97B59">
        <w:rPr>
          <w:rFonts w:cs="Arial"/>
          <w:bCs/>
          <w:iCs/>
          <w:color w:val="000000" w:themeColor="text1"/>
        </w:rPr>
        <w:t>s</w:t>
      </w:r>
      <w:r w:rsidR="00B645BE" w:rsidRPr="00F97B59">
        <w:rPr>
          <w:rFonts w:cs="Arial"/>
          <w:bCs/>
          <w:iCs/>
          <w:color w:val="000000" w:themeColor="text1"/>
        </w:rPr>
        <w:t xml:space="preserve"> missed opportunities to provide optimal care</w:t>
      </w:r>
      <w:r w:rsidR="00BF0D2F" w:rsidRPr="00F97B59">
        <w:rPr>
          <w:rFonts w:cs="Arial"/>
          <w:bCs/>
          <w:iCs/>
          <w:color w:val="000000" w:themeColor="text1"/>
        </w:rPr>
        <w:t xml:space="preserve">, especially to vulnerable patients </w:t>
      </w:r>
      <w:r w:rsidR="00715C37" w:rsidRPr="00F97B59">
        <w:rPr>
          <w:rFonts w:cs="Arial"/>
          <w:bCs/>
          <w:iCs/>
          <w:color w:val="000000" w:themeColor="text1"/>
        </w:rPr>
        <w:t xml:space="preserve">for whom scheduling and keeping multiple appointments in different locations presents a logistical challenge. </w:t>
      </w:r>
      <w:r w:rsidR="00FA6B06">
        <w:rPr>
          <w:rFonts w:cs="Arial"/>
          <w:bCs/>
          <w:iCs/>
          <w:color w:val="000000" w:themeColor="text1"/>
        </w:rPr>
        <w:t xml:space="preserve">Data from recent studies also suggest that integrating </w:t>
      </w:r>
      <w:r w:rsidR="004762D7">
        <w:rPr>
          <w:rFonts w:cs="Arial"/>
          <w:bCs/>
          <w:iCs/>
          <w:color w:val="000000" w:themeColor="text1"/>
        </w:rPr>
        <w:t>MOUD</w:t>
      </w:r>
      <w:r w:rsidR="00FA6B06">
        <w:rPr>
          <w:rFonts w:cs="Arial"/>
          <w:bCs/>
          <w:iCs/>
          <w:color w:val="000000" w:themeColor="text1"/>
        </w:rPr>
        <w:t xml:space="preserve"> with prenatal care and other women-centered services can decrease illicit drug use during pregnancy and increase attendance at postpartum care visits.</w:t>
      </w:r>
      <w:r w:rsidR="00FA6B06">
        <w:rPr>
          <w:rStyle w:val="EndnoteReference"/>
          <w:rFonts w:cs="Arial"/>
          <w:bCs/>
          <w:iCs/>
          <w:color w:val="000000" w:themeColor="text1"/>
        </w:rPr>
        <w:endnoteReference w:id="51"/>
      </w:r>
      <w:r w:rsidR="00FA6B06">
        <w:rPr>
          <w:rStyle w:val="EndnoteReference"/>
          <w:rFonts w:cs="Arial"/>
          <w:bCs/>
          <w:iCs/>
          <w:color w:val="000000" w:themeColor="text1"/>
        </w:rPr>
        <w:endnoteReference w:id="52"/>
      </w:r>
    </w:p>
    <w:p w14:paraId="19CCF432" w14:textId="77777777" w:rsidR="005B21CD" w:rsidRPr="00FA6B06" w:rsidRDefault="005B21CD" w:rsidP="00B738F2">
      <w:pPr>
        <w:pStyle w:val="ListParagraph"/>
        <w:numPr>
          <w:ilvl w:val="0"/>
          <w:numId w:val="36"/>
        </w:numPr>
        <w:rPr>
          <w:rFonts w:cs="Arial"/>
          <w:bCs/>
          <w:iCs/>
          <w:color w:val="000000" w:themeColor="text1"/>
        </w:rPr>
      </w:pPr>
      <w:r>
        <w:rPr>
          <w:rFonts w:cs="Arial"/>
          <w:b/>
          <w:bCs/>
          <w:iCs/>
          <w:color w:val="4472C4" w:themeColor="accent1"/>
        </w:rPr>
        <w:t>Strong</w:t>
      </w:r>
      <w:r w:rsidR="00F070E7">
        <w:rPr>
          <w:rFonts w:cs="Arial"/>
          <w:b/>
          <w:bCs/>
          <w:iCs/>
          <w:color w:val="4472C4" w:themeColor="accent1"/>
        </w:rPr>
        <w:t xml:space="preserve"> </w:t>
      </w:r>
      <w:r>
        <w:rPr>
          <w:rFonts w:cs="Arial"/>
          <w:b/>
          <w:bCs/>
          <w:iCs/>
          <w:color w:val="4472C4" w:themeColor="accent1"/>
        </w:rPr>
        <w:t>recovery communities</w:t>
      </w:r>
      <w:r w:rsidR="00414DB3">
        <w:rPr>
          <w:rFonts w:cs="Arial"/>
          <w:b/>
          <w:bCs/>
          <w:iCs/>
          <w:color w:val="4472C4" w:themeColor="accent1"/>
        </w:rPr>
        <w:t xml:space="preserve"> and peer-led interventions</w:t>
      </w:r>
      <w:r>
        <w:rPr>
          <w:rFonts w:cs="Arial"/>
          <w:b/>
          <w:bCs/>
          <w:iCs/>
          <w:color w:val="4472C4" w:themeColor="accent1"/>
        </w:rPr>
        <w:t xml:space="preserve">. </w:t>
      </w:r>
      <w:r w:rsidR="00755CA6" w:rsidRPr="00755CA6">
        <w:rPr>
          <w:rFonts w:cs="Arial"/>
          <w:bCs/>
          <w:iCs/>
          <w:color w:val="000000" w:themeColor="text1"/>
        </w:rPr>
        <w:t xml:space="preserve">Communities with active recovery communities </w:t>
      </w:r>
      <w:r w:rsidR="00755CA6">
        <w:rPr>
          <w:rFonts w:cs="Arial"/>
          <w:bCs/>
          <w:iCs/>
          <w:color w:val="000000" w:themeColor="text1"/>
        </w:rPr>
        <w:t>may benefit from greater accountability</w:t>
      </w:r>
      <w:r w:rsidR="00E10F36">
        <w:rPr>
          <w:rFonts w:cs="Arial"/>
          <w:bCs/>
          <w:iCs/>
          <w:color w:val="000000" w:themeColor="text1"/>
        </w:rPr>
        <w:t xml:space="preserve"> in the</w:t>
      </w:r>
      <w:r w:rsidR="00D677CB">
        <w:rPr>
          <w:rFonts w:cs="Arial"/>
          <w:bCs/>
          <w:iCs/>
          <w:color w:val="000000" w:themeColor="text1"/>
        </w:rPr>
        <w:t>ir</w:t>
      </w:r>
      <w:r w:rsidR="00E10F36">
        <w:rPr>
          <w:rFonts w:cs="Arial"/>
          <w:bCs/>
          <w:iCs/>
          <w:color w:val="000000" w:themeColor="text1"/>
        </w:rPr>
        <w:t xml:space="preserve"> opioid response</w:t>
      </w:r>
      <w:r w:rsidR="00D677CB">
        <w:rPr>
          <w:rFonts w:cs="Arial"/>
          <w:bCs/>
          <w:iCs/>
          <w:color w:val="000000" w:themeColor="text1"/>
        </w:rPr>
        <w:t>s thanks to the</w:t>
      </w:r>
      <w:r w:rsidR="006159A9">
        <w:rPr>
          <w:rFonts w:cs="Arial"/>
          <w:bCs/>
          <w:iCs/>
          <w:color w:val="000000" w:themeColor="text1"/>
        </w:rPr>
        <w:t xml:space="preserve"> </w:t>
      </w:r>
      <w:r w:rsidR="00D677CB">
        <w:rPr>
          <w:rFonts w:cs="Arial"/>
          <w:bCs/>
          <w:iCs/>
          <w:color w:val="000000" w:themeColor="text1"/>
        </w:rPr>
        <w:t xml:space="preserve">advocacy </w:t>
      </w:r>
      <w:r w:rsidR="00DF4DA9">
        <w:rPr>
          <w:rFonts w:cs="Arial"/>
          <w:bCs/>
          <w:iCs/>
          <w:color w:val="000000" w:themeColor="text1"/>
        </w:rPr>
        <w:t>efforts of their membership</w:t>
      </w:r>
      <w:r w:rsidR="00905E10">
        <w:rPr>
          <w:rFonts w:cs="Arial"/>
          <w:bCs/>
          <w:iCs/>
          <w:color w:val="000000" w:themeColor="text1"/>
        </w:rPr>
        <w:t>.</w:t>
      </w:r>
      <w:r w:rsidR="00755CA6">
        <w:rPr>
          <w:rFonts w:cs="Arial"/>
          <w:bCs/>
          <w:iCs/>
          <w:color w:val="000000" w:themeColor="text1"/>
        </w:rPr>
        <w:t xml:space="preserve"> </w:t>
      </w:r>
      <w:r w:rsidR="00306515">
        <w:rPr>
          <w:rFonts w:cs="Arial"/>
          <w:bCs/>
          <w:iCs/>
          <w:color w:val="000000" w:themeColor="text1"/>
        </w:rPr>
        <w:t xml:space="preserve">Oregon Recovers, a statewide recovery </w:t>
      </w:r>
      <w:r w:rsidR="005D3A0C">
        <w:rPr>
          <w:rFonts w:cs="Arial"/>
          <w:bCs/>
          <w:iCs/>
          <w:color w:val="000000" w:themeColor="text1"/>
        </w:rPr>
        <w:t>network</w:t>
      </w:r>
      <w:r w:rsidR="00306515">
        <w:rPr>
          <w:rFonts w:cs="Arial"/>
          <w:bCs/>
          <w:iCs/>
          <w:color w:val="000000" w:themeColor="text1"/>
        </w:rPr>
        <w:t xml:space="preserve">, </w:t>
      </w:r>
      <w:r w:rsidR="00803BE8">
        <w:rPr>
          <w:rFonts w:cs="Arial"/>
          <w:bCs/>
          <w:iCs/>
          <w:color w:val="000000" w:themeColor="text1"/>
        </w:rPr>
        <w:t xml:space="preserve">is seeking to </w:t>
      </w:r>
      <w:r w:rsidR="0064342A">
        <w:rPr>
          <w:rFonts w:cs="Arial"/>
          <w:bCs/>
          <w:iCs/>
          <w:color w:val="000000" w:themeColor="text1"/>
        </w:rPr>
        <w:t>make Oregon a national leader in access to</w:t>
      </w:r>
      <w:r w:rsidR="00803BE8">
        <w:rPr>
          <w:rFonts w:cs="Arial"/>
          <w:bCs/>
          <w:iCs/>
          <w:color w:val="000000" w:themeColor="text1"/>
        </w:rPr>
        <w:t xml:space="preserve"> </w:t>
      </w:r>
      <w:r w:rsidR="005D3A0C">
        <w:rPr>
          <w:rFonts w:cs="Arial"/>
          <w:bCs/>
          <w:iCs/>
          <w:color w:val="000000" w:themeColor="text1"/>
        </w:rPr>
        <w:t xml:space="preserve">treatment and recovery services by demanding and advocating for </w:t>
      </w:r>
      <w:r w:rsidR="00E27B90">
        <w:rPr>
          <w:rFonts w:cs="Arial"/>
          <w:bCs/>
          <w:iCs/>
          <w:color w:val="000000" w:themeColor="text1"/>
        </w:rPr>
        <w:t xml:space="preserve">a holistic, </w:t>
      </w:r>
      <w:r w:rsidR="00A42B95">
        <w:rPr>
          <w:rFonts w:cs="Arial"/>
          <w:bCs/>
          <w:iCs/>
          <w:color w:val="000000" w:themeColor="text1"/>
        </w:rPr>
        <w:t xml:space="preserve">evidence-based, </w:t>
      </w:r>
      <w:r w:rsidR="00E27B90">
        <w:rPr>
          <w:rFonts w:cs="Arial"/>
          <w:bCs/>
          <w:iCs/>
          <w:color w:val="000000" w:themeColor="text1"/>
        </w:rPr>
        <w:t>public health approach to addiction</w:t>
      </w:r>
      <w:r w:rsidR="005D3A0C">
        <w:rPr>
          <w:rFonts w:cs="Arial"/>
          <w:bCs/>
          <w:iCs/>
          <w:color w:val="000000" w:themeColor="text1"/>
        </w:rPr>
        <w:t xml:space="preserve">. </w:t>
      </w:r>
      <w:r w:rsidR="00522B98">
        <w:rPr>
          <w:rFonts w:cs="Arial"/>
          <w:bCs/>
          <w:iCs/>
          <w:color w:val="000000" w:themeColor="text1"/>
        </w:rPr>
        <w:t xml:space="preserve">There is mounting evidence that </w:t>
      </w:r>
      <w:r w:rsidR="004F7134">
        <w:rPr>
          <w:rFonts w:cs="Arial"/>
          <w:bCs/>
          <w:iCs/>
          <w:color w:val="000000" w:themeColor="text1"/>
        </w:rPr>
        <w:t xml:space="preserve">peer-led interventions and support services are effective in </w:t>
      </w:r>
      <w:r w:rsidR="00715396">
        <w:rPr>
          <w:rFonts w:cs="Arial"/>
          <w:bCs/>
          <w:iCs/>
          <w:color w:val="000000" w:themeColor="text1"/>
        </w:rPr>
        <w:t>decreasing substance use and improving social determinants of health like housing stability</w:t>
      </w:r>
      <w:r w:rsidR="00CC638C">
        <w:rPr>
          <w:rFonts w:cs="Arial"/>
          <w:bCs/>
          <w:iCs/>
          <w:color w:val="000000" w:themeColor="text1"/>
        </w:rPr>
        <w:t xml:space="preserve"> and self-care.</w:t>
      </w:r>
      <w:r w:rsidR="0009473D">
        <w:rPr>
          <w:rStyle w:val="EndnoteReference"/>
          <w:rFonts w:cs="Arial"/>
          <w:bCs/>
          <w:iCs/>
          <w:color w:val="000000" w:themeColor="text1"/>
        </w:rPr>
        <w:endnoteReference w:id="53"/>
      </w:r>
      <w:r w:rsidR="002A22FC">
        <w:rPr>
          <w:rFonts w:cs="Arial"/>
          <w:bCs/>
          <w:iCs/>
          <w:color w:val="000000" w:themeColor="text1"/>
        </w:rPr>
        <w:t xml:space="preserve"> In addition, s</w:t>
      </w:r>
      <w:r w:rsidR="00CD2DD2" w:rsidRPr="00CD2DD2">
        <w:rPr>
          <w:rFonts w:cs="Arial"/>
          <w:bCs/>
          <w:iCs/>
          <w:color w:val="000000" w:themeColor="text1"/>
        </w:rPr>
        <w:t xml:space="preserve">tudies </w:t>
      </w:r>
      <w:r w:rsidR="00CD2DD2">
        <w:rPr>
          <w:rFonts w:cs="Arial"/>
          <w:bCs/>
          <w:iCs/>
          <w:color w:val="000000" w:themeColor="text1"/>
        </w:rPr>
        <w:t>on</w:t>
      </w:r>
      <w:r w:rsidR="00CD2DD2" w:rsidRPr="00CD2DD2">
        <w:rPr>
          <w:rFonts w:cs="Arial"/>
          <w:bCs/>
          <w:iCs/>
          <w:color w:val="000000" w:themeColor="text1"/>
        </w:rPr>
        <w:t xml:space="preserve"> recovery coaching</w:t>
      </w:r>
      <w:r w:rsidR="00CD2DD2">
        <w:rPr>
          <w:rFonts w:cs="Arial"/>
          <w:bCs/>
          <w:iCs/>
          <w:color w:val="000000" w:themeColor="text1"/>
        </w:rPr>
        <w:t xml:space="preserve"> for ex-offenders with an opioid use order</w:t>
      </w:r>
      <w:r w:rsidR="00CD2DD2" w:rsidRPr="00CD2DD2">
        <w:rPr>
          <w:rFonts w:cs="Arial"/>
          <w:bCs/>
          <w:iCs/>
          <w:color w:val="000000" w:themeColor="text1"/>
        </w:rPr>
        <w:t xml:space="preserve"> </w:t>
      </w:r>
      <w:r w:rsidR="002A22FC">
        <w:rPr>
          <w:rFonts w:cs="Arial"/>
          <w:bCs/>
          <w:iCs/>
          <w:color w:val="000000" w:themeColor="text1"/>
        </w:rPr>
        <w:t>have</w:t>
      </w:r>
      <w:r w:rsidR="00CD2DD2" w:rsidRPr="00CD2DD2">
        <w:rPr>
          <w:rFonts w:cs="Arial"/>
          <w:bCs/>
          <w:iCs/>
          <w:color w:val="000000" w:themeColor="text1"/>
        </w:rPr>
        <w:t xml:space="preserve"> show</w:t>
      </w:r>
      <w:r w:rsidR="002A22FC">
        <w:rPr>
          <w:rFonts w:cs="Arial"/>
          <w:bCs/>
          <w:iCs/>
          <w:color w:val="000000" w:themeColor="text1"/>
        </w:rPr>
        <w:t>n</w:t>
      </w:r>
      <w:r w:rsidR="00CD2DD2" w:rsidRPr="00CD2DD2">
        <w:rPr>
          <w:rFonts w:cs="Arial"/>
          <w:bCs/>
          <w:iCs/>
          <w:color w:val="000000" w:themeColor="text1"/>
        </w:rPr>
        <w:t xml:space="preserve"> that those who work closely with a peer support worker are less likely to become repeat offenders</w:t>
      </w:r>
      <w:r w:rsidR="002A22FC">
        <w:rPr>
          <w:rFonts w:cs="Arial"/>
          <w:bCs/>
          <w:iCs/>
          <w:color w:val="000000" w:themeColor="text1"/>
        </w:rPr>
        <w:t xml:space="preserve">. </w:t>
      </w:r>
    </w:p>
    <w:p w14:paraId="2CA04104" w14:textId="77777777" w:rsidR="00F97B59" w:rsidRDefault="00F97B59" w:rsidP="00F97B59">
      <w:pPr>
        <w:rPr>
          <w:rFonts w:cs="Arial"/>
          <w:bCs/>
          <w:iCs/>
          <w:color w:val="000000" w:themeColor="text1"/>
        </w:rPr>
      </w:pPr>
    </w:p>
    <w:p w14:paraId="14AB97DE" w14:textId="275A283F" w:rsidR="002A22FC" w:rsidRDefault="002A22FC" w:rsidP="00F97B59">
      <w:pPr>
        <w:rPr>
          <w:rFonts w:cs="Arial"/>
          <w:bCs/>
          <w:iCs/>
          <w:color w:val="000000" w:themeColor="text1"/>
        </w:rPr>
      </w:pPr>
      <w:r>
        <w:rPr>
          <w:rFonts w:cs="Arial"/>
          <w:bCs/>
          <w:iCs/>
          <w:color w:val="000000" w:themeColor="text1"/>
        </w:rPr>
        <w:t>The approaches described above are a small subset of the approaches that are being t</w:t>
      </w:r>
      <w:r w:rsidR="0081330C">
        <w:rPr>
          <w:rFonts w:cs="Arial"/>
          <w:bCs/>
          <w:iCs/>
          <w:color w:val="000000" w:themeColor="text1"/>
        </w:rPr>
        <w:t xml:space="preserve">ried and tested </w:t>
      </w:r>
      <w:r>
        <w:rPr>
          <w:rFonts w:cs="Arial"/>
          <w:bCs/>
          <w:iCs/>
          <w:color w:val="000000" w:themeColor="text1"/>
        </w:rPr>
        <w:t>on a daily basis in communities impacted by the opioid crisis. As the evidence base expands</w:t>
      </w:r>
      <w:r w:rsidR="00806098">
        <w:rPr>
          <w:rFonts w:cs="Arial"/>
          <w:bCs/>
          <w:iCs/>
          <w:color w:val="000000" w:themeColor="text1"/>
        </w:rPr>
        <w:t xml:space="preserve"> and we learn more about what works, </w:t>
      </w:r>
      <w:r w:rsidR="001D5099">
        <w:rPr>
          <w:rFonts w:cs="Arial"/>
          <w:bCs/>
          <w:iCs/>
          <w:color w:val="000000" w:themeColor="text1"/>
        </w:rPr>
        <w:t xml:space="preserve">sharing and </w:t>
      </w:r>
      <w:r w:rsidR="0081330C">
        <w:rPr>
          <w:rFonts w:cs="Arial"/>
          <w:bCs/>
          <w:iCs/>
          <w:color w:val="000000" w:themeColor="text1"/>
        </w:rPr>
        <w:t xml:space="preserve">diffusing that information rapidly and broadly will allow communities to enhance and refine their responses for greater impact.  </w:t>
      </w:r>
    </w:p>
    <w:p w14:paraId="3179CD69" w14:textId="1F841222" w:rsidR="1A2DE254" w:rsidRDefault="1A2DE254" w:rsidP="1A2DE254">
      <w:pPr>
        <w:rPr>
          <w:highlight w:val="yellow"/>
        </w:rPr>
      </w:pPr>
    </w:p>
    <w:p w14:paraId="396AB480" w14:textId="15B0F49C" w:rsidR="00095688" w:rsidRPr="00674BC1" w:rsidRDefault="008458FA" w:rsidP="00E90F92">
      <w:pPr>
        <w:rPr>
          <w:rFonts w:asciiTheme="majorHAnsi" w:eastAsiaTheme="majorEastAsia" w:hAnsiTheme="majorHAnsi" w:cstheme="majorBidi"/>
          <w:color w:val="2F5496" w:themeColor="accent1" w:themeShade="BF"/>
        </w:rPr>
      </w:pPr>
      <w:r w:rsidRPr="00674BC1">
        <w:rPr>
          <w:rFonts w:asciiTheme="majorHAnsi" w:eastAsiaTheme="majorEastAsia" w:hAnsiTheme="majorHAnsi" w:cstheme="majorBidi"/>
          <w:color w:val="2F5496" w:themeColor="accent1" w:themeShade="BF"/>
        </w:rPr>
        <w:t xml:space="preserve">Exercise </w:t>
      </w:r>
      <w:r w:rsidR="00674BC1">
        <w:rPr>
          <w:rFonts w:asciiTheme="majorHAnsi" w:eastAsiaTheme="majorEastAsia" w:hAnsiTheme="majorHAnsi" w:cstheme="majorBidi"/>
          <w:color w:val="2F5496" w:themeColor="accent1" w:themeShade="BF"/>
        </w:rPr>
        <w:t>#</w:t>
      </w:r>
      <w:r w:rsidRPr="00674BC1">
        <w:rPr>
          <w:rFonts w:asciiTheme="majorHAnsi" w:eastAsiaTheme="majorEastAsia" w:hAnsiTheme="majorHAnsi" w:cstheme="majorBidi"/>
          <w:color w:val="2F5496" w:themeColor="accent1" w:themeShade="BF"/>
        </w:rPr>
        <w:t xml:space="preserve">1:  Convening a </w:t>
      </w:r>
      <w:r w:rsidR="0065231E" w:rsidRPr="00674BC1">
        <w:rPr>
          <w:rFonts w:asciiTheme="majorHAnsi" w:eastAsiaTheme="majorEastAsia" w:hAnsiTheme="majorHAnsi" w:cstheme="majorBidi"/>
          <w:color w:val="2F5496" w:themeColor="accent1" w:themeShade="BF"/>
        </w:rPr>
        <w:t xml:space="preserve">Local </w:t>
      </w:r>
      <w:r w:rsidRPr="00674BC1">
        <w:rPr>
          <w:rFonts w:asciiTheme="majorHAnsi" w:eastAsiaTheme="majorEastAsia" w:hAnsiTheme="majorHAnsi" w:cstheme="majorBidi"/>
          <w:color w:val="2F5496" w:themeColor="accent1" w:themeShade="BF"/>
        </w:rPr>
        <w:t>Community of Practice</w:t>
      </w:r>
      <w:r w:rsidR="009263B5" w:rsidRPr="00674BC1">
        <w:rPr>
          <w:rFonts w:asciiTheme="majorHAnsi" w:eastAsiaTheme="majorEastAsia" w:hAnsiTheme="majorHAnsi" w:cstheme="majorBidi"/>
          <w:color w:val="2F5496" w:themeColor="accent1" w:themeShade="BF"/>
        </w:rPr>
        <w:t xml:space="preserve"> </w:t>
      </w:r>
    </w:p>
    <w:p w14:paraId="2EBB019D" w14:textId="68E32B0B" w:rsidR="008E5690" w:rsidRDefault="008E5690" w:rsidP="008E5690">
      <w:r>
        <w:t xml:space="preserve">While this toolkit is focused on the role of nurses, and is oriented broadly on the opioid crisis, in practice, an effective response will likely involve in-depth work by multiple types of individuals who might focus on particular aspects of the crisis, or interrelated social, mental health, </w:t>
      </w:r>
      <w:r>
        <w:lastRenderedPageBreak/>
        <w:t>housing, safety, or other health-related issues. Approaches taken within these areas may need to be tailored closely to the local setting and resources available.  One strategy for developing local knowledge and practice is through convening communities of practice (CoPs).  C</w:t>
      </w:r>
      <w:r w:rsidR="00F63EF9">
        <w:t>oPs</w:t>
      </w:r>
      <w:r>
        <w:t xml:space="preserve"> have been described as “groups of people who share a concern, a set of problems, and a passion about a topic, and who deepen their knowledge and expertise in this area by interacting on an ongoing basis”</w:t>
      </w:r>
      <w:r w:rsidR="00C9634E">
        <w:t>.</w:t>
      </w:r>
      <w:r w:rsidR="00792A79">
        <w:rPr>
          <w:rStyle w:val="EndnoteReference"/>
        </w:rPr>
        <w:endnoteReference w:id="54"/>
      </w:r>
      <w:r>
        <w:t xml:space="preserve"> This model of collaboration has been adopted widely across diverse settings and has been shown to generate valuable insights and build the capacity of attendees.  The CDC has developed a resource kit containing basic information and tools to help launch CoPs, available </w:t>
      </w:r>
      <w:hyperlink r:id="rId42" w:history="1">
        <w:r w:rsidR="001B3BB5" w:rsidRPr="001B3BB5">
          <w:rPr>
            <w:rStyle w:val="Hyperlink"/>
          </w:rPr>
          <w:t>here</w:t>
        </w:r>
      </w:hyperlink>
      <w:r>
        <w:t xml:space="preserve">.   </w:t>
      </w:r>
    </w:p>
    <w:p w14:paraId="201DB1FF" w14:textId="77777777" w:rsidR="00AA7C87" w:rsidRDefault="00AA7C87" w:rsidP="008E5690"/>
    <w:p w14:paraId="5739AE37" w14:textId="30B9A9F0" w:rsidR="008E5690" w:rsidRDefault="008E5690" w:rsidP="008E5690">
      <w:r>
        <w:t xml:space="preserve">As an exercise, one or more nurses involved in responding to the opioid crisis may convene and draw a blueprint for </w:t>
      </w:r>
      <w:r w:rsidR="009C5E05">
        <w:t xml:space="preserve">one or more </w:t>
      </w:r>
      <w:r>
        <w:t>CoP</w:t>
      </w:r>
      <w:r w:rsidR="009C5E05">
        <w:t>s</w:t>
      </w:r>
      <w:r>
        <w:t xml:space="preserve"> that </w:t>
      </w:r>
      <w:r w:rsidR="00936F90">
        <w:t>could</w:t>
      </w:r>
      <w:r>
        <w:t xml:space="preserve"> be established within the community.</w:t>
      </w:r>
      <w:r w:rsidR="00936F90">
        <w:t xml:space="preserve"> Th</w:t>
      </w:r>
      <w:r w:rsidR="009C5E05">
        <w:t>e</w:t>
      </w:r>
      <w:r w:rsidR="00936F90">
        <w:t xml:space="preserve"> </w:t>
      </w:r>
      <w:r w:rsidR="009C5E05">
        <w:t xml:space="preserve">process of planning a CoP </w:t>
      </w:r>
      <w:r w:rsidR="00936F90">
        <w:t>would include:</w:t>
      </w:r>
    </w:p>
    <w:p w14:paraId="7922378A" w14:textId="77777777" w:rsidR="005179C0" w:rsidRDefault="005179C0" w:rsidP="008E5690"/>
    <w:p w14:paraId="5ADD4713" w14:textId="14A05CA2" w:rsidR="008E5690" w:rsidRDefault="008E5690" w:rsidP="00B738F2">
      <w:pPr>
        <w:pStyle w:val="ListParagraph"/>
        <w:numPr>
          <w:ilvl w:val="0"/>
          <w:numId w:val="43"/>
        </w:numPr>
        <w:spacing w:after="160" w:line="259" w:lineRule="auto"/>
      </w:pPr>
      <w:r>
        <w:t xml:space="preserve">Identifying potential </w:t>
      </w:r>
      <w:r w:rsidR="00936F90">
        <w:t>CoP</w:t>
      </w:r>
      <w:r w:rsidR="00E61633">
        <w:t>s</w:t>
      </w:r>
      <w:r>
        <w:t xml:space="preserve"> by domain of interest—</w:t>
      </w:r>
      <w:r w:rsidR="009C5E05">
        <w:t xml:space="preserve">e.g. </w:t>
      </w:r>
      <w:r>
        <w:t>population, aspect of crisis</w:t>
      </w:r>
      <w:r w:rsidR="009C5E05">
        <w:t xml:space="preserve"> or</w:t>
      </w:r>
      <w:r>
        <w:t xml:space="preserve"> response</w:t>
      </w:r>
    </w:p>
    <w:p w14:paraId="75FC8E99" w14:textId="4242097F" w:rsidR="008E5690" w:rsidRDefault="008E5690" w:rsidP="00B738F2">
      <w:pPr>
        <w:pStyle w:val="ListParagraph"/>
        <w:numPr>
          <w:ilvl w:val="1"/>
          <w:numId w:val="43"/>
        </w:numPr>
        <w:spacing w:after="160" w:line="259" w:lineRule="auto"/>
      </w:pPr>
      <w:r>
        <w:t>Examples of potential CoPs</w:t>
      </w:r>
      <w:r w:rsidR="009C5E05">
        <w:t xml:space="preserve"> might include</w:t>
      </w:r>
      <w:r>
        <w:t xml:space="preserve">: pharmacists; public health and law enforcement; pregnant women and their infants; use of data across agencies; </w:t>
      </w:r>
      <w:r w:rsidR="009C5E05">
        <w:t xml:space="preserve">or </w:t>
      </w:r>
      <w:r>
        <w:t>strengthening responses to mental health needs</w:t>
      </w:r>
    </w:p>
    <w:p w14:paraId="74F77698" w14:textId="0A30F5AE" w:rsidR="008E5690" w:rsidRDefault="008E5690" w:rsidP="00B738F2">
      <w:pPr>
        <w:pStyle w:val="ListParagraph"/>
        <w:numPr>
          <w:ilvl w:val="0"/>
          <w:numId w:val="43"/>
        </w:numPr>
        <w:spacing w:after="160" w:line="259" w:lineRule="auto"/>
      </w:pPr>
      <w:r>
        <w:t>Identify</w:t>
      </w:r>
      <w:r w:rsidR="009C5E05">
        <w:t>ing</w:t>
      </w:r>
      <w:r>
        <w:t xml:space="preserve"> potential members for each CoP</w:t>
      </w:r>
    </w:p>
    <w:p w14:paraId="548D9E87" w14:textId="24A31F96" w:rsidR="008E5690" w:rsidRDefault="008E5690" w:rsidP="00B738F2">
      <w:pPr>
        <w:pStyle w:val="ListParagraph"/>
        <w:numPr>
          <w:ilvl w:val="0"/>
          <w:numId w:val="43"/>
        </w:numPr>
        <w:spacing w:after="160" w:line="259" w:lineRule="auto"/>
      </w:pPr>
      <w:r>
        <w:t>Defin</w:t>
      </w:r>
      <w:r w:rsidR="009C5E05">
        <w:t>ing</w:t>
      </w:r>
      <w:r>
        <w:t xml:space="preserve"> roles and responsibilities</w:t>
      </w:r>
    </w:p>
    <w:p w14:paraId="58077DE1" w14:textId="26F15261" w:rsidR="008E5690" w:rsidRDefault="009C5E05" w:rsidP="00B738F2">
      <w:pPr>
        <w:pStyle w:val="ListParagraph"/>
        <w:numPr>
          <w:ilvl w:val="1"/>
          <w:numId w:val="43"/>
        </w:numPr>
        <w:spacing w:after="160" w:line="259" w:lineRule="auto"/>
      </w:pPr>
      <w:r>
        <w:t xml:space="preserve">These will </w:t>
      </w:r>
      <w:r w:rsidR="008E5690">
        <w:t>depend on how large and how formal the CoP is intended to be</w:t>
      </w:r>
    </w:p>
    <w:p w14:paraId="556DE497" w14:textId="19660DE4" w:rsidR="005179C0" w:rsidRDefault="005179C0" w:rsidP="00B738F2">
      <w:pPr>
        <w:pStyle w:val="ListParagraph"/>
        <w:numPr>
          <w:ilvl w:val="1"/>
          <w:numId w:val="43"/>
        </w:numPr>
        <w:spacing w:after="160" w:line="259" w:lineRule="auto"/>
      </w:pPr>
      <w:r>
        <w:t>Who will provide infrastructure (technology, sponsorship, links to members’ day jobs)</w:t>
      </w:r>
    </w:p>
    <w:p w14:paraId="4D0B6DF2" w14:textId="76D145C1" w:rsidR="008E5690" w:rsidRDefault="008E5690" w:rsidP="00B738F2">
      <w:pPr>
        <w:pStyle w:val="ListParagraph"/>
        <w:numPr>
          <w:ilvl w:val="1"/>
          <w:numId w:val="43"/>
        </w:numPr>
        <w:spacing w:after="160" w:line="259" w:lineRule="auto"/>
      </w:pPr>
      <w:r>
        <w:t>Roles within meetings</w:t>
      </w:r>
      <w:r w:rsidR="009C5E05">
        <w:t xml:space="preserve"> should also be defined (e.g. f</w:t>
      </w:r>
      <w:r w:rsidRPr="002E1C3C">
        <w:t>acilitator</w:t>
      </w:r>
      <w:r>
        <w:t xml:space="preserve">, </w:t>
      </w:r>
      <w:r w:rsidR="009C5E05">
        <w:t>f</w:t>
      </w:r>
      <w:r w:rsidRPr="00C63F32">
        <w:t>aculty/</w:t>
      </w:r>
      <w:r w:rsidR="009C5E05">
        <w:t>k</w:t>
      </w:r>
      <w:r w:rsidRPr="00C63F32">
        <w:t xml:space="preserve">nowledge </w:t>
      </w:r>
      <w:r w:rsidR="009C5E05">
        <w:t>b</w:t>
      </w:r>
      <w:r w:rsidRPr="00C63F32">
        <w:t>roker</w:t>
      </w:r>
      <w:r>
        <w:t xml:space="preserve">, </w:t>
      </w:r>
      <w:r w:rsidR="009C5E05">
        <w:t>p</w:t>
      </w:r>
      <w:r w:rsidRPr="00C63F32">
        <w:t>articipant/</w:t>
      </w:r>
      <w:r w:rsidR="009C5E05">
        <w:t>m</w:t>
      </w:r>
      <w:r w:rsidRPr="00C63F32">
        <w:t>ember</w:t>
      </w:r>
      <w:r w:rsidR="009C5E05">
        <w:t>)</w:t>
      </w:r>
    </w:p>
    <w:p w14:paraId="4A85BA20" w14:textId="47961C80" w:rsidR="008E5690" w:rsidRDefault="008E5690" w:rsidP="00B738F2">
      <w:pPr>
        <w:pStyle w:val="ListParagraph"/>
        <w:numPr>
          <w:ilvl w:val="0"/>
          <w:numId w:val="43"/>
        </w:numPr>
        <w:spacing w:after="160" w:line="259" w:lineRule="auto"/>
      </w:pPr>
      <w:r>
        <w:t>Outlin</w:t>
      </w:r>
      <w:r w:rsidR="009C5E05">
        <w:t>ing</w:t>
      </w:r>
      <w:r>
        <w:t xml:space="preserve"> and prioritiz</w:t>
      </w:r>
      <w:r w:rsidR="009C5E05">
        <w:t>ing</w:t>
      </w:r>
      <w:r>
        <w:t xml:space="preserve"> goals for each CoP</w:t>
      </w:r>
    </w:p>
    <w:p w14:paraId="074235F8" w14:textId="68FEC2FF" w:rsidR="008E5690" w:rsidRDefault="008E5690" w:rsidP="00B738F2">
      <w:pPr>
        <w:pStyle w:val="ListParagraph"/>
        <w:numPr>
          <w:ilvl w:val="0"/>
          <w:numId w:val="43"/>
        </w:numPr>
        <w:spacing w:after="160" w:line="259" w:lineRule="auto"/>
      </w:pPr>
      <w:r>
        <w:t>Li</w:t>
      </w:r>
      <w:r w:rsidRPr="00351023">
        <w:t>nk</w:t>
      </w:r>
      <w:r>
        <w:t xml:space="preserve">ing knowledge to action – </w:t>
      </w:r>
      <w:r w:rsidR="005179C0">
        <w:t>what</w:t>
      </w:r>
      <w:r>
        <w:t xml:space="preserve"> opportunities for this</w:t>
      </w:r>
      <w:r w:rsidR="005179C0">
        <w:t xml:space="preserve"> would exist</w:t>
      </w:r>
      <w:r>
        <w:t xml:space="preserve"> within the </w:t>
      </w:r>
      <w:r w:rsidR="005179C0">
        <w:t>CoPs</w:t>
      </w:r>
      <w:r>
        <w:t>?</w:t>
      </w:r>
    </w:p>
    <w:p w14:paraId="121D247E" w14:textId="24C250D9" w:rsidR="008E5690" w:rsidRDefault="005179C0" w:rsidP="00B738F2">
      <w:pPr>
        <w:pStyle w:val="ListParagraph"/>
        <w:numPr>
          <w:ilvl w:val="0"/>
          <w:numId w:val="43"/>
        </w:numPr>
        <w:spacing w:after="160" w:line="259" w:lineRule="auto"/>
      </w:pPr>
      <w:r>
        <w:t>Planning approaches to e</w:t>
      </w:r>
      <w:r w:rsidR="008E5690">
        <w:t>valuat</w:t>
      </w:r>
      <w:r>
        <w:t>e</w:t>
      </w:r>
      <w:r w:rsidR="008E5690">
        <w:t xml:space="preserve"> the CoP and incorporat</w:t>
      </w:r>
      <w:r>
        <w:t xml:space="preserve">e </w:t>
      </w:r>
      <w:r w:rsidR="008E5690">
        <w:t xml:space="preserve">a cycle of learning – </w:t>
      </w:r>
      <w:r>
        <w:t xml:space="preserve">is there </w:t>
      </w:r>
      <w:r w:rsidR="008E5690">
        <w:t>a need for this, and is there adequate capacity</w:t>
      </w:r>
      <w:r>
        <w:t xml:space="preserve"> to achieve continuous learning</w:t>
      </w:r>
      <w:r w:rsidR="008E5690">
        <w:t>?</w:t>
      </w:r>
    </w:p>
    <w:p w14:paraId="030DAE80" w14:textId="65B047A2" w:rsidR="008E5690" w:rsidRDefault="005179C0" w:rsidP="00B738F2">
      <w:pPr>
        <w:pStyle w:val="ListParagraph"/>
        <w:numPr>
          <w:ilvl w:val="0"/>
          <w:numId w:val="43"/>
        </w:numPr>
        <w:spacing w:after="160" w:line="259" w:lineRule="auto"/>
      </w:pPr>
      <w:r>
        <w:t>Diffusing learnings – h</w:t>
      </w:r>
      <w:r w:rsidR="008E5690">
        <w:t>ow</w:t>
      </w:r>
      <w:r>
        <w:t xml:space="preserve"> </w:t>
      </w:r>
      <w:r w:rsidR="008E5690">
        <w:t xml:space="preserve">might this group disseminate new knowledge generated within the CoP?  How </w:t>
      </w:r>
      <w:r>
        <w:t>should its</w:t>
      </w:r>
      <w:r w:rsidR="008E5690">
        <w:t xml:space="preserve"> findings impact policy or practice?</w:t>
      </w:r>
    </w:p>
    <w:p w14:paraId="0DD2AA47" w14:textId="10BF0DCB" w:rsidR="00B71C73" w:rsidRPr="00792A79" w:rsidRDefault="005179C0" w:rsidP="00792A79">
      <w:pPr>
        <w:spacing w:after="160" w:line="259" w:lineRule="auto"/>
        <w:rPr>
          <w:i/>
        </w:rPr>
      </w:pPr>
      <w:r w:rsidRPr="005179C0">
        <w:rPr>
          <w:i/>
        </w:rPr>
        <w:t>After reflecting on and working through the considerations above, you should be prepared to make a decision about w</w:t>
      </w:r>
      <w:r w:rsidR="008E5690" w:rsidRPr="005179C0">
        <w:rPr>
          <w:i/>
        </w:rPr>
        <w:t xml:space="preserve">hich of the CoPs seem most feasible and </w:t>
      </w:r>
      <w:r w:rsidRPr="005179C0">
        <w:rPr>
          <w:i/>
        </w:rPr>
        <w:t xml:space="preserve">most likely </w:t>
      </w:r>
      <w:r w:rsidR="008E5690" w:rsidRPr="005179C0">
        <w:rPr>
          <w:i/>
        </w:rPr>
        <w:t xml:space="preserve">to </w:t>
      </w:r>
      <w:r w:rsidRPr="005179C0">
        <w:rPr>
          <w:i/>
        </w:rPr>
        <w:t>have</w:t>
      </w:r>
      <w:r w:rsidR="008E5690" w:rsidRPr="005179C0">
        <w:rPr>
          <w:i/>
        </w:rPr>
        <w:t xml:space="preserve"> an impact</w:t>
      </w:r>
      <w:r w:rsidRPr="005179C0">
        <w:rPr>
          <w:i/>
        </w:rPr>
        <w:t>. Now is the time to move forward by identifying resource needs and next steps to establish and convene the CoP.</w:t>
      </w:r>
    </w:p>
    <w:p w14:paraId="2049A83B" w14:textId="61EE2539" w:rsidR="00C35B16" w:rsidRPr="00674BC1" w:rsidRDefault="0065231E" w:rsidP="00E90F92">
      <w:pPr>
        <w:rPr>
          <w:rFonts w:asciiTheme="majorHAnsi" w:eastAsiaTheme="majorEastAsia" w:hAnsiTheme="majorHAnsi" w:cstheme="majorBidi"/>
          <w:color w:val="2F5496" w:themeColor="accent1" w:themeShade="BF"/>
        </w:rPr>
      </w:pPr>
      <w:r w:rsidRPr="00674BC1">
        <w:rPr>
          <w:rFonts w:asciiTheme="majorHAnsi" w:eastAsiaTheme="majorEastAsia" w:hAnsiTheme="majorHAnsi" w:cstheme="majorBidi"/>
          <w:color w:val="2F5496" w:themeColor="accent1" w:themeShade="BF"/>
        </w:rPr>
        <w:t xml:space="preserve">Exercise </w:t>
      </w:r>
      <w:r w:rsidR="00674BC1">
        <w:rPr>
          <w:rFonts w:asciiTheme="majorHAnsi" w:eastAsiaTheme="majorEastAsia" w:hAnsiTheme="majorHAnsi" w:cstheme="majorBidi"/>
          <w:color w:val="2F5496" w:themeColor="accent1" w:themeShade="BF"/>
        </w:rPr>
        <w:t>#</w:t>
      </w:r>
      <w:r w:rsidRPr="00674BC1">
        <w:rPr>
          <w:rFonts w:asciiTheme="majorHAnsi" w:eastAsiaTheme="majorEastAsia" w:hAnsiTheme="majorHAnsi" w:cstheme="majorBidi"/>
          <w:color w:val="2F5496" w:themeColor="accent1" w:themeShade="BF"/>
        </w:rPr>
        <w:t>2:</w:t>
      </w:r>
      <w:r w:rsidR="003C63F3" w:rsidRPr="00674BC1">
        <w:rPr>
          <w:rFonts w:asciiTheme="majorHAnsi" w:eastAsiaTheme="majorEastAsia" w:hAnsiTheme="majorHAnsi" w:cstheme="majorBidi"/>
          <w:color w:val="2F5496" w:themeColor="accent1" w:themeShade="BF"/>
        </w:rPr>
        <w:t xml:space="preserve"> </w:t>
      </w:r>
      <w:r w:rsidR="00674BC1">
        <w:rPr>
          <w:rFonts w:asciiTheme="majorHAnsi" w:eastAsiaTheme="majorEastAsia" w:hAnsiTheme="majorHAnsi" w:cstheme="majorBidi"/>
          <w:color w:val="2F5496" w:themeColor="accent1" w:themeShade="BF"/>
        </w:rPr>
        <w:t>Reducing stigma through</w:t>
      </w:r>
      <w:r w:rsidR="1D7A5A27" w:rsidRPr="00674BC1">
        <w:rPr>
          <w:rFonts w:asciiTheme="majorHAnsi" w:eastAsiaTheme="majorEastAsia" w:hAnsiTheme="majorHAnsi" w:cstheme="majorBidi"/>
          <w:color w:val="2F5496" w:themeColor="accent1" w:themeShade="BF"/>
        </w:rPr>
        <w:t xml:space="preserve"> nonjudgmental messages </w:t>
      </w:r>
    </w:p>
    <w:p w14:paraId="4DB27A70" w14:textId="77777777" w:rsidR="001A1B04" w:rsidRDefault="001A1B04" w:rsidP="001A1B04">
      <w:pPr>
        <w:pStyle w:val="ListParagraph"/>
        <w:rPr>
          <w:highlight w:val="yellow"/>
        </w:rPr>
      </w:pPr>
    </w:p>
    <w:p w14:paraId="4A184AC7" w14:textId="7838762B" w:rsidR="00D114CE" w:rsidRDefault="004F6649" w:rsidP="00DE1DA3">
      <w:pPr>
        <w:rPr>
          <w:rFonts w:eastAsiaTheme="majorEastAsia" w:cstheme="minorHAnsi"/>
        </w:rPr>
      </w:pPr>
      <w:r w:rsidRPr="00DB6BFF">
        <w:rPr>
          <w:rFonts w:eastAsiaTheme="majorEastAsia" w:cstheme="minorHAnsi"/>
        </w:rPr>
        <w:t xml:space="preserve">From the outside looking in, the lives of many people who have </w:t>
      </w:r>
      <w:r w:rsidR="00674BC1">
        <w:rPr>
          <w:rFonts w:eastAsiaTheme="majorEastAsia" w:cstheme="minorHAnsi"/>
        </w:rPr>
        <w:t>opioid use disorders</w:t>
      </w:r>
      <w:r w:rsidRPr="00DB6BFF">
        <w:rPr>
          <w:rFonts w:eastAsiaTheme="majorEastAsia" w:cstheme="minorHAnsi"/>
        </w:rPr>
        <w:t xml:space="preserve"> </w:t>
      </w:r>
      <w:r w:rsidR="009755E2">
        <w:rPr>
          <w:rFonts w:eastAsiaTheme="majorEastAsia" w:cstheme="minorHAnsi"/>
        </w:rPr>
        <w:t xml:space="preserve">may </w:t>
      </w:r>
      <w:r w:rsidRPr="00DB6BFF">
        <w:rPr>
          <w:rFonts w:eastAsiaTheme="majorEastAsia" w:cstheme="minorHAnsi"/>
        </w:rPr>
        <w:t xml:space="preserve">appear </w:t>
      </w:r>
      <w:r w:rsidR="00FF69D2" w:rsidRPr="00DB6BFF">
        <w:rPr>
          <w:rFonts w:eastAsiaTheme="majorEastAsia" w:cstheme="minorHAnsi"/>
        </w:rPr>
        <w:t>fragmented, chaotic</w:t>
      </w:r>
      <w:r w:rsidR="00674BC1">
        <w:rPr>
          <w:rFonts w:eastAsiaTheme="majorEastAsia" w:cstheme="minorHAnsi"/>
        </w:rPr>
        <w:t>,</w:t>
      </w:r>
      <w:r w:rsidR="00A7525A" w:rsidRPr="00DB6BFF">
        <w:rPr>
          <w:rFonts w:eastAsiaTheme="majorEastAsia" w:cstheme="minorHAnsi"/>
        </w:rPr>
        <w:t xml:space="preserve"> and dysfunctional.</w:t>
      </w:r>
      <w:r w:rsidR="00A7525A" w:rsidRPr="00DB6BFF">
        <w:rPr>
          <w:rFonts w:eastAsiaTheme="majorEastAsia" w:cstheme="minorHAnsi"/>
          <w:sz w:val="26"/>
          <w:szCs w:val="26"/>
        </w:rPr>
        <w:t xml:space="preserve"> </w:t>
      </w:r>
      <w:r w:rsidR="00F534E7" w:rsidRPr="00DB6BFF">
        <w:rPr>
          <w:rFonts w:eastAsiaTheme="majorEastAsia" w:cstheme="minorHAnsi"/>
        </w:rPr>
        <w:t xml:space="preserve">It </w:t>
      </w:r>
      <w:r w:rsidR="006D3E29">
        <w:rPr>
          <w:rFonts w:eastAsiaTheme="majorEastAsia" w:cstheme="minorHAnsi"/>
        </w:rPr>
        <w:t>can be tempting</w:t>
      </w:r>
      <w:r w:rsidR="00F534E7">
        <w:rPr>
          <w:rFonts w:eastAsiaTheme="majorEastAsia" w:cstheme="minorHAnsi"/>
        </w:rPr>
        <w:t xml:space="preserve"> to</w:t>
      </w:r>
      <w:r w:rsidR="00F534E7" w:rsidRPr="00DB6BFF">
        <w:rPr>
          <w:rFonts w:eastAsiaTheme="majorEastAsia" w:cstheme="minorHAnsi"/>
        </w:rPr>
        <w:t xml:space="preserve"> </w:t>
      </w:r>
      <w:r w:rsidR="00674BC1">
        <w:rPr>
          <w:rFonts w:eastAsiaTheme="majorEastAsia" w:cstheme="minorHAnsi"/>
        </w:rPr>
        <w:t>judge</w:t>
      </w:r>
      <w:r w:rsidR="00F534E7" w:rsidRPr="00DB6BFF">
        <w:rPr>
          <w:rFonts w:eastAsiaTheme="majorEastAsia" w:cstheme="minorHAnsi"/>
        </w:rPr>
        <w:t>, but this</w:t>
      </w:r>
      <w:r w:rsidR="00154D7F" w:rsidRPr="00DB6BFF">
        <w:rPr>
          <w:rFonts w:eastAsiaTheme="majorEastAsia" w:cstheme="minorHAnsi"/>
        </w:rPr>
        <w:t xml:space="preserve"> stance effectively</w:t>
      </w:r>
      <w:r w:rsidR="004136E8" w:rsidRPr="00DB6BFF">
        <w:rPr>
          <w:rFonts w:eastAsiaTheme="majorEastAsia" w:cstheme="minorHAnsi"/>
        </w:rPr>
        <w:t xml:space="preserve"> destroys a deeper understanding of the issues fac</w:t>
      </w:r>
      <w:r w:rsidR="00A858AE" w:rsidRPr="00DB6BFF">
        <w:rPr>
          <w:rFonts w:eastAsiaTheme="majorEastAsia" w:cstheme="minorHAnsi"/>
        </w:rPr>
        <w:t xml:space="preserve">ed by people </w:t>
      </w:r>
      <w:r w:rsidR="006D3E29">
        <w:rPr>
          <w:rFonts w:eastAsiaTheme="majorEastAsia" w:cstheme="minorHAnsi"/>
        </w:rPr>
        <w:t xml:space="preserve">struggling with </w:t>
      </w:r>
      <w:r w:rsidR="006D3E29">
        <w:rPr>
          <w:rFonts w:eastAsiaTheme="majorEastAsia" w:cstheme="minorHAnsi"/>
        </w:rPr>
        <w:lastRenderedPageBreak/>
        <w:t>addiction</w:t>
      </w:r>
      <w:r w:rsidR="00A858AE" w:rsidRPr="00DB6BFF">
        <w:rPr>
          <w:rFonts w:eastAsiaTheme="majorEastAsia" w:cstheme="minorHAnsi"/>
        </w:rPr>
        <w:t>. It also</w:t>
      </w:r>
      <w:r w:rsidR="003026C8" w:rsidRPr="00DB6BFF">
        <w:rPr>
          <w:rFonts w:eastAsiaTheme="majorEastAsia" w:cstheme="minorHAnsi"/>
        </w:rPr>
        <w:t xml:space="preserve"> </w:t>
      </w:r>
      <w:r w:rsidR="006D3E29">
        <w:rPr>
          <w:rFonts w:eastAsiaTheme="majorEastAsia" w:cstheme="minorHAnsi"/>
        </w:rPr>
        <w:t>interrupts</w:t>
      </w:r>
      <w:r w:rsidR="004D781A">
        <w:rPr>
          <w:rFonts w:eastAsiaTheme="majorEastAsia" w:cstheme="minorHAnsi"/>
        </w:rPr>
        <w:t xml:space="preserve"> </w:t>
      </w:r>
      <w:r w:rsidR="00745C5A">
        <w:rPr>
          <w:rFonts w:eastAsiaTheme="majorEastAsia" w:cstheme="minorHAnsi"/>
        </w:rPr>
        <w:t>the</w:t>
      </w:r>
      <w:r w:rsidR="004D781A">
        <w:rPr>
          <w:rFonts w:eastAsiaTheme="majorEastAsia" w:cstheme="minorHAnsi"/>
        </w:rPr>
        <w:t xml:space="preserve"> ability </w:t>
      </w:r>
      <w:r w:rsidR="006D3E29">
        <w:rPr>
          <w:rFonts w:eastAsiaTheme="majorEastAsia" w:cstheme="minorHAnsi"/>
        </w:rPr>
        <w:t>of</w:t>
      </w:r>
      <w:r w:rsidR="00745C5A" w:rsidRPr="00DB6BFF">
        <w:rPr>
          <w:rFonts w:eastAsiaTheme="majorEastAsia" w:cstheme="minorHAnsi"/>
        </w:rPr>
        <w:t xml:space="preserve"> </w:t>
      </w:r>
      <w:r w:rsidR="005C2D97" w:rsidRPr="00DB6BFF">
        <w:rPr>
          <w:rFonts w:eastAsiaTheme="majorEastAsia" w:cstheme="minorHAnsi"/>
        </w:rPr>
        <w:t>care</w:t>
      </w:r>
      <w:r w:rsidR="006D3E29">
        <w:rPr>
          <w:rFonts w:eastAsiaTheme="majorEastAsia" w:cstheme="minorHAnsi"/>
        </w:rPr>
        <w:t xml:space="preserve"> </w:t>
      </w:r>
      <w:r w:rsidR="005C2D97">
        <w:rPr>
          <w:rFonts w:eastAsiaTheme="majorEastAsia" w:cstheme="minorHAnsi"/>
        </w:rPr>
        <w:t>providers</w:t>
      </w:r>
      <w:r w:rsidR="008C5DD0" w:rsidRPr="00DB6BFF">
        <w:rPr>
          <w:rFonts w:eastAsiaTheme="majorEastAsia" w:cstheme="minorHAnsi"/>
        </w:rPr>
        <w:t xml:space="preserve">, family members, </w:t>
      </w:r>
      <w:r w:rsidR="006D3E29">
        <w:rPr>
          <w:rFonts w:eastAsiaTheme="majorEastAsia" w:cstheme="minorHAnsi"/>
        </w:rPr>
        <w:t>and friends</w:t>
      </w:r>
      <w:r w:rsidR="008C5DD0" w:rsidRPr="00DB6BFF">
        <w:rPr>
          <w:rFonts w:eastAsiaTheme="majorEastAsia" w:cstheme="minorHAnsi"/>
        </w:rPr>
        <w:t xml:space="preserve"> </w:t>
      </w:r>
      <w:r w:rsidR="004D781A" w:rsidRPr="00DB6BFF">
        <w:rPr>
          <w:rFonts w:eastAsiaTheme="majorEastAsia" w:cstheme="minorHAnsi"/>
        </w:rPr>
        <w:t xml:space="preserve">to develop effective </w:t>
      </w:r>
      <w:r w:rsidR="009D5209">
        <w:rPr>
          <w:rFonts w:eastAsiaTheme="majorEastAsia" w:cstheme="minorHAnsi"/>
        </w:rPr>
        <w:t xml:space="preserve">therapeutic alliances with and for the person </w:t>
      </w:r>
      <w:r w:rsidR="00663C31">
        <w:rPr>
          <w:rFonts w:eastAsiaTheme="majorEastAsia" w:cstheme="minorHAnsi"/>
        </w:rPr>
        <w:t>experiencing</w:t>
      </w:r>
      <w:r w:rsidR="009D5209">
        <w:rPr>
          <w:rFonts w:eastAsiaTheme="majorEastAsia" w:cstheme="minorHAnsi"/>
        </w:rPr>
        <w:t xml:space="preserve"> an opioid use disorder</w:t>
      </w:r>
      <w:r w:rsidR="00F92161" w:rsidRPr="00DB6BFF">
        <w:rPr>
          <w:rFonts w:eastAsiaTheme="majorEastAsia" w:cstheme="minorHAnsi"/>
        </w:rPr>
        <w:t xml:space="preserve">. </w:t>
      </w:r>
      <w:r w:rsidR="009D4F90" w:rsidRPr="00DB6BFF">
        <w:rPr>
          <w:rFonts w:eastAsiaTheme="majorEastAsia" w:cstheme="minorHAnsi"/>
        </w:rPr>
        <w:t>Drug users face stigma eve</w:t>
      </w:r>
      <w:r w:rsidR="00F30797" w:rsidRPr="00DB6BFF">
        <w:rPr>
          <w:rFonts w:eastAsiaTheme="majorEastAsia" w:cstheme="minorHAnsi"/>
        </w:rPr>
        <w:t>r</w:t>
      </w:r>
      <w:r w:rsidR="009D4F90" w:rsidRPr="00DB6BFF">
        <w:rPr>
          <w:rFonts w:eastAsiaTheme="majorEastAsia" w:cstheme="minorHAnsi"/>
        </w:rPr>
        <w:t>y</w:t>
      </w:r>
      <w:r w:rsidR="00B72B6D" w:rsidRPr="00DB6BFF">
        <w:rPr>
          <w:rFonts w:eastAsiaTheme="majorEastAsia" w:cstheme="minorHAnsi"/>
        </w:rPr>
        <w:t xml:space="preserve"> </w:t>
      </w:r>
      <w:r w:rsidR="009D4F90" w:rsidRPr="00DB6BFF">
        <w:rPr>
          <w:rFonts w:eastAsiaTheme="majorEastAsia" w:cstheme="minorHAnsi"/>
        </w:rPr>
        <w:t>day and are often extremely sensitive</w:t>
      </w:r>
      <w:r w:rsidR="00395FCF" w:rsidRPr="00DB6BFF">
        <w:rPr>
          <w:rFonts w:eastAsiaTheme="majorEastAsia" w:cstheme="minorHAnsi"/>
        </w:rPr>
        <w:t xml:space="preserve"> to </w:t>
      </w:r>
      <w:r w:rsidR="002344B1" w:rsidRPr="00DB6BFF">
        <w:rPr>
          <w:rFonts w:eastAsiaTheme="majorEastAsia" w:cstheme="minorHAnsi"/>
        </w:rPr>
        <w:t>subtle</w:t>
      </w:r>
      <w:r w:rsidR="00AD391D" w:rsidRPr="00DB6BFF">
        <w:rPr>
          <w:rFonts w:eastAsiaTheme="majorEastAsia" w:cstheme="minorHAnsi"/>
        </w:rPr>
        <w:t xml:space="preserve"> negatives messages in the way that other</w:t>
      </w:r>
      <w:r w:rsidR="005C6E97" w:rsidRPr="00DB6BFF">
        <w:rPr>
          <w:rFonts w:eastAsiaTheme="majorEastAsia" w:cstheme="minorHAnsi"/>
        </w:rPr>
        <w:t>s</w:t>
      </w:r>
      <w:r w:rsidR="00AD391D" w:rsidRPr="00DB6BFF">
        <w:rPr>
          <w:rFonts w:eastAsiaTheme="majorEastAsia" w:cstheme="minorHAnsi"/>
        </w:rPr>
        <w:t xml:space="preserve"> interact with them.</w:t>
      </w:r>
      <w:r w:rsidR="00063287" w:rsidRPr="00DB6BFF">
        <w:rPr>
          <w:rFonts w:eastAsiaTheme="majorEastAsia" w:cstheme="minorHAnsi"/>
        </w:rPr>
        <w:t xml:space="preserve">  </w:t>
      </w:r>
    </w:p>
    <w:p w14:paraId="20FC7DF5" w14:textId="77777777" w:rsidR="00D114CE" w:rsidRDefault="00D114CE" w:rsidP="00DE1DA3">
      <w:pPr>
        <w:rPr>
          <w:rFonts w:eastAsiaTheme="majorEastAsia" w:cstheme="minorHAnsi"/>
        </w:rPr>
      </w:pPr>
    </w:p>
    <w:p w14:paraId="6CE1CC84" w14:textId="7354F508" w:rsidR="00950C5B" w:rsidRPr="00DB6BFF" w:rsidRDefault="00D114CE" w:rsidP="00DE1DA3">
      <w:pPr>
        <w:rPr>
          <w:rFonts w:eastAsiaTheme="majorEastAsia" w:cstheme="minorHAnsi"/>
        </w:rPr>
      </w:pPr>
      <w:r>
        <w:rPr>
          <w:rFonts w:eastAsiaTheme="majorEastAsia" w:cstheme="minorHAnsi"/>
        </w:rPr>
        <w:t>To combat stigma in interactions with people with opioid use disorders, it is important to avoid judgment</w:t>
      </w:r>
      <w:r w:rsidR="006112C5">
        <w:rPr>
          <w:rFonts w:eastAsiaTheme="majorEastAsia" w:cstheme="minorHAnsi"/>
        </w:rPr>
        <w:t xml:space="preserve">. </w:t>
      </w:r>
      <w:r w:rsidR="00036DE0">
        <w:rPr>
          <w:rFonts w:eastAsiaTheme="majorEastAsia" w:cstheme="minorHAnsi"/>
        </w:rPr>
        <w:t>Three techniques that can help</w:t>
      </w:r>
      <w:r w:rsidR="006112C5">
        <w:rPr>
          <w:rFonts w:eastAsiaTheme="majorEastAsia" w:cstheme="minorHAnsi"/>
        </w:rPr>
        <w:t xml:space="preserve"> </w:t>
      </w:r>
      <w:r w:rsidR="00036DE0">
        <w:rPr>
          <w:rFonts w:eastAsiaTheme="majorEastAsia" w:cstheme="minorHAnsi"/>
        </w:rPr>
        <w:t xml:space="preserve">to create </w:t>
      </w:r>
      <w:r w:rsidR="006112C5">
        <w:rPr>
          <w:rFonts w:eastAsiaTheme="majorEastAsia" w:cstheme="minorHAnsi"/>
        </w:rPr>
        <w:t xml:space="preserve">a non-judgmental atmosphere </w:t>
      </w:r>
      <w:r w:rsidR="00036DE0">
        <w:rPr>
          <w:rFonts w:eastAsiaTheme="majorEastAsia" w:cstheme="minorHAnsi"/>
        </w:rPr>
        <w:t xml:space="preserve">are (1) </w:t>
      </w:r>
      <w:r w:rsidR="006112C5">
        <w:rPr>
          <w:rFonts w:eastAsiaTheme="majorEastAsia" w:cstheme="minorHAnsi"/>
        </w:rPr>
        <w:t>choos</w:t>
      </w:r>
      <w:r w:rsidR="00036DE0">
        <w:rPr>
          <w:rFonts w:eastAsiaTheme="majorEastAsia" w:cstheme="minorHAnsi"/>
        </w:rPr>
        <w:t>ing</w:t>
      </w:r>
      <w:r w:rsidR="006112C5">
        <w:rPr>
          <w:rFonts w:eastAsiaTheme="majorEastAsia" w:cstheme="minorHAnsi"/>
        </w:rPr>
        <w:t xml:space="preserve"> words </w:t>
      </w:r>
      <w:r w:rsidR="00036DE0">
        <w:rPr>
          <w:rFonts w:eastAsiaTheme="majorEastAsia" w:cstheme="minorHAnsi"/>
        </w:rPr>
        <w:t xml:space="preserve">with care, (2) using engaging body language, and (3) listening closely and patiently. </w:t>
      </w:r>
    </w:p>
    <w:p w14:paraId="7BBBCD19" w14:textId="3DC2952E" w:rsidR="00FD4751" w:rsidRPr="00DB6BFF" w:rsidRDefault="001345BE" w:rsidP="00DE1DA3">
      <w:pPr>
        <w:rPr>
          <w:rFonts w:eastAsiaTheme="majorEastAsia" w:cstheme="minorHAnsi"/>
        </w:rPr>
      </w:pPr>
      <w:r w:rsidRPr="00DB6BFF">
        <w:rPr>
          <w:rFonts w:eastAsiaTheme="majorEastAsia" w:cstheme="minorHAnsi"/>
        </w:rPr>
        <w:t xml:space="preserve"> </w:t>
      </w:r>
    </w:p>
    <w:p w14:paraId="0DE67FA8" w14:textId="1D491BFC" w:rsidR="00DE1DA3" w:rsidRPr="00DB6BFF" w:rsidRDefault="00036DE0" w:rsidP="00B738F2">
      <w:pPr>
        <w:pStyle w:val="ListParagraph"/>
        <w:numPr>
          <w:ilvl w:val="0"/>
          <w:numId w:val="14"/>
        </w:numPr>
        <w:rPr>
          <w:rFonts w:eastAsiaTheme="majorEastAsia" w:cstheme="minorHAnsi"/>
        </w:rPr>
      </w:pPr>
      <w:r>
        <w:rPr>
          <w:rFonts w:eastAsiaTheme="majorEastAsia" w:cstheme="minorHAnsi"/>
        </w:rPr>
        <w:t xml:space="preserve">Verbal messaging: </w:t>
      </w:r>
      <w:r w:rsidR="000F69E9" w:rsidRPr="00DB6BFF">
        <w:rPr>
          <w:rFonts w:eastAsiaTheme="majorEastAsia" w:cstheme="minorHAnsi"/>
        </w:rPr>
        <w:t>The questions below are embedded with stigmatizing messages</w:t>
      </w:r>
      <w:r w:rsidR="000F69E9">
        <w:rPr>
          <w:rFonts w:eastAsiaTheme="majorEastAsia" w:cstheme="minorHAnsi"/>
        </w:rPr>
        <w:t xml:space="preserve"> or words</w:t>
      </w:r>
      <w:r w:rsidR="000F69E9" w:rsidRPr="00DB6BFF">
        <w:rPr>
          <w:rFonts w:eastAsiaTheme="majorEastAsia" w:cstheme="minorHAnsi"/>
        </w:rPr>
        <w:t>.</w:t>
      </w:r>
      <w:r w:rsidR="000F69E9">
        <w:rPr>
          <w:rFonts w:eastAsiaTheme="majorEastAsia" w:cstheme="minorHAnsi"/>
        </w:rPr>
        <w:t xml:space="preserve"> </w:t>
      </w:r>
      <w:r w:rsidR="00D114CE">
        <w:rPr>
          <w:rFonts w:eastAsiaTheme="majorEastAsia" w:cstheme="minorHAnsi"/>
        </w:rPr>
        <w:t>Examine</w:t>
      </w:r>
      <w:r w:rsidR="00C91F7B" w:rsidRPr="00DB6BFF">
        <w:rPr>
          <w:rFonts w:eastAsiaTheme="majorEastAsia" w:cstheme="minorHAnsi"/>
        </w:rPr>
        <w:t xml:space="preserve"> the</w:t>
      </w:r>
      <w:r w:rsidR="000F69E9">
        <w:rPr>
          <w:rFonts w:eastAsiaTheme="majorEastAsia" w:cstheme="minorHAnsi"/>
        </w:rPr>
        <w:t>m</w:t>
      </w:r>
      <w:r w:rsidR="00C91F7B" w:rsidRPr="00DB6BFF">
        <w:rPr>
          <w:rFonts w:eastAsiaTheme="majorEastAsia" w:cstheme="minorHAnsi"/>
        </w:rPr>
        <w:t xml:space="preserve"> </w:t>
      </w:r>
      <w:r w:rsidR="00647BCC" w:rsidRPr="00DB6BFF">
        <w:rPr>
          <w:rFonts w:eastAsiaTheme="majorEastAsia" w:cstheme="minorHAnsi"/>
        </w:rPr>
        <w:t xml:space="preserve">and consider </w:t>
      </w:r>
      <w:r w:rsidR="00D114CE">
        <w:rPr>
          <w:rFonts w:eastAsiaTheme="majorEastAsia" w:cstheme="minorHAnsi"/>
        </w:rPr>
        <w:t>alternative</w:t>
      </w:r>
      <w:r w:rsidR="00E03EEC" w:rsidRPr="00DB6BFF">
        <w:rPr>
          <w:rFonts w:eastAsiaTheme="majorEastAsia" w:cstheme="minorHAnsi"/>
        </w:rPr>
        <w:t>, less stigmatizing</w:t>
      </w:r>
      <w:r w:rsidR="006F253D" w:rsidRPr="00DB6BFF">
        <w:rPr>
          <w:rFonts w:eastAsiaTheme="majorEastAsia" w:cstheme="minorHAnsi"/>
        </w:rPr>
        <w:t xml:space="preserve"> ways </w:t>
      </w:r>
      <w:r w:rsidR="00D114CE">
        <w:rPr>
          <w:rFonts w:eastAsiaTheme="majorEastAsia" w:cstheme="minorHAnsi"/>
        </w:rPr>
        <w:t>of asking</w:t>
      </w:r>
      <w:r w:rsidR="006F253D" w:rsidRPr="00DB6BFF">
        <w:rPr>
          <w:rFonts w:eastAsiaTheme="majorEastAsia" w:cstheme="minorHAnsi"/>
        </w:rPr>
        <w:t xml:space="preserve"> the</w:t>
      </w:r>
      <w:r w:rsidR="0030526A" w:rsidRPr="00DB6BFF">
        <w:rPr>
          <w:rFonts w:eastAsiaTheme="majorEastAsia" w:cstheme="minorHAnsi"/>
        </w:rPr>
        <w:t xml:space="preserve"> same question</w:t>
      </w:r>
      <w:r>
        <w:rPr>
          <w:rFonts w:eastAsiaTheme="majorEastAsia" w:cstheme="minorHAnsi"/>
        </w:rPr>
        <w:t>s</w:t>
      </w:r>
      <w:r w:rsidR="0030526A" w:rsidRPr="00DB6BFF">
        <w:rPr>
          <w:rFonts w:eastAsiaTheme="majorEastAsia" w:cstheme="minorHAnsi"/>
        </w:rPr>
        <w:t>.</w:t>
      </w:r>
      <w:r w:rsidR="003F7300" w:rsidRPr="00DB6BFF">
        <w:rPr>
          <w:rFonts w:eastAsiaTheme="majorEastAsia" w:cstheme="minorHAnsi"/>
        </w:rPr>
        <w:t xml:space="preserve"> </w:t>
      </w:r>
    </w:p>
    <w:p w14:paraId="4999CDF0" w14:textId="7F64EBF5" w:rsidR="0024279D" w:rsidRPr="00DB6BFF" w:rsidRDefault="004E548F" w:rsidP="0024279D">
      <w:pPr>
        <w:rPr>
          <w:rFonts w:cstheme="minorHAnsi"/>
        </w:rPr>
      </w:pPr>
      <w:r w:rsidRPr="00DB6BFF">
        <w:rPr>
          <w:rFonts w:cstheme="minorHAnsi"/>
          <w:noProof/>
          <w:highlight w:val="yellow"/>
        </w:rPr>
        <mc:AlternateContent>
          <mc:Choice Requires="wps">
            <w:drawing>
              <wp:anchor distT="45720" distB="45720" distL="114300" distR="114300" simplePos="0" relativeHeight="251658267" behindDoc="0" locked="0" layoutInCell="1" allowOverlap="1" wp14:anchorId="272AC51C" wp14:editId="4F810AE0">
                <wp:simplePos x="0" y="0"/>
                <wp:positionH relativeFrom="column">
                  <wp:posOffset>752475</wp:posOffset>
                </wp:positionH>
                <wp:positionV relativeFrom="paragraph">
                  <wp:posOffset>91440</wp:posOffset>
                </wp:positionV>
                <wp:extent cx="4038600" cy="1404620"/>
                <wp:effectExtent l="0" t="0" r="19050" b="2286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1404620"/>
                        </a:xfrm>
                        <a:prstGeom prst="rect">
                          <a:avLst/>
                        </a:prstGeom>
                        <a:solidFill>
                          <a:srgbClr val="FFFFFF"/>
                        </a:solidFill>
                        <a:ln w="9525">
                          <a:solidFill>
                            <a:srgbClr val="000000"/>
                          </a:solidFill>
                          <a:miter lim="800000"/>
                          <a:headEnd/>
                          <a:tailEnd/>
                        </a:ln>
                      </wps:spPr>
                      <wps:txbx>
                        <w:txbxContent>
                          <w:p w14:paraId="621A13CF" w14:textId="1551F932" w:rsidR="00672B66" w:rsidRPr="003A5ADA" w:rsidRDefault="00672B66">
                            <w:pPr>
                              <w:rPr>
                                <w:i/>
                                <w:iCs/>
                              </w:rPr>
                            </w:pPr>
                            <w:r w:rsidRPr="003A5ADA">
                              <w:rPr>
                                <w:i/>
                                <w:iCs/>
                              </w:rPr>
                              <w:t>Do you use clean needles?</w:t>
                            </w:r>
                          </w:p>
                          <w:p w14:paraId="7D3CED5B" w14:textId="5C695C5A" w:rsidR="00672B66" w:rsidRDefault="00672B66">
                            <w:pPr>
                              <w:rPr>
                                <w:i/>
                                <w:iCs/>
                              </w:rPr>
                            </w:pPr>
                            <w:r w:rsidRPr="003A5ADA">
                              <w:rPr>
                                <w:i/>
                                <w:iCs/>
                              </w:rPr>
                              <w:t>Do you still have custody of your children?</w:t>
                            </w:r>
                          </w:p>
                          <w:p w14:paraId="4484B94B" w14:textId="658A78B5" w:rsidR="00672B66" w:rsidRPr="003A5ADA" w:rsidRDefault="00672B66">
                            <w:pPr>
                              <w:rPr>
                                <w:i/>
                                <w:iCs/>
                              </w:rPr>
                            </w:pPr>
                            <w:r>
                              <w:rPr>
                                <w:i/>
                                <w:iCs/>
                              </w:rPr>
                              <w:t>How has drug use damaged your life?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2AC51C" id="_x0000_s1038" type="#_x0000_t202" style="position:absolute;margin-left:59.25pt;margin-top:7.2pt;width:318pt;height:110.6pt;z-index:25165826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">
                <v:textbox style="mso-fit-shape-to-text:t">
                  <w:txbxContent>
                    <w:p w14:paraId="621A13CF" w14:textId="1551F932" w:rsidR="00672B66" w:rsidRPr="003A5ADA" w:rsidRDefault="00672B66">
                      <w:pPr>
                        <w:rPr>
                          <w:i/>
                          <w:iCs/>
                        </w:rPr>
                      </w:pPr>
                      <w:r w:rsidRPr="003A5ADA">
                        <w:rPr>
                          <w:i/>
                          <w:iCs/>
                        </w:rPr>
                        <w:t>Do you use clean needles?</w:t>
                      </w:r>
                    </w:p>
                    <w:p w14:paraId="7D3CED5B" w14:textId="5C695C5A" w:rsidR="00672B66" w:rsidRDefault="00672B66">
                      <w:pPr>
                        <w:rPr>
                          <w:i/>
                          <w:iCs/>
                        </w:rPr>
                      </w:pPr>
                      <w:r w:rsidRPr="003A5ADA">
                        <w:rPr>
                          <w:i/>
                          <w:iCs/>
                        </w:rPr>
                        <w:t>Do you still have custody of your children?</w:t>
                      </w:r>
                    </w:p>
                    <w:p w14:paraId="4484B94B" w14:textId="658A78B5" w:rsidR="00672B66" w:rsidRPr="003A5ADA" w:rsidRDefault="00672B66">
                      <w:pPr>
                        <w:rPr>
                          <w:i/>
                          <w:iCs/>
                        </w:rPr>
                      </w:pPr>
                      <w:r>
                        <w:rPr>
                          <w:i/>
                          <w:iCs/>
                        </w:rPr>
                        <w:t>How has drug use damaged your life?</w:t>
                      </w:r>
                    </w:p>
                  </w:txbxContent>
                </v:textbox>
                <w10:wrap type="square"/>
              </v:shape>
            </w:pict>
          </mc:Fallback>
        </mc:AlternateContent>
      </w:r>
    </w:p>
    <w:p w14:paraId="0197BAFD" w14:textId="77777777" w:rsidR="0024279D" w:rsidRPr="00DB6BFF" w:rsidRDefault="0024279D" w:rsidP="0024279D">
      <w:pPr>
        <w:rPr>
          <w:rFonts w:cstheme="minorHAnsi"/>
        </w:rPr>
      </w:pPr>
    </w:p>
    <w:p w14:paraId="0B8A4BC5" w14:textId="77777777" w:rsidR="0024279D" w:rsidRPr="00DB6BFF" w:rsidRDefault="0024279D" w:rsidP="0024279D">
      <w:pPr>
        <w:rPr>
          <w:rFonts w:cstheme="minorHAnsi"/>
        </w:rPr>
      </w:pPr>
    </w:p>
    <w:p w14:paraId="5B6EC400" w14:textId="77777777" w:rsidR="0024279D" w:rsidRPr="00DB6BFF" w:rsidRDefault="0024279D" w:rsidP="0024279D">
      <w:pPr>
        <w:rPr>
          <w:rFonts w:cstheme="minorHAnsi"/>
        </w:rPr>
      </w:pPr>
    </w:p>
    <w:p w14:paraId="528691EC" w14:textId="77777777" w:rsidR="0024279D" w:rsidRPr="00DB6BFF" w:rsidRDefault="0024279D" w:rsidP="0024279D">
      <w:pPr>
        <w:rPr>
          <w:rFonts w:cstheme="minorHAnsi"/>
        </w:rPr>
      </w:pPr>
    </w:p>
    <w:p w14:paraId="2F820EBC" w14:textId="2995DB2C" w:rsidR="0024279D" w:rsidRPr="00DB6BFF" w:rsidRDefault="000321E6" w:rsidP="00B738F2">
      <w:pPr>
        <w:pStyle w:val="ListParagraph"/>
        <w:numPr>
          <w:ilvl w:val="0"/>
          <w:numId w:val="14"/>
        </w:numPr>
        <w:rPr>
          <w:rFonts w:cstheme="minorHAnsi"/>
        </w:rPr>
      </w:pPr>
      <w:r w:rsidRPr="00DB6BFF">
        <w:rPr>
          <w:rFonts w:eastAsiaTheme="majorEastAsia" w:cstheme="minorHAnsi"/>
        </w:rPr>
        <w:t>Body Language</w:t>
      </w:r>
      <w:r w:rsidR="00663C31">
        <w:rPr>
          <w:rFonts w:eastAsiaTheme="majorEastAsia" w:cstheme="minorHAnsi"/>
        </w:rPr>
        <w:t>:</w:t>
      </w:r>
      <w:r w:rsidRPr="00DB6BFF">
        <w:rPr>
          <w:rFonts w:eastAsiaTheme="majorEastAsia" w:cstheme="minorHAnsi"/>
        </w:rPr>
        <w:t xml:space="preserve"> </w:t>
      </w:r>
      <w:r w:rsidR="00E00620" w:rsidRPr="00DB6BFF">
        <w:rPr>
          <w:rFonts w:eastAsiaTheme="majorEastAsia" w:cstheme="minorHAnsi"/>
        </w:rPr>
        <w:t xml:space="preserve">Nonverbal communication </w:t>
      </w:r>
      <w:r w:rsidR="00AA2F80" w:rsidRPr="00DB6BFF">
        <w:rPr>
          <w:rFonts w:eastAsiaTheme="majorEastAsia" w:cstheme="minorHAnsi"/>
        </w:rPr>
        <w:t>can convey</w:t>
      </w:r>
      <w:r w:rsidR="00C27D5D" w:rsidRPr="00DB6BFF">
        <w:rPr>
          <w:rFonts w:eastAsiaTheme="majorEastAsia" w:cstheme="minorHAnsi"/>
        </w:rPr>
        <w:t xml:space="preserve"> </w:t>
      </w:r>
      <w:r w:rsidR="00650B20" w:rsidRPr="00DB6BFF">
        <w:rPr>
          <w:rFonts w:eastAsiaTheme="majorEastAsia" w:cstheme="minorHAnsi"/>
        </w:rPr>
        <w:t xml:space="preserve">stigma or </w:t>
      </w:r>
      <w:r w:rsidR="002C7A99" w:rsidRPr="00DB6BFF">
        <w:rPr>
          <w:rFonts w:eastAsiaTheme="majorEastAsia" w:cstheme="minorHAnsi"/>
        </w:rPr>
        <w:t xml:space="preserve">create alliance. </w:t>
      </w:r>
      <w:r w:rsidR="000C6597" w:rsidRPr="00DB6BFF">
        <w:rPr>
          <w:rFonts w:eastAsiaTheme="majorEastAsia" w:cstheme="minorHAnsi"/>
        </w:rPr>
        <w:t>Lean toward the person</w:t>
      </w:r>
      <w:r w:rsidR="00076211">
        <w:rPr>
          <w:rFonts w:eastAsiaTheme="majorEastAsia" w:cstheme="minorHAnsi"/>
        </w:rPr>
        <w:t xml:space="preserve"> and m</w:t>
      </w:r>
      <w:r w:rsidR="0057156E" w:rsidRPr="00DB6BFF">
        <w:rPr>
          <w:rFonts w:eastAsiaTheme="majorEastAsia" w:cstheme="minorHAnsi"/>
        </w:rPr>
        <w:t>aintain eye contact</w:t>
      </w:r>
      <w:r w:rsidR="00F01467" w:rsidRPr="00DB6BFF">
        <w:rPr>
          <w:rFonts w:eastAsiaTheme="majorEastAsia" w:cstheme="minorHAnsi"/>
        </w:rPr>
        <w:t xml:space="preserve">. Respond appropriately to the </w:t>
      </w:r>
      <w:r w:rsidR="003347EC" w:rsidRPr="00DB6BFF">
        <w:rPr>
          <w:rFonts w:eastAsiaTheme="majorEastAsia" w:cstheme="minorHAnsi"/>
        </w:rPr>
        <w:t xml:space="preserve">emotional </w:t>
      </w:r>
      <w:r w:rsidR="00F01467" w:rsidRPr="00DB6BFF">
        <w:rPr>
          <w:rFonts w:eastAsiaTheme="majorEastAsia" w:cstheme="minorHAnsi"/>
        </w:rPr>
        <w:t>content of the dis</w:t>
      </w:r>
      <w:r w:rsidR="00931171" w:rsidRPr="00DB6BFF">
        <w:rPr>
          <w:rFonts w:eastAsiaTheme="majorEastAsia" w:cstheme="minorHAnsi"/>
        </w:rPr>
        <w:t>cussion</w:t>
      </w:r>
      <w:r w:rsidR="00076211">
        <w:rPr>
          <w:rFonts w:eastAsiaTheme="majorEastAsia" w:cstheme="minorHAnsi"/>
        </w:rPr>
        <w:t xml:space="preserve"> with a </w:t>
      </w:r>
      <w:r w:rsidR="00EC7605">
        <w:rPr>
          <w:rFonts w:eastAsiaTheme="majorEastAsia" w:cstheme="minorHAnsi"/>
        </w:rPr>
        <w:t>nod</w:t>
      </w:r>
      <w:r w:rsidR="00076211">
        <w:rPr>
          <w:rFonts w:eastAsiaTheme="majorEastAsia" w:cstheme="minorHAnsi"/>
        </w:rPr>
        <w:t>, a</w:t>
      </w:r>
      <w:r w:rsidR="005E78CD">
        <w:rPr>
          <w:rFonts w:eastAsiaTheme="majorEastAsia" w:cstheme="minorHAnsi"/>
        </w:rPr>
        <w:t xml:space="preserve"> smile</w:t>
      </w:r>
      <w:r w:rsidR="00076211">
        <w:rPr>
          <w:rFonts w:eastAsiaTheme="majorEastAsia" w:cstheme="minorHAnsi"/>
        </w:rPr>
        <w:t>, or a</w:t>
      </w:r>
      <w:r w:rsidR="00CD6CE7">
        <w:rPr>
          <w:rFonts w:eastAsiaTheme="majorEastAsia" w:cstheme="minorHAnsi"/>
        </w:rPr>
        <w:t xml:space="preserve"> </w:t>
      </w:r>
      <w:r w:rsidR="00CD6CE7" w:rsidRPr="00DB6BFF">
        <w:rPr>
          <w:rFonts w:eastAsiaTheme="majorEastAsia" w:cstheme="minorHAnsi"/>
        </w:rPr>
        <w:t xml:space="preserve">tissue handed </w:t>
      </w:r>
      <w:r w:rsidR="00FD6954" w:rsidRPr="00DB6BFF">
        <w:rPr>
          <w:rFonts w:eastAsiaTheme="majorEastAsia" w:cstheme="minorHAnsi"/>
        </w:rPr>
        <w:t>in response to tears.</w:t>
      </w:r>
      <w:r w:rsidR="00CC6E1F" w:rsidRPr="00DB6BFF">
        <w:rPr>
          <w:rFonts w:eastAsiaTheme="majorEastAsia" w:cstheme="minorHAnsi"/>
        </w:rPr>
        <w:t xml:space="preserve"> Body position, eye contact, and even a light touch on the arm</w:t>
      </w:r>
      <w:r w:rsidR="00120075" w:rsidRPr="00DB6BFF">
        <w:rPr>
          <w:rFonts w:eastAsiaTheme="majorEastAsia" w:cstheme="minorHAnsi"/>
        </w:rPr>
        <w:t xml:space="preserve"> can reduce</w:t>
      </w:r>
      <w:r w:rsidR="0056299B" w:rsidRPr="00DB6BFF">
        <w:rPr>
          <w:rFonts w:eastAsiaTheme="majorEastAsia" w:cstheme="minorHAnsi"/>
        </w:rPr>
        <w:t xml:space="preserve"> fear and </w:t>
      </w:r>
      <w:r w:rsidR="00220CCC" w:rsidRPr="00DB6BFF">
        <w:rPr>
          <w:rFonts w:eastAsiaTheme="majorEastAsia" w:cstheme="minorHAnsi"/>
        </w:rPr>
        <w:t xml:space="preserve">stigma while </w:t>
      </w:r>
      <w:r w:rsidR="0056299B" w:rsidRPr="00DB6BFF">
        <w:rPr>
          <w:rFonts w:eastAsiaTheme="majorEastAsia" w:cstheme="minorHAnsi"/>
        </w:rPr>
        <w:t>build</w:t>
      </w:r>
      <w:r w:rsidR="00BC528A">
        <w:rPr>
          <w:rFonts w:eastAsiaTheme="majorEastAsia" w:cstheme="minorHAnsi"/>
        </w:rPr>
        <w:t>ing</w:t>
      </w:r>
      <w:r w:rsidR="0056299B" w:rsidRPr="00DB6BFF">
        <w:rPr>
          <w:rFonts w:eastAsiaTheme="majorEastAsia" w:cstheme="minorHAnsi"/>
        </w:rPr>
        <w:t xml:space="preserve"> </w:t>
      </w:r>
      <w:r w:rsidR="00220CCC" w:rsidRPr="00DB6BFF">
        <w:rPr>
          <w:rFonts w:eastAsiaTheme="majorEastAsia" w:cstheme="minorHAnsi"/>
        </w:rPr>
        <w:t xml:space="preserve">a </w:t>
      </w:r>
      <w:r w:rsidR="00387649" w:rsidRPr="00DB6BFF">
        <w:rPr>
          <w:rFonts w:eastAsiaTheme="majorEastAsia" w:cstheme="minorHAnsi"/>
        </w:rPr>
        <w:t xml:space="preserve">therapeutic </w:t>
      </w:r>
      <w:r w:rsidR="0056299B" w:rsidRPr="00DB6BFF">
        <w:rPr>
          <w:rFonts w:eastAsiaTheme="majorEastAsia" w:cstheme="minorHAnsi"/>
        </w:rPr>
        <w:t>alliance.</w:t>
      </w:r>
    </w:p>
    <w:p w14:paraId="749657B6" w14:textId="77777777" w:rsidR="0056299B" w:rsidRPr="00DB6BFF" w:rsidRDefault="0056299B" w:rsidP="0056299B">
      <w:pPr>
        <w:rPr>
          <w:rFonts w:cstheme="minorHAnsi"/>
        </w:rPr>
      </w:pPr>
    </w:p>
    <w:p w14:paraId="796CFDCA" w14:textId="4FD38F44" w:rsidR="0056299B" w:rsidRPr="00DB6BFF" w:rsidRDefault="00663C31" w:rsidP="00B738F2">
      <w:pPr>
        <w:pStyle w:val="ListParagraph"/>
        <w:numPr>
          <w:ilvl w:val="0"/>
          <w:numId w:val="14"/>
        </w:numPr>
        <w:rPr>
          <w:rFonts w:cstheme="minorHAnsi"/>
        </w:rPr>
      </w:pPr>
      <w:r>
        <w:rPr>
          <w:rFonts w:cstheme="minorHAnsi"/>
        </w:rPr>
        <w:t>Listening:</w:t>
      </w:r>
      <w:r w:rsidR="00481587" w:rsidRPr="00DB6BFF">
        <w:rPr>
          <w:rFonts w:cstheme="minorHAnsi"/>
        </w:rPr>
        <w:t xml:space="preserve"> </w:t>
      </w:r>
      <w:r w:rsidR="00860C19" w:rsidRPr="00DB6BFF">
        <w:rPr>
          <w:rFonts w:cstheme="minorHAnsi"/>
        </w:rPr>
        <w:t>Frame questions in a nonjudgmental manner and listen</w:t>
      </w:r>
      <w:r w:rsidR="001C190E" w:rsidRPr="00DB6BFF">
        <w:rPr>
          <w:rFonts w:cstheme="minorHAnsi"/>
        </w:rPr>
        <w:t xml:space="preserve"> </w:t>
      </w:r>
      <w:r w:rsidR="000B4184" w:rsidRPr="00DB6BFF">
        <w:rPr>
          <w:rFonts w:cstheme="minorHAnsi"/>
        </w:rPr>
        <w:t xml:space="preserve">carefully </w:t>
      </w:r>
      <w:r w:rsidR="001C190E" w:rsidRPr="00DB6BFF">
        <w:rPr>
          <w:rFonts w:cstheme="minorHAnsi"/>
        </w:rPr>
        <w:t>to the response.</w:t>
      </w:r>
      <w:r w:rsidR="00E23FCB" w:rsidRPr="00DB6BFF">
        <w:rPr>
          <w:rFonts w:cstheme="minorHAnsi"/>
        </w:rPr>
        <w:t xml:space="preserve">  </w:t>
      </w:r>
      <w:r w:rsidR="00060D8D" w:rsidRPr="00DB6BFF">
        <w:rPr>
          <w:rFonts w:cstheme="minorHAnsi"/>
        </w:rPr>
        <w:t>Provide affirmation</w:t>
      </w:r>
      <w:r w:rsidR="00B34F8D" w:rsidRPr="00DB6BFF">
        <w:rPr>
          <w:rFonts w:cstheme="minorHAnsi"/>
        </w:rPr>
        <w:t>.  U</w:t>
      </w:r>
      <w:r w:rsidR="008B11BB" w:rsidRPr="00DB6BFF">
        <w:rPr>
          <w:rFonts w:cstheme="minorHAnsi"/>
        </w:rPr>
        <w:t xml:space="preserve">se reflective </w:t>
      </w:r>
      <w:r w:rsidR="00B83238" w:rsidRPr="00DB6BFF">
        <w:rPr>
          <w:rFonts w:cstheme="minorHAnsi"/>
        </w:rPr>
        <w:t>summary statements to</w:t>
      </w:r>
      <w:r w:rsidR="002946A0" w:rsidRPr="00DB6BFF">
        <w:rPr>
          <w:rFonts w:cstheme="minorHAnsi"/>
        </w:rPr>
        <w:t xml:space="preserve"> assure</w:t>
      </w:r>
      <w:r w:rsidR="00060D8D" w:rsidRPr="00DB6BFF">
        <w:rPr>
          <w:rFonts w:cstheme="minorHAnsi"/>
        </w:rPr>
        <w:t xml:space="preserve"> </w:t>
      </w:r>
      <w:r w:rsidR="002946A0" w:rsidRPr="00DB6BFF">
        <w:rPr>
          <w:rFonts w:cstheme="minorHAnsi"/>
        </w:rPr>
        <w:t xml:space="preserve">that </w:t>
      </w:r>
      <w:r w:rsidR="00143B1A" w:rsidRPr="00DB6BFF">
        <w:rPr>
          <w:rFonts w:cstheme="minorHAnsi"/>
        </w:rPr>
        <w:t xml:space="preserve">you are listening </w:t>
      </w:r>
      <w:r w:rsidR="00B34F8D" w:rsidRPr="00DB6BFF">
        <w:rPr>
          <w:rFonts w:cstheme="minorHAnsi"/>
        </w:rPr>
        <w:t>and to offer opportunities to correct</w:t>
      </w:r>
      <w:r w:rsidR="004B0DF3" w:rsidRPr="00DB6BFF">
        <w:rPr>
          <w:rFonts w:cstheme="minorHAnsi"/>
        </w:rPr>
        <w:t xml:space="preserve"> the narrative.</w:t>
      </w:r>
      <w:r w:rsidR="005B5E5D" w:rsidRPr="00DB6BFF">
        <w:rPr>
          <w:rFonts w:cstheme="minorHAnsi"/>
        </w:rPr>
        <w:t xml:space="preserve"> You may discover </w:t>
      </w:r>
      <w:r w:rsidR="00F36901" w:rsidRPr="00DB6BFF">
        <w:rPr>
          <w:rFonts w:cstheme="minorHAnsi"/>
        </w:rPr>
        <w:t>goals and internal motivations that can be used to</w:t>
      </w:r>
      <w:r w:rsidR="00CE2EBE" w:rsidRPr="00DB6BFF">
        <w:rPr>
          <w:rFonts w:cstheme="minorHAnsi"/>
        </w:rPr>
        <w:t xml:space="preserve"> </w:t>
      </w:r>
      <w:r w:rsidR="00367F27" w:rsidRPr="00DB6BFF">
        <w:rPr>
          <w:rFonts w:cstheme="minorHAnsi"/>
        </w:rPr>
        <w:t>move toward behavior change.</w:t>
      </w:r>
    </w:p>
    <w:p w14:paraId="2C57B607" w14:textId="77777777" w:rsidR="004B0DF3" w:rsidRPr="00DB6BFF" w:rsidRDefault="004B0DF3" w:rsidP="004B0DF3">
      <w:pPr>
        <w:pStyle w:val="ListParagraph"/>
        <w:rPr>
          <w:rFonts w:cstheme="minorHAnsi"/>
        </w:rPr>
      </w:pPr>
    </w:p>
    <w:p w14:paraId="3ED92B1C" w14:textId="1EADE0D1" w:rsidR="004B0DF3" w:rsidRPr="00DB6BFF" w:rsidRDefault="00800A54" w:rsidP="004B0DF3">
      <w:pPr>
        <w:pStyle w:val="ListParagraph"/>
        <w:rPr>
          <w:rFonts w:cstheme="minorHAnsi"/>
        </w:rPr>
      </w:pPr>
      <w:r w:rsidRPr="00DB6BFF">
        <w:rPr>
          <w:rFonts w:cstheme="minorHAnsi"/>
          <w:noProof/>
        </w:rPr>
        <mc:AlternateContent>
          <mc:Choice Requires="wps">
            <w:drawing>
              <wp:anchor distT="45720" distB="45720" distL="114300" distR="114300" simplePos="0" relativeHeight="251658268" behindDoc="0" locked="0" layoutInCell="1" allowOverlap="1" wp14:anchorId="0F967032" wp14:editId="6E6D7D2E">
                <wp:simplePos x="0" y="0"/>
                <wp:positionH relativeFrom="column">
                  <wp:posOffset>800100</wp:posOffset>
                </wp:positionH>
                <wp:positionV relativeFrom="paragraph">
                  <wp:posOffset>64770</wp:posOffset>
                </wp:positionV>
                <wp:extent cx="3971925" cy="1404620"/>
                <wp:effectExtent l="0" t="0" r="28575" b="27305"/>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404620"/>
                        </a:xfrm>
                        <a:prstGeom prst="rect">
                          <a:avLst/>
                        </a:prstGeom>
                        <a:solidFill>
                          <a:srgbClr val="FFFFFF"/>
                        </a:solidFill>
                        <a:ln w="9525">
                          <a:solidFill>
                            <a:srgbClr val="000000"/>
                          </a:solidFill>
                          <a:miter lim="800000"/>
                          <a:headEnd/>
                          <a:tailEnd/>
                        </a:ln>
                      </wps:spPr>
                      <wps:txbx>
                        <w:txbxContent>
                          <w:p w14:paraId="7C08B633" w14:textId="1B7E8E70" w:rsidR="00672B66" w:rsidRPr="006D460D" w:rsidRDefault="00672B66">
                            <w:pPr>
                              <w:rPr>
                                <w:i/>
                                <w:iCs/>
                              </w:rPr>
                            </w:pPr>
                            <w:r w:rsidRPr="006D460D">
                              <w:rPr>
                                <w:i/>
                                <w:iCs/>
                              </w:rPr>
                              <w:t>If I understand you correctly</w:t>
                            </w:r>
                            <w:r w:rsidRPr="006D460D">
                              <w:rPr>
                                <w:i/>
                              </w:rPr>
                              <w:t>….</w:t>
                            </w:r>
                          </w:p>
                          <w:p w14:paraId="2CEAAB10" w14:textId="6723BBE2" w:rsidR="00672B66" w:rsidRPr="006D460D" w:rsidRDefault="00672B66">
                            <w:pPr>
                              <w:rPr>
                                <w:i/>
                                <w:iCs/>
                              </w:rPr>
                            </w:pPr>
                            <w:r w:rsidRPr="006D460D">
                              <w:rPr>
                                <w:i/>
                                <w:iCs/>
                              </w:rPr>
                              <w:t>What I hear you saying…..</w:t>
                            </w:r>
                          </w:p>
                          <w:p w14:paraId="4B49A603" w14:textId="43B57099" w:rsidR="00672B66" w:rsidRDefault="00672B66">
                            <w:pPr>
                              <w:rPr>
                                <w:i/>
                                <w:iCs/>
                              </w:rPr>
                            </w:pPr>
                            <w:r w:rsidRPr="006D460D">
                              <w:rPr>
                                <w:i/>
                                <w:iCs/>
                              </w:rPr>
                              <w:t>Please tell me if I understood…</w:t>
                            </w:r>
                          </w:p>
                          <w:p w14:paraId="3936DB97" w14:textId="6B041F8B" w:rsidR="00672B66" w:rsidRDefault="00672B66">
                            <w:pPr>
                              <w:rPr>
                                <w:i/>
                                <w:iCs/>
                              </w:rPr>
                            </w:pPr>
                            <w:r>
                              <w:rPr>
                                <w:i/>
                                <w:iCs/>
                              </w:rPr>
                              <w:t>It sounds as though it was really distressing when….</w:t>
                            </w:r>
                          </w:p>
                          <w:p w14:paraId="585FC53F" w14:textId="0ED1A39E" w:rsidR="00672B66" w:rsidRPr="006D460D" w:rsidRDefault="00672B66">
                            <w:pPr>
                              <w:rPr>
                                <w:i/>
                                <w:iCs/>
                              </w:rPr>
                            </w:pPr>
                            <w:r>
                              <w:rPr>
                                <w:i/>
                                <w:iCs/>
                              </w:rPr>
                              <w:t>Your most pressing needs seem to include…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967032" id="_x0000_s1039" type="#_x0000_t202" style="position:absolute;left:0;text-align:left;margin-left:63pt;margin-top:5.1pt;width:312.75pt;height:110.6pt;z-index:2516582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">
                <v:textbox style="mso-fit-shape-to-text:t">
                  <w:txbxContent>
                    <w:p w14:paraId="7C08B633" w14:textId="1B7E8E70" w:rsidR="00672B66" w:rsidRPr="006D460D" w:rsidRDefault="00672B66">
                      <w:pPr>
                        <w:rPr>
                          <w:i/>
                          <w:iCs/>
                        </w:rPr>
                      </w:pPr>
                      <w:r w:rsidRPr="006D460D">
                        <w:rPr>
                          <w:i/>
                          <w:iCs/>
                        </w:rPr>
                        <w:t>If I understand you correctly</w:t>
                      </w:r>
                      <w:r w:rsidRPr="006D460D">
                        <w:rPr>
                          <w:i/>
                        </w:rPr>
                        <w:t>….</w:t>
                      </w:r>
                    </w:p>
                    <w:p w14:paraId="2CEAAB10" w14:textId="6723BBE2" w:rsidR="00672B66" w:rsidRPr="006D460D" w:rsidRDefault="00672B66">
                      <w:pPr>
                        <w:rPr>
                          <w:i/>
                          <w:iCs/>
                        </w:rPr>
                      </w:pPr>
                      <w:r w:rsidRPr="006D460D">
                        <w:rPr>
                          <w:i/>
                          <w:iCs/>
                        </w:rPr>
                        <w:t>What I hear you saying…..</w:t>
                      </w:r>
                    </w:p>
                    <w:p w14:paraId="4B49A603" w14:textId="43B57099" w:rsidR="00672B66" w:rsidRDefault="00672B66">
                      <w:pPr>
                        <w:rPr>
                          <w:i/>
                          <w:iCs/>
                        </w:rPr>
                      </w:pPr>
                      <w:r w:rsidRPr="006D460D">
                        <w:rPr>
                          <w:i/>
                          <w:iCs/>
                        </w:rPr>
                        <w:t>Please tell me if I understood…</w:t>
                      </w:r>
                    </w:p>
                    <w:p w14:paraId="3936DB97" w14:textId="6B041F8B" w:rsidR="00672B66" w:rsidRDefault="00672B66">
                      <w:pPr>
                        <w:rPr>
                          <w:i/>
                          <w:iCs/>
                        </w:rPr>
                      </w:pPr>
                      <w:r>
                        <w:rPr>
                          <w:i/>
                          <w:iCs/>
                        </w:rPr>
                        <w:t>It sounds as though it was really distressing when….</w:t>
                      </w:r>
                    </w:p>
                    <w:p w14:paraId="585FC53F" w14:textId="0ED1A39E" w:rsidR="00672B66" w:rsidRPr="006D460D" w:rsidRDefault="00672B66">
                      <w:pPr>
                        <w:rPr>
                          <w:i/>
                          <w:iCs/>
                        </w:rPr>
                      </w:pPr>
                      <w:r>
                        <w:rPr>
                          <w:i/>
                          <w:iCs/>
                        </w:rPr>
                        <w:t>Your most pressing needs seem to include…</w:t>
                      </w:r>
                    </w:p>
                  </w:txbxContent>
                </v:textbox>
                <w10:wrap type="square"/>
              </v:shape>
            </w:pict>
          </mc:Fallback>
        </mc:AlternateContent>
      </w:r>
    </w:p>
    <w:p w14:paraId="08F9B788" w14:textId="77777777" w:rsidR="004B0DF3" w:rsidRPr="00DB6BFF" w:rsidRDefault="004B0DF3" w:rsidP="004B0DF3">
      <w:pPr>
        <w:pStyle w:val="ListParagraph"/>
        <w:rPr>
          <w:rFonts w:cstheme="minorHAnsi"/>
        </w:rPr>
      </w:pPr>
    </w:p>
    <w:p w14:paraId="23979346" w14:textId="77777777" w:rsidR="004B0DF3" w:rsidRPr="00DB6BFF" w:rsidRDefault="004B0DF3" w:rsidP="00800A54">
      <w:pPr>
        <w:pStyle w:val="ListParagraph"/>
        <w:rPr>
          <w:rFonts w:cstheme="minorHAnsi"/>
        </w:rPr>
      </w:pPr>
    </w:p>
    <w:p w14:paraId="06C91337" w14:textId="77777777" w:rsidR="00C03934" w:rsidRPr="00DB6BFF" w:rsidRDefault="00C03934" w:rsidP="00BF55DC">
      <w:pPr>
        <w:rPr>
          <w:rFonts w:cstheme="minorHAnsi"/>
        </w:rPr>
      </w:pPr>
    </w:p>
    <w:p w14:paraId="00361FE3" w14:textId="77777777" w:rsidR="00C03934" w:rsidRPr="00DB6BFF" w:rsidRDefault="00C03934" w:rsidP="00BF55DC">
      <w:pPr>
        <w:rPr>
          <w:rFonts w:cstheme="minorHAnsi"/>
        </w:rPr>
      </w:pPr>
    </w:p>
    <w:p w14:paraId="2CDCA865" w14:textId="77777777" w:rsidR="00C03934" w:rsidRPr="00DB6BFF" w:rsidRDefault="00C03934" w:rsidP="00BF55DC">
      <w:pPr>
        <w:rPr>
          <w:rFonts w:cstheme="minorHAnsi"/>
        </w:rPr>
      </w:pPr>
    </w:p>
    <w:p w14:paraId="137A7869" w14:textId="77777777" w:rsidR="00C03934" w:rsidRPr="00DB6BFF" w:rsidRDefault="00C03934" w:rsidP="00BF55DC">
      <w:pPr>
        <w:rPr>
          <w:rFonts w:cstheme="minorHAnsi"/>
        </w:rPr>
      </w:pPr>
    </w:p>
    <w:p w14:paraId="6CE69715" w14:textId="2112C554" w:rsidR="00C03934" w:rsidRPr="00DB6BFF" w:rsidRDefault="00CB513F" w:rsidP="00C03934">
      <w:pPr>
        <w:rPr>
          <w:rFonts w:cstheme="minorHAnsi"/>
        </w:rPr>
      </w:pPr>
      <w:r w:rsidRPr="00DB6BFF">
        <w:rPr>
          <w:rFonts w:cstheme="minorHAnsi"/>
        </w:rPr>
        <w:t xml:space="preserve">Consider practicing </w:t>
      </w:r>
      <w:r w:rsidR="00524884" w:rsidRPr="00DB6BFF">
        <w:rPr>
          <w:rFonts w:cstheme="minorHAnsi"/>
        </w:rPr>
        <w:t>a</w:t>
      </w:r>
      <w:r w:rsidR="004F6A67" w:rsidRPr="00DB6BFF">
        <w:rPr>
          <w:rFonts w:cstheme="minorHAnsi"/>
        </w:rPr>
        <w:t xml:space="preserve"> hypothetical</w:t>
      </w:r>
      <w:r w:rsidR="00524884" w:rsidRPr="00DB6BFF">
        <w:rPr>
          <w:rFonts w:cstheme="minorHAnsi"/>
        </w:rPr>
        <w:t xml:space="preserve"> conversation with an opi</w:t>
      </w:r>
      <w:r w:rsidR="00BF55DC" w:rsidRPr="00DB6BFF">
        <w:rPr>
          <w:rFonts w:cstheme="minorHAnsi"/>
        </w:rPr>
        <w:t>oid</w:t>
      </w:r>
      <w:r w:rsidR="00524884" w:rsidRPr="00DB6BFF">
        <w:rPr>
          <w:rFonts w:cstheme="minorHAnsi"/>
        </w:rPr>
        <w:t xml:space="preserve"> user while an observer critiques your language and</w:t>
      </w:r>
      <w:r w:rsidR="00895B32" w:rsidRPr="00DB6BFF">
        <w:rPr>
          <w:rFonts w:cstheme="minorHAnsi"/>
        </w:rPr>
        <w:t xml:space="preserve"> communication skills for evidence of subtle </w:t>
      </w:r>
      <w:r w:rsidR="00181FED" w:rsidRPr="00DB6BFF">
        <w:rPr>
          <w:rFonts w:cstheme="minorHAnsi"/>
        </w:rPr>
        <w:t xml:space="preserve">stigmatizing </w:t>
      </w:r>
      <w:r w:rsidR="008E2C6A" w:rsidRPr="00DB6BFF">
        <w:rPr>
          <w:rFonts w:cstheme="minorHAnsi"/>
        </w:rPr>
        <w:t>messages.</w:t>
      </w:r>
    </w:p>
    <w:p w14:paraId="3CAE0186" w14:textId="77777777" w:rsidR="00C03934" w:rsidRPr="00DB6BFF" w:rsidRDefault="00C03934" w:rsidP="00681BD6">
      <w:pPr>
        <w:ind w:firstLine="720"/>
        <w:rPr>
          <w:rFonts w:cstheme="minorHAnsi"/>
        </w:rPr>
      </w:pPr>
    </w:p>
    <w:p w14:paraId="194F9543" w14:textId="3BCFE781" w:rsidR="009C680C" w:rsidRDefault="005D0FF0" w:rsidP="005A58CD">
      <w:r w:rsidRPr="00FF3622">
        <w:rPr>
          <w:noProof/>
        </w:rPr>
        <w:lastRenderedPageBreak/>
        <mc:AlternateContent>
          <mc:Choice Requires="wpg">
            <w:drawing>
              <wp:anchor distT="45720" distB="45720" distL="182880" distR="182880" simplePos="0" relativeHeight="251658272" behindDoc="0" locked="0" layoutInCell="1" allowOverlap="1" wp14:anchorId="44464C00" wp14:editId="4B5A18A4">
                <wp:simplePos x="0" y="0"/>
                <wp:positionH relativeFrom="margin">
                  <wp:align>left</wp:align>
                </wp:positionH>
                <wp:positionV relativeFrom="margin">
                  <wp:posOffset>370840</wp:posOffset>
                </wp:positionV>
                <wp:extent cx="6210300" cy="7677150"/>
                <wp:effectExtent l="0" t="0" r="19050" b="19050"/>
                <wp:wrapSquare wrapText="bothSides"/>
                <wp:docPr id="56" name="Group 56"/>
                <wp:cNvGraphicFramePr/>
                <a:graphic xmlns:a="http://schemas.openxmlformats.org/drawingml/2006/main">
                  <a:graphicData uri="http://schemas.microsoft.com/office/word/2010/wordprocessingGroup">
                    <wpg:wgp>
                      <wpg:cNvGrpSpPr/>
                      <wpg:grpSpPr>
                        <a:xfrm>
                          <a:off x="0" y="0"/>
                          <a:ext cx="6210300" cy="7677150"/>
                          <a:chOff x="220460" y="-466633"/>
                          <a:chExt cx="3567448" cy="2386204"/>
                        </a:xfrm>
                      </wpg:grpSpPr>
                      <wps:wsp>
                        <wps:cNvPr id="57" name="Rectangle 57"/>
                        <wps:cNvSpPr/>
                        <wps:spPr>
                          <a:xfrm>
                            <a:off x="220460" y="-466633"/>
                            <a:ext cx="3567448" cy="150988"/>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C1A369" w14:textId="051164AD" w:rsidR="00672B66" w:rsidRDefault="00672B66" w:rsidP="002A49B0">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Jerry’s journey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242346" y="-303802"/>
                            <a:ext cx="3534916" cy="2223373"/>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29B12C34" w14:textId="1538E9A9" w:rsidR="00672B66" w:rsidRDefault="00672B66" w:rsidP="002A49B0">
                              <w:r>
                                <w:t xml:space="preserve">This case study describes a day in the life of Jerry, a 39-year-old man.  Jerry came out to his family as gay when he was 19.  Since then he has been homeless or living on friends’ couches.  His family did not accept him, and before he got the courage to leave, Jerry faced unrelenting mental and physical abuse from his father.  When Jerry’s nose was broken, he knew he had to leave.  By the time Jerry turned 20, he moved from his family’s affluent suburban home in Charleston to Greenbrier County.  He had happy memories of vacations need the Greenbrier River and thought it would be a good place to go.   He had a few friends there who he kept in touch with from his years at summer camp there.  </w:t>
                              </w:r>
                            </w:p>
                            <w:p w14:paraId="5F221CE8" w14:textId="77777777" w:rsidR="00672B66" w:rsidRDefault="00672B66" w:rsidP="002A49B0"/>
                            <w:p w14:paraId="6C3A5BC2" w14:textId="77777777" w:rsidR="00672B66" w:rsidRDefault="00672B66" w:rsidP="002A49B0">
                              <w:r>
                                <w:t xml:space="preserve">Today Jerry wakes early.  He has a two-hour bus ride to get to the nearest harm reduction center.  He has been going there for about a year and is always treated well so the long drive and expense is worth it.  With access to a syringe exchange program he has managed to prevent HIV and Hepatitis- something he was really worried about as one of his friends had just been diagnosed as HIV positive.  </w:t>
                              </w:r>
                            </w:p>
                            <w:p w14:paraId="2BDF84C0" w14:textId="77777777" w:rsidR="00672B66" w:rsidRDefault="00672B66" w:rsidP="002A49B0"/>
                            <w:p w14:paraId="40A6ADF7" w14:textId="2665B795" w:rsidR="00672B66" w:rsidRDefault="00672B66" w:rsidP="002A49B0">
                              <w:r>
                                <w:t xml:space="preserve">Jerry has a good visit at the center and is always happy to chat with the team there. Jerry heard that a new MAT program had opened nearby, and he asks them about this. Although Jerry was reluctant in the past, he is now ready to start MAT. He is told that there is a waiting list and they will put him on it right away. The wait right now is about 2-3 weeks. On the bus ride back home, he thinks about what it might be like to start MAT.  He has lots of questions. </w:t>
                              </w:r>
                            </w:p>
                            <w:p w14:paraId="43426766" w14:textId="77777777" w:rsidR="00672B66" w:rsidRDefault="00672B66" w:rsidP="002A49B0"/>
                            <w:p w14:paraId="249E43AD" w14:textId="75E2CE5A" w:rsidR="00672B66" w:rsidRDefault="00672B66" w:rsidP="003079E6">
                              <w:r>
                                <w:t xml:space="preserve">A week after Jerry visits the harm reduction center, the friend he was living with is arrested. The landlord sees Jerry and tells him he can no longer stay here. His friend is past due on his lease and the contract is no longer valid. Jerry packs up his few possessions and spends the rest of the day finding a homeless shelter. Days go by at the shelter, and Jerry’s drug use increases. He is afraid the shelter staff will find out and kick him out.  The harm reduction center calls Jerry to tell him he has been given an appointment for MAT, but the only contact number they have for Jerry is now disconnected. </w:t>
                              </w:r>
                            </w:p>
                            <w:p w14:paraId="1C4CA08E" w14:textId="77777777" w:rsidR="00672B66" w:rsidRDefault="00672B66" w:rsidP="003079E6"/>
                            <w:p w14:paraId="0579CDBB" w14:textId="77777777" w:rsidR="00672B66" w:rsidRDefault="00672B66" w:rsidP="002A49B0">
                              <w:pPr>
                                <w:rPr>
                                  <w:b/>
                                  <w:bCs/>
                                </w:rPr>
                              </w:pPr>
                              <w:r w:rsidRPr="005E157E">
                                <w:rPr>
                                  <w:b/>
                                  <w:bCs/>
                                </w:rPr>
                                <w:t>Reflection Questions</w:t>
                              </w:r>
                            </w:p>
                            <w:p w14:paraId="5B941CF6" w14:textId="58124348" w:rsidR="00672B66" w:rsidRPr="00051FFD" w:rsidRDefault="00672B66" w:rsidP="00051FFD">
                              <w:pPr>
                                <w:pStyle w:val="ListParagraph"/>
                                <w:numPr>
                                  <w:ilvl w:val="0"/>
                                  <w:numId w:val="67"/>
                                </w:numPr>
                                <w:rPr>
                                  <w:color w:val="4472C4" w:themeColor="accent1"/>
                                </w:rPr>
                              </w:pPr>
                              <w:r w:rsidRPr="00051FFD">
                                <w:rPr>
                                  <w:color w:val="4472C4" w:themeColor="accent1"/>
                                </w:rPr>
                                <w:t xml:space="preserve">What role do you think stigma played in Jerry’s substance abuse? </w:t>
                              </w:r>
                            </w:p>
                            <w:p w14:paraId="4C71BEEA" w14:textId="77777777" w:rsidR="00672B66" w:rsidRPr="00051FFD" w:rsidRDefault="00672B66" w:rsidP="00051FFD">
                              <w:pPr>
                                <w:pStyle w:val="ListParagraph"/>
                                <w:numPr>
                                  <w:ilvl w:val="0"/>
                                  <w:numId w:val="67"/>
                                </w:numPr>
                                <w:rPr>
                                  <w:color w:val="4472C4" w:themeColor="accent1"/>
                                </w:rPr>
                              </w:pPr>
                              <w:r w:rsidRPr="00051FFD">
                                <w:rPr>
                                  <w:color w:val="4472C4" w:themeColor="accent1"/>
                                </w:rPr>
                                <w:t>Jerry became homeless and his substance use increased.  Beside the loss of stable housing, what else could be driving increased use?</w:t>
                              </w:r>
                            </w:p>
                            <w:p w14:paraId="4402095D" w14:textId="145AF81F" w:rsidR="00672B66" w:rsidRPr="00051FFD" w:rsidRDefault="00672B66" w:rsidP="00051FFD">
                              <w:pPr>
                                <w:pStyle w:val="ListParagraph"/>
                                <w:numPr>
                                  <w:ilvl w:val="0"/>
                                  <w:numId w:val="67"/>
                                </w:numPr>
                                <w:rPr>
                                  <w:color w:val="4472C4" w:themeColor="accent1"/>
                                </w:rPr>
                              </w:pPr>
                              <w:r w:rsidRPr="00051FFD">
                                <w:rPr>
                                  <w:color w:val="4472C4" w:themeColor="accent1"/>
                                </w:rPr>
                                <w:t>Since Jerry’s substance use has increased, besides risk of overdose, how might his health be affected?</w:t>
                              </w:r>
                            </w:p>
                            <w:p w14:paraId="7E6AED39" w14:textId="1397A8FB" w:rsidR="00672B66" w:rsidRDefault="00672B66" w:rsidP="00051FFD">
                              <w:pPr>
                                <w:pStyle w:val="ListParagraph"/>
                                <w:numPr>
                                  <w:ilvl w:val="0"/>
                                  <w:numId w:val="67"/>
                                </w:numPr>
                              </w:pPr>
                              <w:r w:rsidRPr="00051FFD">
                                <w:rPr>
                                  <w:color w:val="4472C4" w:themeColor="accent1"/>
                                </w:rPr>
                                <w:t xml:space="preserve">Develop a list of barriers to care that Jerry has experienced.  </w:t>
                              </w:r>
                            </w:p>
                            <w:p w14:paraId="09393058" w14:textId="77777777" w:rsidR="00672B66" w:rsidRDefault="00672B66" w:rsidP="00B71205"/>
                            <w:p w14:paraId="4D70D515" w14:textId="77777777" w:rsidR="00672B66" w:rsidRDefault="00672B66" w:rsidP="002A49B0"/>
                            <w:p w14:paraId="79816BCE" w14:textId="77777777" w:rsidR="00672B66" w:rsidRDefault="00672B66" w:rsidP="002A49B0"/>
                            <w:p w14:paraId="4674C334" w14:textId="77777777" w:rsidR="00672B66" w:rsidRDefault="00672B66" w:rsidP="002A49B0"/>
                            <w:p w14:paraId="0705EB31" w14:textId="77777777" w:rsidR="00672B66" w:rsidRDefault="00672B66" w:rsidP="002A49B0"/>
                            <w:p w14:paraId="4AE18000" w14:textId="77777777" w:rsidR="00672B66" w:rsidRDefault="00672B66" w:rsidP="002A49B0"/>
                            <w:p w14:paraId="5A8A93E5" w14:textId="77777777" w:rsidR="00672B66" w:rsidRDefault="00672B66" w:rsidP="002A49B0"/>
                            <w:p w14:paraId="117085D8" w14:textId="77777777" w:rsidR="00672B66" w:rsidRDefault="00672B66" w:rsidP="002A49B0"/>
                            <w:p w14:paraId="2A7D05A1" w14:textId="77777777" w:rsidR="00672B66" w:rsidRDefault="00672B66" w:rsidP="002A49B0"/>
                            <w:p w14:paraId="56DD59F0" w14:textId="77777777" w:rsidR="00672B66" w:rsidRDefault="00672B66" w:rsidP="002A49B0"/>
                            <w:p w14:paraId="438E66D7" w14:textId="77777777" w:rsidR="00672B66" w:rsidRDefault="00672B66" w:rsidP="002A49B0"/>
                            <w:p w14:paraId="73FAD699" w14:textId="77777777" w:rsidR="00672B66" w:rsidRPr="00607E24" w:rsidRDefault="00672B66" w:rsidP="002A49B0">
                              <w:pPr>
                                <w:rPr>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464C00" id="Group 56" o:spid="_x0000_s1040" style="position:absolute;margin-left:0;margin-top:29.2pt;width:489pt;height:604.5pt;z-index:251658272;mso-wrap-distance-left:14.4pt;mso-wrap-distance-top:3.6pt;mso-wrap-distance-right:14.4pt;mso-wrap-distance-bottom:3.6pt;mso-position-horizontal:left;mso-position-horizontal-relative:margin;mso-position-vertical-relative:margin;mso-width-relative:margin;mso-height-relative:margin" coordorigin="2204,-4666" coordsize="35674,238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">
                <v:rect id="Rectangle 57" o:spid="_x0000_s1041" style="position:absolute;left:2204;top:-4666;width:35675;height:15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" fillcolor="#4472c4 [3204]" strokecolor="#4472c4 [3204]" strokeweight="1pt">
                  <v:textbox>
                    <w:txbxContent>
                      <w:p w14:paraId="15C1A369" w14:textId="051164AD" w:rsidR="00672B66" w:rsidRDefault="00672B66" w:rsidP="002A49B0">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Jerry’s journey </w:t>
                        </w:r>
                      </w:p>
                    </w:txbxContent>
                  </v:textbox>
                </v:rect>
                <v:shape id="Text Box 58" o:spid="_x0000_s1042" type="#_x0000_t202" style="position:absolute;left:2423;top:-3038;width:35349;height:22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" filled="f" strokecolor="#4472c4 [3204]" strokeweight=".5pt">
                  <v:textbox inset=",7.2pt,,0">
                    <w:txbxContent>
                      <w:p w14:paraId="29B12C34" w14:textId="1538E9A9" w:rsidR="00672B66" w:rsidRDefault="00672B66" w:rsidP="002A49B0">
                        <w:r>
                          <w:t xml:space="preserve">This case study describes a day in the life of Jerry, a 39-year-old man.  Jerry came out to his family as gay when he was 19.  Since then he has been homeless or living on friends’ couches.  His family did not accept him, and before he got the courage to leave, Jerry faced unrelenting mental and physical abuse from his father.  When Jerry’s nose was broken, he knew he had to leave.  By the time Jerry turned 20, he moved from his family’s affluent suburban home in Charleston to Greenbrier County.  He had happy memories of vacations need the Greenbrier River and thought it would be a good place to go.   He had a few friends there who he kept in touch with from his years at summer camp there.  </w:t>
                        </w:r>
                      </w:p>
                      <w:p w14:paraId="5F221CE8" w14:textId="77777777" w:rsidR="00672B66" w:rsidRDefault="00672B66" w:rsidP="002A49B0"/>
                      <w:p w14:paraId="6C3A5BC2" w14:textId="77777777" w:rsidR="00672B66" w:rsidRDefault="00672B66" w:rsidP="002A49B0">
                        <w:r>
                          <w:t xml:space="preserve">Today Jerry wakes early.  He has a two-hour bus ride to get to the nearest harm reduction center.  He has been going there for about a year and is always treated well so the long drive and expense is worth it.  With access to a syringe exchange program he has managed to prevent HIV and Hepatitis- something he was really worried about as one of his friends had just been diagnosed as HIV positive.  </w:t>
                        </w:r>
                      </w:p>
                      <w:p w14:paraId="2BDF84C0" w14:textId="77777777" w:rsidR="00672B66" w:rsidRDefault="00672B66" w:rsidP="002A49B0"/>
                      <w:p w14:paraId="40A6ADF7" w14:textId="2665B795" w:rsidR="00672B66" w:rsidRDefault="00672B66" w:rsidP="002A49B0">
                        <w:r>
                          <w:t xml:space="preserve">Jerry has a good visit at the center and is always happy to chat with the team there. Jerry heard that a new MAT program had opened nearby, and he asks them about this. Although Jerry was reluctant in the past, he is now ready to start MAT. He is told that there is a waiting list and they will put him on it right away. The wait right now is about 2-3 weeks. On the bus ride back home, he thinks about what it might be like to start MAT.  He has lots of questions. </w:t>
                        </w:r>
                      </w:p>
                      <w:p w14:paraId="43426766" w14:textId="77777777" w:rsidR="00672B66" w:rsidRDefault="00672B66" w:rsidP="002A49B0"/>
                      <w:p w14:paraId="249E43AD" w14:textId="75E2CE5A" w:rsidR="00672B66" w:rsidRDefault="00672B66" w:rsidP="003079E6">
                        <w:r>
                          <w:t xml:space="preserve">A week after Jerry visits the harm reduction center, the friend he was living with is arrested. The landlord sees Jerry and tells him he can no longer stay here. His friend is past due on his lease and the contract is no longer valid. Jerry packs up his few possessions and spends the rest of the day finding a homeless shelter. Days go by at the shelter, and Jerry’s drug use increases. He is afraid the shelter staff will find out and kick him out.  The harm reduction center calls Jerry to tell him he has been given an appointment for MAT, but the only contact number they have for Jerry is now disconnected. </w:t>
                        </w:r>
                      </w:p>
                      <w:p w14:paraId="1C4CA08E" w14:textId="77777777" w:rsidR="00672B66" w:rsidRDefault="00672B66" w:rsidP="003079E6"/>
                      <w:p w14:paraId="0579CDBB" w14:textId="77777777" w:rsidR="00672B66" w:rsidRDefault="00672B66" w:rsidP="002A49B0">
                        <w:pPr>
                          <w:rPr>
                            <w:b/>
                            <w:bCs/>
                          </w:rPr>
                        </w:pPr>
                        <w:r w:rsidRPr="005E157E">
                          <w:rPr>
                            <w:b/>
                            <w:bCs/>
                          </w:rPr>
                          <w:t>Reflection Questions</w:t>
                        </w:r>
                      </w:p>
                      <w:p w14:paraId="5B941CF6" w14:textId="58124348" w:rsidR="00672B66" w:rsidRPr="00051FFD" w:rsidRDefault="00672B66" w:rsidP="00051FFD">
                        <w:pPr>
                          <w:pStyle w:val="ListParagraph"/>
                          <w:numPr>
                            <w:ilvl w:val="0"/>
                            <w:numId w:val="67"/>
                          </w:numPr>
                          <w:rPr>
                            <w:color w:val="4472C4" w:themeColor="accent1"/>
                          </w:rPr>
                        </w:pPr>
                        <w:r w:rsidRPr="00051FFD">
                          <w:rPr>
                            <w:color w:val="4472C4" w:themeColor="accent1"/>
                          </w:rPr>
                          <w:t xml:space="preserve">What role do you think stigma played in Jerry’s substance abuse? </w:t>
                        </w:r>
                      </w:p>
                      <w:p w14:paraId="4C71BEEA" w14:textId="77777777" w:rsidR="00672B66" w:rsidRPr="00051FFD" w:rsidRDefault="00672B66" w:rsidP="00051FFD">
                        <w:pPr>
                          <w:pStyle w:val="ListParagraph"/>
                          <w:numPr>
                            <w:ilvl w:val="0"/>
                            <w:numId w:val="67"/>
                          </w:numPr>
                          <w:rPr>
                            <w:color w:val="4472C4" w:themeColor="accent1"/>
                          </w:rPr>
                        </w:pPr>
                        <w:r w:rsidRPr="00051FFD">
                          <w:rPr>
                            <w:color w:val="4472C4" w:themeColor="accent1"/>
                          </w:rPr>
                          <w:t>Jerry became homeless and his substance use increased.  Beside the loss of stable housing, what else could be driving increased use?</w:t>
                        </w:r>
                      </w:p>
                      <w:p w14:paraId="4402095D" w14:textId="145AF81F" w:rsidR="00672B66" w:rsidRPr="00051FFD" w:rsidRDefault="00672B66" w:rsidP="00051FFD">
                        <w:pPr>
                          <w:pStyle w:val="ListParagraph"/>
                          <w:numPr>
                            <w:ilvl w:val="0"/>
                            <w:numId w:val="67"/>
                          </w:numPr>
                          <w:rPr>
                            <w:color w:val="4472C4" w:themeColor="accent1"/>
                          </w:rPr>
                        </w:pPr>
                        <w:r w:rsidRPr="00051FFD">
                          <w:rPr>
                            <w:color w:val="4472C4" w:themeColor="accent1"/>
                          </w:rPr>
                          <w:t>Since Jerry’s substance use has increased, besides risk of overdose, how might his health be affected?</w:t>
                        </w:r>
                      </w:p>
                      <w:p w14:paraId="7E6AED39" w14:textId="1397A8FB" w:rsidR="00672B66" w:rsidRDefault="00672B66" w:rsidP="00051FFD">
                        <w:pPr>
                          <w:pStyle w:val="ListParagraph"/>
                          <w:numPr>
                            <w:ilvl w:val="0"/>
                            <w:numId w:val="67"/>
                          </w:numPr>
                        </w:pPr>
                        <w:r w:rsidRPr="00051FFD">
                          <w:rPr>
                            <w:color w:val="4472C4" w:themeColor="accent1"/>
                          </w:rPr>
                          <w:t xml:space="preserve">Develop a list of barriers to care that Jerry has experienced.  </w:t>
                        </w:r>
                      </w:p>
                      <w:p w14:paraId="09393058" w14:textId="77777777" w:rsidR="00672B66" w:rsidRDefault="00672B66" w:rsidP="00B71205"/>
                      <w:p w14:paraId="4D70D515" w14:textId="77777777" w:rsidR="00672B66" w:rsidRDefault="00672B66" w:rsidP="002A49B0"/>
                      <w:p w14:paraId="79816BCE" w14:textId="77777777" w:rsidR="00672B66" w:rsidRDefault="00672B66" w:rsidP="002A49B0"/>
                      <w:p w14:paraId="4674C334" w14:textId="77777777" w:rsidR="00672B66" w:rsidRDefault="00672B66" w:rsidP="002A49B0"/>
                      <w:p w14:paraId="0705EB31" w14:textId="77777777" w:rsidR="00672B66" w:rsidRDefault="00672B66" w:rsidP="002A49B0"/>
                      <w:p w14:paraId="4AE18000" w14:textId="77777777" w:rsidR="00672B66" w:rsidRDefault="00672B66" w:rsidP="002A49B0"/>
                      <w:p w14:paraId="5A8A93E5" w14:textId="77777777" w:rsidR="00672B66" w:rsidRDefault="00672B66" w:rsidP="002A49B0"/>
                      <w:p w14:paraId="117085D8" w14:textId="77777777" w:rsidR="00672B66" w:rsidRDefault="00672B66" w:rsidP="002A49B0"/>
                      <w:p w14:paraId="2A7D05A1" w14:textId="77777777" w:rsidR="00672B66" w:rsidRDefault="00672B66" w:rsidP="002A49B0"/>
                      <w:p w14:paraId="56DD59F0" w14:textId="77777777" w:rsidR="00672B66" w:rsidRDefault="00672B66" w:rsidP="002A49B0"/>
                      <w:p w14:paraId="438E66D7" w14:textId="77777777" w:rsidR="00672B66" w:rsidRDefault="00672B66" w:rsidP="002A49B0"/>
                      <w:p w14:paraId="73FAD699" w14:textId="77777777" w:rsidR="00672B66" w:rsidRPr="00607E24" w:rsidRDefault="00672B66" w:rsidP="002A49B0">
                        <w:pPr>
                          <w:rPr>
                            <w:color w:val="4472C4" w:themeColor="accent1"/>
                            <w:sz w:val="26"/>
                            <w:szCs w:val="26"/>
                          </w:rPr>
                        </w:pPr>
                      </w:p>
                    </w:txbxContent>
                  </v:textbox>
                </v:shape>
                <w10:wrap type="square" anchorx="margin" anchory="margin"/>
              </v:group>
            </w:pict>
          </mc:Fallback>
        </mc:AlternateContent>
      </w:r>
      <w:bookmarkStart w:id="44" w:name="_Toc47010313"/>
      <w:r w:rsidR="1D7A5A27" w:rsidRPr="1D7A5A27">
        <w:rPr>
          <w:rStyle w:val="Heading2Char"/>
        </w:rPr>
        <w:t>Case stud</w:t>
      </w:r>
      <w:r w:rsidR="00683CDE">
        <w:rPr>
          <w:rStyle w:val="Heading2Char"/>
        </w:rPr>
        <w:t>y</w:t>
      </w:r>
      <w:bookmarkEnd w:id="44"/>
    </w:p>
    <w:p w14:paraId="335C5F2E" w14:textId="068E16E3" w:rsidR="005A58CD" w:rsidRPr="00365FBD" w:rsidRDefault="00997FA0" w:rsidP="004668C8">
      <w:pPr>
        <w:rPr>
          <w:rStyle w:val="Heading2Char"/>
        </w:rPr>
      </w:pPr>
      <w:bookmarkStart w:id="45" w:name="_Toc17813662"/>
      <w:bookmarkStart w:id="46" w:name="_Toc47010314"/>
      <w:r w:rsidRPr="00365FBD">
        <w:rPr>
          <w:rStyle w:val="Heading2Char"/>
        </w:rPr>
        <w:lastRenderedPageBreak/>
        <w:t>Promising</w:t>
      </w:r>
      <w:r w:rsidR="005A58CD" w:rsidRPr="00365FBD">
        <w:rPr>
          <w:rStyle w:val="Heading2Char"/>
        </w:rPr>
        <w:t xml:space="preserve"> practices</w:t>
      </w:r>
      <w:bookmarkEnd w:id="46"/>
      <w:r w:rsidR="005A58CD" w:rsidRPr="00365FBD">
        <w:rPr>
          <w:rStyle w:val="Heading2Char"/>
        </w:rPr>
        <w:t xml:space="preserve"> </w:t>
      </w:r>
      <w:bookmarkEnd w:id="45"/>
    </w:p>
    <w:p w14:paraId="79BC3914" w14:textId="4B507031" w:rsidR="008C5032" w:rsidRDefault="008C5032" w:rsidP="005A58CD"/>
    <w:p w14:paraId="2C642650" w14:textId="18FD4E0C" w:rsidR="00895592" w:rsidRDefault="00895592" w:rsidP="00522B95">
      <w:pPr>
        <w:rPr>
          <w:color w:val="000000" w:themeColor="text1"/>
        </w:rPr>
      </w:pPr>
      <w:r w:rsidRPr="00830241">
        <w:rPr>
          <w:rFonts w:cs="Arial"/>
          <w:b/>
          <w:color w:val="4472C4" w:themeColor="accent1"/>
        </w:rPr>
        <w:t>Safe Station</w:t>
      </w:r>
      <w:r w:rsidR="0087257C" w:rsidRPr="00830241">
        <w:rPr>
          <w:rFonts w:cs="Arial"/>
          <w:b/>
          <w:color w:val="4472C4" w:themeColor="accent1"/>
        </w:rPr>
        <w:t xml:space="preserve">s: </w:t>
      </w:r>
      <w:r w:rsidR="0087257C" w:rsidRPr="00830241">
        <w:rPr>
          <w:rFonts w:cs="Arial"/>
          <w:color w:val="000000" w:themeColor="text1"/>
        </w:rPr>
        <w:t xml:space="preserve">Fire </w:t>
      </w:r>
      <w:r w:rsidR="00DB3354" w:rsidRPr="00830241">
        <w:rPr>
          <w:rFonts w:cs="Arial"/>
          <w:color w:val="000000" w:themeColor="text1"/>
        </w:rPr>
        <w:t>departments</w:t>
      </w:r>
      <w:r w:rsidR="0087257C" w:rsidRPr="00830241">
        <w:rPr>
          <w:rFonts w:cs="Arial"/>
          <w:color w:val="000000" w:themeColor="text1"/>
        </w:rPr>
        <w:t xml:space="preserve"> i</w:t>
      </w:r>
      <w:r w:rsidR="00887DA3">
        <w:rPr>
          <w:rFonts w:cs="Arial"/>
          <w:color w:val="000000" w:themeColor="text1"/>
        </w:rPr>
        <w:t>n</w:t>
      </w:r>
      <w:r w:rsidR="0087257C" w:rsidRPr="00830241">
        <w:rPr>
          <w:rFonts w:cs="Arial"/>
          <w:color w:val="000000" w:themeColor="text1"/>
        </w:rPr>
        <w:t xml:space="preserve"> communities</w:t>
      </w:r>
      <w:r w:rsidR="00887DA3">
        <w:rPr>
          <w:rFonts w:cs="Arial"/>
          <w:color w:val="000000" w:themeColor="text1"/>
        </w:rPr>
        <w:t xml:space="preserve"> across the U.S. </w:t>
      </w:r>
      <w:r w:rsidR="0087257C" w:rsidRPr="00830241">
        <w:rPr>
          <w:rFonts w:cs="Arial"/>
          <w:color w:val="000000" w:themeColor="text1"/>
        </w:rPr>
        <w:t xml:space="preserve">have converted </w:t>
      </w:r>
      <w:r w:rsidR="000D2D58" w:rsidRPr="00830241">
        <w:rPr>
          <w:rFonts w:cs="Arial"/>
          <w:color w:val="000000" w:themeColor="text1"/>
        </w:rPr>
        <w:t>fire</w:t>
      </w:r>
      <w:r w:rsidR="00DB3354" w:rsidRPr="00830241">
        <w:rPr>
          <w:rFonts w:cs="Arial"/>
          <w:color w:val="000000" w:themeColor="text1"/>
        </w:rPr>
        <w:t xml:space="preserve"> </w:t>
      </w:r>
      <w:r w:rsidR="0087257C" w:rsidRPr="00830241">
        <w:rPr>
          <w:rFonts w:cs="Arial"/>
          <w:color w:val="000000" w:themeColor="text1"/>
        </w:rPr>
        <w:t>stations into entry points to treatment for people with opioid use disorders.</w:t>
      </w:r>
      <w:r w:rsidRPr="00830241">
        <w:rPr>
          <w:rFonts w:cs="Arial"/>
          <w:color w:val="000000" w:themeColor="text1"/>
        </w:rPr>
        <w:t xml:space="preserve"> </w:t>
      </w:r>
      <w:r w:rsidR="00D31E2F" w:rsidRPr="00830241">
        <w:rPr>
          <w:rFonts w:cs="Arial"/>
          <w:color w:val="000000" w:themeColor="text1"/>
        </w:rPr>
        <w:t xml:space="preserve">The “safe stations” model, first launched in </w:t>
      </w:r>
      <w:r w:rsidR="008C293B" w:rsidRPr="00830241">
        <w:rPr>
          <w:rFonts w:cs="Arial"/>
          <w:color w:val="000000" w:themeColor="text1"/>
        </w:rPr>
        <w:t xml:space="preserve">Manchester, </w:t>
      </w:r>
      <w:r w:rsidR="00D31E2F" w:rsidRPr="00830241">
        <w:rPr>
          <w:rFonts w:cs="Arial"/>
          <w:color w:val="000000" w:themeColor="text1"/>
        </w:rPr>
        <w:t>New Hampshire</w:t>
      </w:r>
      <w:r w:rsidR="000E1B52" w:rsidRPr="00830241">
        <w:rPr>
          <w:rFonts w:cs="Arial"/>
          <w:color w:val="000000" w:themeColor="text1"/>
        </w:rPr>
        <w:t xml:space="preserve"> </w:t>
      </w:r>
      <w:r w:rsidR="005726D8" w:rsidRPr="00830241">
        <w:rPr>
          <w:rFonts w:cs="Arial"/>
          <w:color w:val="000000" w:themeColor="text1"/>
        </w:rPr>
        <w:t>(</w:t>
      </w:r>
      <w:r w:rsidR="000E1B52" w:rsidRPr="00830241">
        <w:rPr>
          <w:rFonts w:cs="Arial"/>
          <w:color w:val="000000" w:themeColor="text1"/>
        </w:rPr>
        <w:t xml:space="preserve">and later </w:t>
      </w:r>
      <w:r w:rsidR="00006E52">
        <w:rPr>
          <w:rFonts w:cs="Arial"/>
          <w:color w:val="000000" w:themeColor="text1"/>
        </w:rPr>
        <w:t xml:space="preserve">adapted and </w:t>
      </w:r>
      <w:r w:rsidR="000E1B52" w:rsidRPr="00830241">
        <w:rPr>
          <w:rFonts w:cs="Arial"/>
          <w:color w:val="000000" w:themeColor="text1"/>
        </w:rPr>
        <w:t>replicate</w:t>
      </w:r>
      <w:r w:rsidR="00887DA3">
        <w:rPr>
          <w:rFonts w:cs="Arial"/>
          <w:color w:val="000000" w:themeColor="text1"/>
        </w:rPr>
        <w:t xml:space="preserve">d </w:t>
      </w:r>
      <w:r w:rsidR="000E1B52" w:rsidRPr="00830241">
        <w:rPr>
          <w:rFonts w:cs="Arial"/>
          <w:color w:val="000000" w:themeColor="text1"/>
        </w:rPr>
        <w:t xml:space="preserve">in </w:t>
      </w:r>
      <w:r w:rsidR="00887DA3">
        <w:rPr>
          <w:rFonts w:cs="Arial"/>
          <w:color w:val="000000" w:themeColor="text1"/>
        </w:rPr>
        <w:t>multiple</w:t>
      </w:r>
      <w:r w:rsidR="000E1B52" w:rsidRPr="00830241">
        <w:rPr>
          <w:rFonts w:cs="Arial"/>
          <w:color w:val="000000" w:themeColor="text1"/>
        </w:rPr>
        <w:t xml:space="preserve"> </w:t>
      </w:r>
      <w:r w:rsidR="00887DA3">
        <w:rPr>
          <w:rFonts w:cs="Arial"/>
          <w:color w:val="000000" w:themeColor="text1"/>
        </w:rPr>
        <w:t>states</w:t>
      </w:r>
      <w:r w:rsidR="001A2048" w:rsidRPr="00830241">
        <w:rPr>
          <w:rFonts w:cs="Arial"/>
          <w:color w:val="000000" w:themeColor="text1"/>
        </w:rPr>
        <w:t>)</w:t>
      </w:r>
      <w:r w:rsidR="000176A5" w:rsidRPr="00830241">
        <w:rPr>
          <w:rFonts w:cs="Arial"/>
          <w:color w:val="000000" w:themeColor="text1"/>
        </w:rPr>
        <w:t xml:space="preserve"> </w:t>
      </w:r>
      <w:r w:rsidR="00006E52">
        <w:rPr>
          <w:rFonts w:cs="Arial"/>
          <w:color w:val="000000" w:themeColor="text1"/>
        </w:rPr>
        <w:t>creates</w:t>
      </w:r>
      <w:r w:rsidR="000176A5" w:rsidRPr="00830241">
        <w:rPr>
          <w:rFonts w:cs="Arial"/>
          <w:color w:val="000000" w:themeColor="text1"/>
        </w:rPr>
        <w:t xml:space="preserve"> a safe</w:t>
      </w:r>
      <w:r w:rsidR="000B5818" w:rsidRPr="00830241">
        <w:rPr>
          <w:rFonts w:cs="Arial"/>
          <w:color w:val="000000" w:themeColor="text1"/>
        </w:rPr>
        <w:t>, non-punitive</w:t>
      </w:r>
      <w:r w:rsidR="000176A5" w:rsidRPr="00830241">
        <w:rPr>
          <w:rFonts w:cs="Arial"/>
          <w:color w:val="000000" w:themeColor="text1"/>
        </w:rPr>
        <w:t xml:space="preserve"> environment for people seeking </w:t>
      </w:r>
      <w:r w:rsidR="000B5818" w:rsidRPr="00830241">
        <w:rPr>
          <w:rFonts w:cs="Arial"/>
          <w:color w:val="000000" w:themeColor="text1"/>
        </w:rPr>
        <w:t xml:space="preserve">assistance to initiate treatment and recovery. Fire station employees are trained to complete vital signs and </w:t>
      </w:r>
      <w:r w:rsidRPr="00830241">
        <w:rPr>
          <w:color w:val="000000" w:themeColor="text1"/>
        </w:rPr>
        <w:t>conduct rapid triage assessment</w:t>
      </w:r>
      <w:r w:rsidR="000B5818" w:rsidRPr="00830241">
        <w:rPr>
          <w:color w:val="000000" w:themeColor="text1"/>
        </w:rPr>
        <w:t>s</w:t>
      </w:r>
      <w:r w:rsidRPr="00830241">
        <w:rPr>
          <w:color w:val="000000" w:themeColor="text1"/>
        </w:rPr>
        <w:t xml:space="preserve"> of </w:t>
      </w:r>
      <w:r w:rsidR="000B5818" w:rsidRPr="00830241">
        <w:rPr>
          <w:color w:val="000000" w:themeColor="text1"/>
        </w:rPr>
        <w:t>people</w:t>
      </w:r>
      <w:r w:rsidRPr="00830241">
        <w:rPr>
          <w:color w:val="000000" w:themeColor="text1"/>
        </w:rPr>
        <w:t xml:space="preserve"> </w:t>
      </w:r>
      <w:r w:rsidR="001A6343" w:rsidRPr="00830241">
        <w:rPr>
          <w:color w:val="000000" w:themeColor="text1"/>
        </w:rPr>
        <w:t>seeking</w:t>
      </w:r>
      <w:r w:rsidRPr="00830241">
        <w:rPr>
          <w:color w:val="000000" w:themeColor="text1"/>
        </w:rPr>
        <w:t xml:space="preserve"> drug treatment.</w:t>
      </w:r>
      <w:r w:rsidR="001A2048" w:rsidRPr="00830241">
        <w:rPr>
          <w:color w:val="000000" w:themeColor="text1"/>
        </w:rPr>
        <w:t xml:space="preserve"> </w:t>
      </w:r>
      <w:r w:rsidR="001A6343" w:rsidRPr="00830241">
        <w:rPr>
          <w:color w:val="000000" w:themeColor="text1"/>
        </w:rPr>
        <w:t>Those requiring immediate medical attention are transported to an appropriate medical facility,</w:t>
      </w:r>
      <w:r w:rsidR="00D01A29" w:rsidRPr="00830241">
        <w:rPr>
          <w:color w:val="000000" w:themeColor="text1"/>
        </w:rPr>
        <w:t xml:space="preserve"> and those without immediate medical needs </w:t>
      </w:r>
      <w:r w:rsidR="00B42914" w:rsidRPr="00830241">
        <w:rPr>
          <w:color w:val="000000" w:themeColor="text1"/>
        </w:rPr>
        <w:t xml:space="preserve">meet with a counselor and </w:t>
      </w:r>
      <w:r w:rsidR="00D14C86" w:rsidRPr="00830241">
        <w:rPr>
          <w:color w:val="000000" w:themeColor="text1"/>
        </w:rPr>
        <w:t xml:space="preserve">receive a warm transfer to </w:t>
      </w:r>
      <w:r w:rsidR="00D14F76" w:rsidRPr="00830241">
        <w:rPr>
          <w:color w:val="000000" w:themeColor="text1"/>
        </w:rPr>
        <w:t xml:space="preserve">local </w:t>
      </w:r>
      <w:r w:rsidR="006B5357" w:rsidRPr="00830241">
        <w:rPr>
          <w:color w:val="000000" w:themeColor="text1"/>
        </w:rPr>
        <w:t xml:space="preserve">treatment </w:t>
      </w:r>
      <w:r w:rsidR="00F05D31" w:rsidRPr="00830241">
        <w:rPr>
          <w:color w:val="000000" w:themeColor="text1"/>
        </w:rPr>
        <w:t>services</w:t>
      </w:r>
      <w:r w:rsidR="00D14F76" w:rsidRPr="00830241">
        <w:rPr>
          <w:color w:val="000000" w:themeColor="text1"/>
        </w:rPr>
        <w:t xml:space="preserve">. Safe station </w:t>
      </w:r>
      <w:r w:rsidR="001A2048" w:rsidRPr="00830241">
        <w:rPr>
          <w:color w:val="000000" w:themeColor="text1"/>
        </w:rPr>
        <w:t>services are available around the clock</w:t>
      </w:r>
      <w:r w:rsidR="00443504" w:rsidRPr="00830241">
        <w:rPr>
          <w:color w:val="000000" w:themeColor="text1"/>
        </w:rPr>
        <w:t xml:space="preserve">, ensuring that individuals </w:t>
      </w:r>
      <w:r w:rsidR="00830241" w:rsidRPr="00830241">
        <w:rPr>
          <w:color w:val="000000" w:themeColor="text1"/>
        </w:rPr>
        <w:t xml:space="preserve">can </w:t>
      </w:r>
      <w:r w:rsidRPr="00830241">
        <w:rPr>
          <w:color w:val="000000" w:themeColor="text1"/>
        </w:rPr>
        <w:t xml:space="preserve">access </w:t>
      </w:r>
      <w:r w:rsidR="00412471" w:rsidRPr="00830241">
        <w:rPr>
          <w:color w:val="000000" w:themeColor="text1"/>
        </w:rPr>
        <w:t xml:space="preserve">the </w:t>
      </w:r>
      <w:r w:rsidRPr="00830241">
        <w:rPr>
          <w:color w:val="000000" w:themeColor="text1"/>
        </w:rPr>
        <w:t>services</w:t>
      </w:r>
      <w:r w:rsidR="00412471" w:rsidRPr="00830241">
        <w:rPr>
          <w:color w:val="000000" w:themeColor="text1"/>
        </w:rPr>
        <w:t xml:space="preserve"> they need</w:t>
      </w:r>
      <w:r w:rsidR="00830241" w:rsidRPr="00830241">
        <w:rPr>
          <w:color w:val="000000" w:themeColor="text1"/>
        </w:rPr>
        <w:t xml:space="preserve"> at any time of day or night</w:t>
      </w:r>
      <w:r w:rsidRPr="00830241">
        <w:rPr>
          <w:color w:val="000000" w:themeColor="text1"/>
        </w:rPr>
        <w:t>.</w:t>
      </w:r>
      <w:r w:rsidRPr="0087257C">
        <w:rPr>
          <w:color w:val="000000" w:themeColor="text1"/>
        </w:rPr>
        <w:t xml:space="preserve"> </w:t>
      </w:r>
      <w:r w:rsidR="00AE388F">
        <w:rPr>
          <w:color w:val="000000" w:themeColor="text1"/>
        </w:rPr>
        <w:t>S</w:t>
      </w:r>
      <w:r w:rsidR="00DC6999">
        <w:rPr>
          <w:color w:val="000000" w:themeColor="text1"/>
        </w:rPr>
        <w:t>ome</w:t>
      </w:r>
      <w:r w:rsidR="00AE388F">
        <w:rPr>
          <w:color w:val="000000" w:themeColor="text1"/>
        </w:rPr>
        <w:t xml:space="preserve"> communities </w:t>
      </w:r>
      <w:r w:rsidR="00DC6999">
        <w:rPr>
          <w:color w:val="000000" w:themeColor="text1"/>
        </w:rPr>
        <w:t>supporting</w:t>
      </w:r>
      <w:r w:rsidR="00AE388F">
        <w:rPr>
          <w:color w:val="000000" w:themeColor="text1"/>
        </w:rPr>
        <w:t xml:space="preserve"> Safe Stations </w:t>
      </w:r>
      <w:r w:rsidR="00DC6999">
        <w:rPr>
          <w:color w:val="000000" w:themeColor="text1"/>
        </w:rPr>
        <w:t>have elected to</w:t>
      </w:r>
      <w:r w:rsidR="00FF31EC">
        <w:rPr>
          <w:color w:val="000000" w:themeColor="text1"/>
        </w:rPr>
        <w:t xml:space="preserve"> provide </w:t>
      </w:r>
      <w:r w:rsidR="00DC6999">
        <w:rPr>
          <w:color w:val="000000" w:themeColor="text1"/>
        </w:rPr>
        <w:t>supplemental</w:t>
      </w:r>
      <w:r w:rsidR="00FF31EC">
        <w:rPr>
          <w:color w:val="000000" w:themeColor="text1"/>
        </w:rPr>
        <w:t xml:space="preserve"> services, including naloxone distribution and</w:t>
      </w:r>
      <w:r w:rsidR="00DC6999">
        <w:rPr>
          <w:color w:val="000000" w:themeColor="text1"/>
        </w:rPr>
        <w:t xml:space="preserve"> direct</w:t>
      </w:r>
      <w:r w:rsidR="00FF31EC">
        <w:rPr>
          <w:color w:val="000000" w:themeColor="text1"/>
        </w:rPr>
        <w:t xml:space="preserve"> </w:t>
      </w:r>
      <w:r w:rsidR="00DC6999">
        <w:rPr>
          <w:color w:val="000000" w:themeColor="text1"/>
        </w:rPr>
        <w:t xml:space="preserve">linkage to supportive housing and social services. </w:t>
      </w:r>
    </w:p>
    <w:p w14:paraId="23D2371B" w14:textId="5298C05A" w:rsidR="00006E52" w:rsidRDefault="00006E52" w:rsidP="00522B95">
      <w:pPr>
        <w:rPr>
          <w:color w:val="000000" w:themeColor="text1"/>
        </w:rPr>
      </w:pPr>
    </w:p>
    <w:p w14:paraId="491829B7" w14:textId="5A11C2F0" w:rsidR="00006E52" w:rsidRDefault="00006E52" w:rsidP="00522B95">
      <w:pPr>
        <w:rPr>
          <w:color w:val="000000" w:themeColor="text1"/>
        </w:rPr>
      </w:pPr>
      <w:r>
        <w:rPr>
          <w:color w:val="000000" w:themeColor="text1"/>
        </w:rPr>
        <w:t>Real-world examples:</w:t>
      </w:r>
    </w:p>
    <w:p w14:paraId="76704A46" w14:textId="7DBE4B6C" w:rsidR="00006E52" w:rsidRDefault="00B131ED" w:rsidP="00B738F2">
      <w:pPr>
        <w:pStyle w:val="ListParagraph"/>
        <w:numPr>
          <w:ilvl w:val="0"/>
          <w:numId w:val="53"/>
        </w:numPr>
        <w:rPr>
          <w:color w:val="000000" w:themeColor="text1"/>
        </w:rPr>
      </w:pPr>
      <w:hyperlink r:id="rId43" w:history="1">
        <w:r w:rsidR="00941B1B" w:rsidRPr="00941B1B">
          <w:rPr>
            <w:rStyle w:val="Hyperlink"/>
          </w:rPr>
          <w:t xml:space="preserve">Safe Stations </w:t>
        </w:r>
        <w:r w:rsidR="00B62419">
          <w:rPr>
            <w:rStyle w:val="Hyperlink"/>
          </w:rPr>
          <w:t xml:space="preserve">program in Anne Arundel County, Maryland </w:t>
        </w:r>
      </w:hyperlink>
      <w:r w:rsidR="00941B1B">
        <w:rPr>
          <w:color w:val="000000" w:themeColor="text1"/>
        </w:rPr>
        <w:t>(</w:t>
      </w:r>
      <w:r w:rsidR="00B62419">
        <w:rPr>
          <w:color w:val="000000" w:themeColor="text1"/>
        </w:rPr>
        <w:t>News article)</w:t>
      </w:r>
    </w:p>
    <w:p w14:paraId="33A96A2A" w14:textId="3B4EDD8C" w:rsidR="00B62419" w:rsidRPr="00941B1B" w:rsidRDefault="00B131ED" w:rsidP="00B738F2">
      <w:pPr>
        <w:pStyle w:val="ListParagraph"/>
        <w:numPr>
          <w:ilvl w:val="0"/>
          <w:numId w:val="53"/>
        </w:numPr>
        <w:rPr>
          <w:color w:val="000000" w:themeColor="text1"/>
        </w:rPr>
      </w:pPr>
      <w:hyperlink r:id="rId44" w:history="1">
        <w:r w:rsidR="007D5F1F" w:rsidRPr="007D5F1F">
          <w:rPr>
            <w:rStyle w:val="Hyperlink"/>
          </w:rPr>
          <w:t>Safe Stations program in Tacoma, Washington</w:t>
        </w:r>
      </w:hyperlink>
      <w:r w:rsidR="007D5F1F">
        <w:rPr>
          <w:color w:val="000000" w:themeColor="text1"/>
        </w:rPr>
        <w:t xml:space="preserve"> (News article)</w:t>
      </w:r>
    </w:p>
    <w:p w14:paraId="1FFFBF53" w14:textId="77777777" w:rsidR="00A72CFE" w:rsidRPr="0077471E" w:rsidRDefault="00A72CFE" w:rsidP="00A72CFE">
      <w:pPr>
        <w:rPr>
          <w:rFonts w:ascii="Calibri" w:hAnsi="Calibri"/>
        </w:rPr>
      </w:pPr>
    </w:p>
    <w:p w14:paraId="315B9E28" w14:textId="77777777" w:rsidR="00A72CFE" w:rsidRDefault="00A72CFE" w:rsidP="00A72CFE">
      <w:pPr>
        <w:rPr>
          <w:rFonts w:ascii="Calibri" w:hAnsi="Calibri"/>
        </w:rPr>
      </w:pPr>
      <w:r w:rsidRPr="001D555D">
        <w:rPr>
          <w:rFonts w:ascii="Calibri" w:hAnsi="Calibri"/>
          <w:b/>
          <w:color w:val="4472C4" w:themeColor="accent1"/>
        </w:rPr>
        <w:t>Family-centered treatment:</w:t>
      </w:r>
      <w:r w:rsidRPr="001D555D">
        <w:rPr>
          <w:rFonts w:ascii="Calibri" w:hAnsi="Calibri"/>
          <w:color w:val="4472C4" w:themeColor="accent1"/>
        </w:rPr>
        <w:t xml:space="preserve"> </w:t>
      </w:r>
      <w:r>
        <w:rPr>
          <w:rFonts w:ascii="Calibri" w:hAnsi="Calibri"/>
        </w:rPr>
        <w:t>Current treatment approaches for opioid use disorder typically focus on the person experiencing the disorder. However, because opioid addiction affects not only users but their parents, children and families, we need family-focused treatment models that attend to the needs and priorities of the entire family.</w:t>
      </w:r>
    </w:p>
    <w:p w14:paraId="22CF378E" w14:textId="77777777" w:rsidR="00A72CFE" w:rsidRDefault="00A72CFE" w:rsidP="00A72CFE">
      <w:pPr>
        <w:rPr>
          <w:rFonts w:ascii="Calibri" w:hAnsi="Calibri"/>
        </w:rPr>
      </w:pPr>
    </w:p>
    <w:p w14:paraId="0292FFF5" w14:textId="77777777" w:rsidR="00A72CFE" w:rsidRDefault="00A72CFE" w:rsidP="00A72CFE">
      <w:pPr>
        <w:rPr>
          <w:rFonts w:ascii="Calibri" w:hAnsi="Calibri"/>
        </w:rPr>
      </w:pPr>
      <w:r>
        <w:rPr>
          <w:rFonts w:ascii="Calibri" w:hAnsi="Calibri"/>
        </w:rPr>
        <w:t>While problematic use and addiction to other substances, such as alcohol, take a long time to develop – thus providing those affected time to cultivate coping strategies and treatment plans – the time between a person’s first opioid use and dependency is much shorter. Further, once problematic opioid use becomes ‘the norm’, users commit crimes to maintain their habit, often at the detriment of their families: Children of people with opioid use disorder are often neglected by their parents while grandparents and other family members are then forced to raise children ‘orphaned’ by opioids.</w:t>
      </w:r>
    </w:p>
    <w:p w14:paraId="5C720469" w14:textId="77777777" w:rsidR="00A72CFE" w:rsidRDefault="00A72CFE" w:rsidP="00A72CFE">
      <w:pPr>
        <w:rPr>
          <w:rFonts w:ascii="Calibri" w:hAnsi="Calibri"/>
        </w:rPr>
      </w:pPr>
    </w:p>
    <w:p w14:paraId="1D202902" w14:textId="77777777" w:rsidR="00A72CFE" w:rsidRDefault="00A72CFE" w:rsidP="00A72CFE">
      <w:pPr>
        <w:rPr>
          <w:rFonts w:ascii="Calibri" w:hAnsi="Calibri"/>
        </w:rPr>
      </w:pPr>
      <w:r>
        <w:rPr>
          <w:rFonts w:ascii="Calibri" w:hAnsi="Calibri"/>
        </w:rPr>
        <w:t>Family-centered treatment is an approach to planning, providing and monitoring care for opioid use disorder that is grounded in cooperation among healthcare providers, patients and families. It redefines traditional treatment relationships by placing an emphasis on collaboration with people of all ages, at all levels of care, in all healthcare settings to ensure care is responsive to the priorities, preferences and values of both patients and their families. Recognizing that patients and their families are essential allies for healthcare quality, safety and efficacy, family-centered treatment allows them to determine how they will participate in care and decision-making.</w:t>
      </w:r>
    </w:p>
    <w:p w14:paraId="75D1FBAE" w14:textId="77777777" w:rsidR="00A72CFE" w:rsidRDefault="00A72CFE" w:rsidP="00A72CFE">
      <w:pPr>
        <w:rPr>
          <w:rFonts w:ascii="Calibri" w:hAnsi="Calibri"/>
        </w:rPr>
      </w:pPr>
    </w:p>
    <w:p w14:paraId="13B126C5" w14:textId="77777777" w:rsidR="00A72CFE" w:rsidRDefault="00A72CFE" w:rsidP="00A72CFE">
      <w:pPr>
        <w:rPr>
          <w:rFonts w:ascii="Calibri" w:hAnsi="Calibri"/>
        </w:rPr>
      </w:pPr>
      <w:r>
        <w:rPr>
          <w:rFonts w:ascii="Calibri" w:hAnsi="Calibri"/>
        </w:rPr>
        <w:t xml:space="preserve">Current treatment approaches fall short in meeting the needs and priorities of families, yet evidence suggests that numerous family-centered models have been proven effective, particularly those that promote effective parenting. These promising approaches to opioid use </w:t>
      </w:r>
      <w:r>
        <w:rPr>
          <w:rFonts w:ascii="Calibri" w:hAnsi="Calibri"/>
        </w:rPr>
        <w:lastRenderedPageBreak/>
        <w:t>disorder provide a platform to address critical family issues to improve healthcare for all while reducing stigma and misinformation.</w:t>
      </w:r>
    </w:p>
    <w:p w14:paraId="0E28FE0E" w14:textId="77777777" w:rsidR="00A72CFE" w:rsidRDefault="00A72CFE" w:rsidP="00A72CFE">
      <w:pPr>
        <w:rPr>
          <w:rFonts w:ascii="Calibri" w:hAnsi="Calibri"/>
        </w:rPr>
      </w:pPr>
    </w:p>
    <w:p w14:paraId="55A71230" w14:textId="77777777" w:rsidR="00A72CFE" w:rsidRDefault="00A72CFE" w:rsidP="00A72CFE">
      <w:pPr>
        <w:rPr>
          <w:rFonts w:ascii="Calibri" w:hAnsi="Calibri"/>
        </w:rPr>
      </w:pPr>
      <w:r>
        <w:rPr>
          <w:rFonts w:ascii="Calibri" w:hAnsi="Calibri"/>
        </w:rPr>
        <w:t>Real-world examples of the family-centered treatment approach include:</w:t>
      </w:r>
    </w:p>
    <w:p w14:paraId="057190A3" w14:textId="77777777" w:rsidR="00A72CFE" w:rsidRDefault="00B131ED" w:rsidP="00B738F2">
      <w:pPr>
        <w:pStyle w:val="ListParagraph"/>
        <w:numPr>
          <w:ilvl w:val="0"/>
          <w:numId w:val="35"/>
        </w:numPr>
        <w:rPr>
          <w:rFonts w:ascii="Calibri" w:hAnsi="Calibri"/>
        </w:rPr>
      </w:pPr>
      <w:hyperlink r:id="rId45" w:history="1">
        <w:r w:rsidR="00A72CFE" w:rsidRPr="006F7DF7">
          <w:rPr>
            <w:rStyle w:val="Hyperlink"/>
            <w:rFonts w:ascii="Calibri" w:hAnsi="Calibri"/>
          </w:rPr>
          <w:t>Project Vision</w:t>
        </w:r>
      </w:hyperlink>
    </w:p>
    <w:p w14:paraId="70C65E7B" w14:textId="77777777" w:rsidR="00A72CFE" w:rsidRDefault="00B131ED" w:rsidP="00B738F2">
      <w:pPr>
        <w:pStyle w:val="ListParagraph"/>
        <w:numPr>
          <w:ilvl w:val="0"/>
          <w:numId w:val="35"/>
        </w:numPr>
        <w:rPr>
          <w:rFonts w:ascii="Calibri" w:hAnsi="Calibri"/>
        </w:rPr>
      </w:pPr>
      <w:hyperlink r:id="rId46" w:history="1">
        <w:r w:rsidR="00A72CFE" w:rsidRPr="006F7DF7">
          <w:rPr>
            <w:rStyle w:val="Hyperlink"/>
            <w:rFonts w:ascii="Calibri" w:hAnsi="Calibri"/>
          </w:rPr>
          <w:t>Prevention and Family Recovery Grantee Lessons Learned</w:t>
        </w:r>
      </w:hyperlink>
    </w:p>
    <w:p w14:paraId="05238767" w14:textId="77777777" w:rsidR="00A72CFE" w:rsidRDefault="00B131ED" w:rsidP="00B738F2">
      <w:pPr>
        <w:pStyle w:val="ListParagraph"/>
        <w:numPr>
          <w:ilvl w:val="0"/>
          <w:numId w:val="35"/>
        </w:numPr>
        <w:rPr>
          <w:rFonts w:ascii="Calibri" w:hAnsi="Calibri"/>
        </w:rPr>
      </w:pPr>
      <w:hyperlink r:id="rId47" w:history="1">
        <w:r w:rsidR="00A72CFE" w:rsidRPr="006F7DF7">
          <w:rPr>
            <w:rStyle w:val="Hyperlink"/>
            <w:rFonts w:ascii="Calibri" w:hAnsi="Calibri"/>
          </w:rPr>
          <w:t>Minnesota Family Home Visiting Program</w:t>
        </w:r>
      </w:hyperlink>
    </w:p>
    <w:p w14:paraId="3F0E317E" w14:textId="77777777" w:rsidR="00A72CFE" w:rsidRPr="00F738AA" w:rsidRDefault="00B131ED" w:rsidP="00B738F2">
      <w:pPr>
        <w:pStyle w:val="ListParagraph"/>
        <w:numPr>
          <w:ilvl w:val="0"/>
          <w:numId w:val="35"/>
        </w:numPr>
        <w:rPr>
          <w:rFonts w:ascii="Calibri" w:hAnsi="Calibri"/>
        </w:rPr>
      </w:pPr>
      <w:hyperlink r:id="rId48" w:history="1">
        <w:r w:rsidR="00A72CFE" w:rsidRPr="000D7C11">
          <w:rPr>
            <w:rStyle w:val="Hyperlink"/>
            <w:rFonts w:ascii="Calibri" w:hAnsi="Calibri"/>
          </w:rPr>
          <w:t>SMART Recovery</w:t>
        </w:r>
      </w:hyperlink>
    </w:p>
    <w:p w14:paraId="18F8E898" w14:textId="77777777" w:rsidR="00A72CFE" w:rsidRPr="00A72CFE" w:rsidRDefault="00A72CFE" w:rsidP="00A72CFE">
      <w:pPr>
        <w:rPr>
          <w:highlight w:val="yellow"/>
        </w:rPr>
      </w:pPr>
    </w:p>
    <w:p w14:paraId="44A6B525" w14:textId="329CB58E" w:rsidR="00321020" w:rsidRDefault="008B2600" w:rsidP="00EF1CC8">
      <w:r w:rsidRPr="00681BD6">
        <w:rPr>
          <w:b/>
          <w:color w:val="4472C4" w:themeColor="accent1"/>
        </w:rPr>
        <w:t>Peer recovery coaches:</w:t>
      </w:r>
      <w:r w:rsidRPr="00681BD6">
        <w:rPr>
          <w:color w:val="4472C4" w:themeColor="accent1"/>
        </w:rPr>
        <w:t xml:space="preserve"> </w:t>
      </w:r>
      <w:r w:rsidR="009912BB">
        <w:t>Hospital</w:t>
      </w:r>
      <w:r w:rsidR="00595018">
        <w:t>s and their</w:t>
      </w:r>
      <w:r w:rsidR="009912BB">
        <w:t xml:space="preserve"> emergency departments (EDs) </w:t>
      </w:r>
      <w:r w:rsidR="00F91B58">
        <w:t>are important entry point</w:t>
      </w:r>
      <w:r w:rsidR="00595018">
        <w:t>s</w:t>
      </w:r>
      <w:r w:rsidR="00F91B58">
        <w:t xml:space="preserve"> to </w:t>
      </w:r>
      <w:r w:rsidR="004762D7">
        <w:t>MOUD</w:t>
      </w:r>
      <w:r w:rsidR="00F91B58">
        <w:t xml:space="preserve"> for people who have been revived from an opioid overdose</w:t>
      </w:r>
      <w:r w:rsidR="00362564">
        <w:t xml:space="preserve"> and</w:t>
      </w:r>
      <w:r w:rsidR="00D36728">
        <w:t xml:space="preserve"> people </w:t>
      </w:r>
      <w:r w:rsidR="00362564">
        <w:t>who present with symptoms of an opioid use disorder</w:t>
      </w:r>
      <w:r w:rsidR="00F91B58">
        <w:t xml:space="preserve">. However, many </w:t>
      </w:r>
      <w:r w:rsidR="00595018">
        <w:t xml:space="preserve">hospitals and </w:t>
      </w:r>
      <w:r w:rsidR="00F91B58">
        <w:t>ED</w:t>
      </w:r>
      <w:r w:rsidR="00E7596F">
        <w:t xml:space="preserve">s </w:t>
      </w:r>
      <w:r w:rsidR="00F91B58">
        <w:t xml:space="preserve">lack </w:t>
      </w:r>
      <w:r w:rsidR="00E7596F">
        <w:t xml:space="preserve">staff with </w:t>
      </w:r>
      <w:r w:rsidR="00F91B58">
        <w:t xml:space="preserve">the </w:t>
      </w:r>
      <w:r w:rsidR="00E7596F">
        <w:t>appropriate expertise and experience to engage effectively with overdose survivors</w:t>
      </w:r>
      <w:r w:rsidR="00760C32">
        <w:t>, especially following overdose reversal</w:t>
      </w:r>
      <w:r w:rsidR="00E7596F">
        <w:t xml:space="preserve">. </w:t>
      </w:r>
    </w:p>
    <w:p w14:paraId="4A80224F" w14:textId="77777777" w:rsidR="00321020" w:rsidRDefault="00321020" w:rsidP="00EF1CC8">
      <w:pPr>
        <w:pStyle w:val="ListParagraph"/>
      </w:pPr>
    </w:p>
    <w:p w14:paraId="7A74A50F" w14:textId="2014F145" w:rsidR="00EF1CC8" w:rsidRDefault="004F5AA7" w:rsidP="00EF1CC8">
      <w:r>
        <w:t xml:space="preserve">Peer recovery coaches are trained behavioral health providers who have personal experience with substance use and recovery. </w:t>
      </w:r>
      <w:r w:rsidR="000551D5">
        <w:t>In contrast with</w:t>
      </w:r>
      <w:r w:rsidR="00BB61DE">
        <w:t xml:space="preserve"> other </w:t>
      </w:r>
      <w:r>
        <w:t xml:space="preserve">behavioral health </w:t>
      </w:r>
      <w:r w:rsidR="000551D5">
        <w:t xml:space="preserve">providers </w:t>
      </w:r>
      <w:r>
        <w:t>who</w:t>
      </w:r>
      <w:r w:rsidR="00013B8F">
        <w:t xml:space="preserve"> may</w:t>
      </w:r>
      <w:r w:rsidR="000551D5">
        <w:t xml:space="preserve"> rely on clinical terminology and explanations, peer recovery coaches use</w:t>
      </w:r>
      <w:r w:rsidR="00222048">
        <w:t xml:space="preserve"> </w:t>
      </w:r>
      <w:r w:rsidR="000551D5">
        <w:t xml:space="preserve">language grounded in lived experience </w:t>
      </w:r>
      <w:r w:rsidR="00FE03A8">
        <w:t>to</w:t>
      </w:r>
      <w:r w:rsidR="000551D5">
        <w:t xml:space="preserve"> build trust </w:t>
      </w:r>
      <w:r w:rsidR="009677A8">
        <w:t xml:space="preserve">and credibility </w:t>
      </w:r>
      <w:r w:rsidR="000551D5">
        <w:t xml:space="preserve">with clients. </w:t>
      </w:r>
      <w:r w:rsidR="00316D8E">
        <w:t xml:space="preserve">A growing body of evidence demonstrates that </w:t>
      </w:r>
      <w:r w:rsidR="0067120F">
        <w:t xml:space="preserve">interaction with </w:t>
      </w:r>
      <w:r w:rsidR="00316D8E">
        <w:t>p</w:t>
      </w:r>
      <w:r w:rsidR="002A3DEA">
        <w:t>eer recovery coaches</w:t>
      </w:r>
      <w:r w:rsidR="0067120F">
        <w:t xml:space="preserve"> improve</w:t>
      </w:r>
      <w:r w:rsidR="008B1437">
        <w:t>s</w:t>
      </w:r>
      <w:r w:rsidR="0067120F">
        <w:t xml:space="preserve"> </w:t>
      </w:r>
      <w:r w:rsidR="00ED50E7">
        <w:t>a range of health and wellbeing outcomes</w:t>
      </w:r>
      <w:r w:rsidR="0080022D">
        <w:t xml:space="preserve"> for people with substance use disorders</w:t>
      </w:r>
      <w:r w:rsidR="005C0381">
        <w:t>.</w:t>
      </w:r>
      <w:r w:rsidR="008248AD">
        <w:t xml:space="preserve"> </w:t>
      </w:r>
      <w:r w:rsidR="00EF1CC8">
        <w:t>These outcomes include decreased substance use</w:t>
      </w:r>
      <w:r w:rsidR="000F2DBA">
        <w:t>;</w:t>
      </w:r>
      <w:r w:rsidR="00EF1CC8">
        <w:t xml:space="preserve"> improved housing stability, self-care, </w:t>
      </w:r>
      <w:r w:rsidR="000F2DBA">
        <w:t xml:space="preserve">independence, and health management; and </w:t>
      </w:r>
      <w:r w:rsidR="0020758A">
        <w:t>decreased rates of recidivism among ex-offenders.</w:t>
      </w:r>
      <w:r w:rsidR="00EE4B9F">
        <w:rPr>
          <w:rStyle w:val="EndnoteReference"/>
        </w:rPr>
        <w:endnoteReference w:id="55"/>
      </w:r>
      <w:r w:rsidR="00EE4B9F">
        <w:rPr>
          <w:rStyle w:val="EndnoteReference"/>
        </w:rPr>
        <w:endnoteReference w:id="56"/>
      </w:r>
      <w:r w:rsidR="0020758A">
        <w:t xml:space="preserve"> </w:t>
      </w:r>
    </w:p>
    <w:p w14:paraId="12507E55" w14:textId="77777777" w:rsidR="00EF1CC8" w:rsidRDefault="00EF1CC8" w:rsidP="00EF1CC8"/>
    <w:p w14:paraId="16054C60" w14:textId="24A6136B" w:rsidR="001A6451" w:rsidRDefault="0073447B" w:rsidP="00EF1CC8">
      <w:r>
        <w:t>To</w:t>
      </w:r>
      <w:r w:rsidR="00122C35">
        <w:t xml:space="preserve"> increase uptake of </w:t>
      </w:r>
      <w:r w:rsidR="004762D7">
        <w:t>MOUD</w:t>
      </w:r>
      <w:r w:rsidR="00122C35">
        <w:t xml:space="preserve"> </w:t>
      </w:r>
      <w:r w:rsidR="00B75495">
        <w:t>and recovery</w:t>
      </w:r>
      <w:r w:rsidR="006831EA">
        <w:t xml:space="preserve"> support</w:t>
      </w:r>
      <w:r w:rsidR="00B75495">
        <w:t xml:space="preserve"> services </w:t>
      </w:r>
      <w:r w:rsidR="00122C35">
        <w:t>by people</w:t>
      </w:r>
      <w:r w:rsidR="00E570EE">
        <w:t xml:space="preserve"> recently</w:t>
      </w:r>
      <w:r w:rsidR="00122C35">
        <w:t xml:space="preserve"> revived from opioid overdoses, h</w:t>
      </w:r>
      <w:r w:rsidR="005868AB">
        <w:t>ospitals</w:t>
      </w:r>
      <w:r w:rsidR="00FA4227">
        <w:t xml:space="preserve"> </w:t>
      </w:r>
      <w:r w:rsidR="009A3BB7">
        <w:t xml:space="preserve">and </w:t>
      </w:r>
      <w:r w:rsidR="00EF0DBE">
        <w:t>community-based recovery organizations</w:t>
      </w:r>
      <w:r w:rsidR="00FA4227">
        <w:t xml:space="preserve"> </w:t>
      </w:r>
      <w:r w:rsidR="005868AB">
        <w:t>in several</w:t>
      </w:r>
      <w:r w:rsidR="00A219A5">
        <w:t xml:space="preserve"> </w:t>
      </w:r>
      <w:r w:rsidR="00D843AA">
        <w:t>states</w:t>
      </w:r>
      <w:r w:rsidR="005868AB">
        <w:t xml:space="preserve"> </w:t>
      </w:r>
      <w:r w:rsidR="009A3BB7">
        <w:t xml:space="preserve">have established </w:t>
      </w:r>
      <w:r w:rsidR="00122C35">
        <w:t xml:space="preserve">peer </w:t>
      </w:r>
      <w:r w:rsidR="009A2ADA">
        <w:t>recovery</w:t>
      </w:r>
      <w:r w:rsidR="00122C35">
        <w:t xml:space="preserve"> programs in</w:t>
      </w:r>
      <w:r w:rsidR="002A3DEA">
        <w:t xml:space="preserve"> </w:t>
      </w:r>
      <w:r w:rsidR="008248AD">
        <w:t>ED</w:t>
      </w:r>
      <w:r w:rsidR="002A3DEA">
        <w:t xml:space="preserve"> settings</w:t>
      </w:r>
      <w:r w:rsidR="00122C35">
        <w:t xml:space="preserve">. </w:t>
      </w:r>
      <w:r w:rsidR="001E4323">
        <w:t>These programs generally work as follows: o</w:t>
      </w:r>
      <w:r w:rsidR="00DE4071">
        <w:t xml:space="preserve">nce a patient has been physically stabilized in the ED following an overdose reversal, they </w:t>
      </w:r>
      <w:r w:rsidR="00A25F10">
        <w:t xml:space="preserve">are offered a </w:t>
      </w:r>
      <w:r w:rsidR="0069338F">
        <w:t>meet</w:t>
      </w:r>
      <w:r w:rsidR="00A25F10">
        <w:t>ing</w:t>
      </w:r>
      <w:r w:rsidR="0069338F">
        <w:t xml:space="preserve"> with a peer recovery coach</w:t>
      </w:r>
      <w:r w:rsidR="00A25F10">
        <w:t xml:space="preserve">. </w:t>
      </w:r>
      <w:r w:rsidR="00B96387">
        <w:t>T</w:t>
      </w:r>
      <w:r w:rsidR="00A25F10">
        <w:t xml:space="preserve">he peer recovery coach </w:t>
      </w:r>
      <w:r w:rsidR="00AE6068">
        <w:t xml:space="preserve">comes to the hospital to share </w:t>
      </w:r>
      <w:r w:rsidR="00B96387">
        <w:t xml:space="preserve">information on </w:t>
      </w:r>
      <w:r w:rsidR="004762D7">
        <w:t>MOUD</w:t>
      </w:r>
      <w:r w:rsidR="006B21FF">
        <w:t xml:space="preserve"> a</w:t>
      </w:r>
      <w:r w:rsidR="00AE6068">
        <w:t>s well as</w:t>
      </w:r>
      <w:r w:rsidR="006B21FF">
        <w:t xml:space="preserve"> </w:t>
      </w:r>
      <w:r w:rsidR="008B0E98">
        <w:t>alternative</w:t>
      </w:r>
      <w:r w:rsidR="00B96387">
        <w:t xml:space="preserve"> options including </w:t>
      </w:r>
      <w:r w:rsidR="006B21FF">
        <w:t xml:space="preserve">continued engagement with the </w:t>
      </w:r>
      <w:r w:rsidR="00E130B6">
        <w:t xml:space="preserve">community-based recovery organization. </w:t>
      </w:r>
      <w:r w:rsidR="001D0CCE">
        <w:t xml:space="preserve">If the patient opts for </w:t>
      </w:r>
      <w:r w:rsidR="004762D7">
        <w:t>MOUD</w:t>
      </w:r>
      <w:r w:rsidR="001D0CCE">
        <w:t>, they</w:t>
      </w:r>
      <w:r w:rsidR="00CF2A29">
        <w:t xml:space="preserve"> are</w:t>
      </w:r>
      <w:r w:rsidR="001D0CCE">
        <w:t xml:space="preserve"> either</w:t>
      </w:r>
      <w:r w:rsidR="00CF2A29">
        <w:t xml:space="preserve"> initiated immediately</w:t>
      </w:r>
      <w:r w:rsidR="000850DE">
        <w:t xml:space="preserve"> </w:t>
      </w:r>
      <w:r w:rsidR="00AE6068">
        <w:t>at the hospital</w:t>
      </w:r>
      <w:r w:rsidR="000850DE">
        <w:t xml:space="preserve">, </w:t>
      </w:r>
      <w:r w:rsidR="001D0CCE">
        <w:t xml:space="preserve">or </w:t>
      </w:r>
      <w:r w:rsidR="0039526E">
        <w:t>in a timely manner</w:t>
      </w:r>
      <w:r w:rsidR="00EB1C0E">
        <w:t xml:space="preserve"> through a</w:t>
      </w:r>
      <w:r w:rsidR="0039526E">
        <w:t xml:space="preserve"> referral to a</w:t>
      </w:r>
      <w:r w:rsidR="00EB1C0E">
        <w:t xml:space="preserve"> collaborating community</w:t>
      </w:r>
      <w:r w:rsidR="0039526E">
        <w:t xml:space="preserve"> organization</w:t>
      </w:r>
      <w:r w:rsidR="00EB1C0E">
        <w:t>.</w:t>
      </w:r>
      <w:r w:rsidR="001A6451">
        <w:t xml:space="preserve"> T</w:t>
      </w:r>
      <w:r w:rsidR="00FC5B69">
        <w:t xml:space="preserve">he </w:t>
      </w:r>
      <w:r w:rsidR="00402686">
        <w:t xml:space="preserve">peer recovery coach </w:t>
      </w:r>
      <w:r w:rsidR="00FC5B69">
        <w:t>follows up</w:t>
      </w:r>
      <w:r w:rsidR="001A6451">
        <w:t xml:space="preserve"> with the patient</w:t>
      </w:r>
      <w:r w:rsidR="00FC5B69">
        <w:t xml:space="preserve"> by phone</w:t>
      </w:r>
      <w:r w:rsidR="009B5D48">
        <w:t xml:space="preserve"> </w:t>
      </w:r>
      <w:r w:rsidR="00FC5B69">
        <w:t>to remind them of their treatment or recovery support appointment</w:t>
      </w:r>
      <w:r w:rsidR="001A6451">
        <w:t xml:space="preserve"> and to provide encouragement. </w:t>
      </w:r>
      <w:r w:rsidR="008E5F3D">
        <w:t>Peer recovery coaches</w:t>
      </w:r>
      <w:r w:rsidR="001E5355">
        <w:t xml:space="preserve"> may</w:t>
      </w:r>
      <w:r w:rsidR="008E5F3D">
        <w:t xml:space="preserve"> also serve patients who have not overdosed but who present </w:t>
      </w:r>
      <w:r w:rsidR="00D2670D">
        <w:t xml:space="preserve">in the ED </w:t>
      </w:r>
      <w:r w:rsidR="008E5F3D">
        <w:t>with opioid withdrawal symptoms or</w:t>
      </w:r>
      <w:r w:rsidR="00D2670D">
        <w:t xml:space="preserve"> are otherwise flagged as having an opioid use disorder. </w:t>
      </w:r>
    </w:p>
    <w:p w14:paraId="512A5889" w14:textId="77777777" w:rsidR="00CF2A29" w:rsidRDefault="00CF2A29" w:rsidP="00EF1CC8"/>
    <w:p w14:paraId="612B3132" w14:textId="001CFDE5" w:rsidR="002A3DEA" w:rsidRDefault="00B05C16" w:rsidP="00EF1CC8">
      <w:r>
        <w:t>Real-world examples:</w:t>
      </w:r>
    </w:p>
    <w:p w14:paraId="5BE3D716" w14:textId="41B5C2BE" w:rsidR="003F5D81" w:rsidRDefault="00B131ED" w:rsidP="00B738F2">
      <w:pPr>
        <w:pStyle w:val="ListParagraph"/>
        <w:numPr>
          <w:ilvl w:val="0"/>
          <w:numId w:val="42"/>
        </w:numPr>
      </w:pPr>
      <w:hyperlink r:id="rId49" w:history="1">
        <w:r w:rsidR="00C95695" w:rsidRPr="00004CF1">
          <w:rPr>
            <w:rStyle w:val="Hyperlink"/>
          </w:rPr>
          <w:t>Recovery Coaches Save Lives in the Emergency Department</w:t>
        </w:r>
      </w:hyperlink>
      <w:r w:rsidR="00C95695">
        <w:t xml:space="preserve"> (Video feature, </w:t>
      </w:r>
      <w:r w:rsidR="00004CF1">
        <w:t>Greater Baltimore Medical Center)</w:t>
      </w:r>
    </w:p>
    <w:p w14:paraId="381CDE5C" w14:textId="2A2FDC51" w:rsidR="00FB7E98" w:rsidRDefault="00B131ED" w:rsidP="00B738F2">
      <w:pPr>
        <w:pStyle w:val="ListParagraph"/>
        <w:numPr>
          <w:ilvl w:val="0"/>
          <w:numId w:val="42"/>
        </w:numPr>
      </w:pPr>
      <w:hyperlink r:id="rId50" w:history="1">
        <w:r w:rsidR="00B921E4" w:rsidRPr="00DE3A21">
          <w:rPr>
            <w:rStyle w:val="Hyperlink"/>
          </w:rPr>
          <w:t>Every hospital needs ‘recovery coaches’ for patients with substance use problems</w:t>
        </w:r>
      </w:hyperlink>
      <w:r w:rsidR="00B921E4">
        <w:t xml:space="preserve"> (</w:t>
      </w:r>
      <w:r w:rsidR="00B05C16">
        <w:t>News f</w:t>
      </w:r>
      <w:r w:rsidR="00B921E4">
        <w:t>eature on recovery coach model in New Jersey</w:t>
      </w:r>
      <w:r w:rsidR="00DE3A21">
        <w:t>, Stat</w:t>
      </w:r>
      <w:r w:rsidR="001521B1">
        <w:t xml:space="preserve"> </w:t>
      </w:r>
      <w:r w:rsidR="00DE3A21">
        <w:t>News</w:t>
      </w:r>
      <w:r w:rsidR="00B921E4">
        <w:t>)</w:t>
      </w:r>
    </w:p>
    <w:p w14:paraId="7F699767" w14:textId="746CF151" w:rsidR="00155AA2" w:rsidRPr="00155AA2" w:rsidRDefault="00155AA2" w:rsidP="00155AA2"/>
    <w:p w14:paraId="050A11FE" w14:textId="4A5C824B" w:rsidR="00036964" w:rsidRDefault="00920B91" w:rsidP="002F3242">
      <w:pPr>
        <w:rPr>
          <w:bCs/>
        </w:rPr>
      </w:pPr>
      <w:r w:rsidRPr="00AC676B">
        <w:rPr>
          <w:b/>
          <w:color w:val="4472C4" w:themeColor="accent1"/>
        </w:rPr>
        <w:t xml:space="preserve">Mobile </w:t>
      </w:r>
      <w:r w:rsidR="00AC676B">
        <w:rPr>
          <w:b/>
          <w:color w:val="4472C4" w:themeColor="accent1"/>
        </w:rPr>
        <w:t>Harm Reduction</w:t>
      </w:r>
      <w:r w:rsidR="00F3620D" w:rsidRPr="00AC676B">
        <w:rPr>
          <w:b/>
          <w:color w:val="4472C4" w:themeColor="accent1"/>
        </w:rPr>
        <w:t xml:space="preserve">: </w:t>
      </w:r>
      <w:r w:rsidR="003D72B2" w:rsidRPr="00522B95">
        <w:t xml:space="preserve">Mobile </w:t>
      </w:r>
      <w:r w:rsidR="00607707">
        <w:t xml:space="preserve">harm reduction units </w:t>
      </w:r>
      <w:r w:rsidR="003D72B2" w:rsidRPr="00522B95">
        <w:t xml:space="preserve">can move </w:t>
      </w:r>
      <w:r w:rsidR="00607707">
        <w:t xml:space="preserve">vital </w:t>
      </w:r>
      <w:r w:rsidR="003D72B2" w:rsidRPr="00522B95">
        <w:t>harm red</w:t>
      </w:r>
      <w:r w:rsidR="00103B4C" w:rsidRPr="00522B95">
        <w:t>uction</w:t>
      </w:r>
      <w:r w:rsidR="00FE47D3" w:rsidRPr="00522B95">
        <w:t xml:space="preserve"> </w:t>
      </w:r>
      <w:r w:rsidR="004D4B13" w:rsidRPr="00522B95">
        <w:t>activities</w:t>
      </w:r>
      <w:r w:rsidR="00A52C52">
        <w:rPr>
          <w:bCs/>
        </w:rPr>
        <w:t xml:space="preserve">, drug treatment referrals, </w:t>
      </w:r>
      <w:r w:rsidR="00607707">
        <w:rPr>
          <w:bCs/>
        </w:rPr>
        <w:t>and</w:t>
      </w:r>
      <w:r w:rsidR="00C61060">
        <w:rPr>
          <w:bCs/>
        </w:rPr>
        <w:t xml:space="preserve"> </w:t>
      </w:r>
      <w:r w:rsidR="004762D7">
        <w:rPr>
          <w:bCs/>
        </w:rPr>
        <w:t>MOUD</w:t>
      </w:r>
      <w:r w:rsidR="004D4B13" w:rsidRPr="00522B95">
        <w:t xml:space="preserve"> into the community. </w:t>
      </w:r>
      <w:r w:rsidR="005908CF">
        <w:rPr>
          <w:bCs/>
        </w:rPr>
        <w:t xml:space="preserve">This allows programs to have a presence in underserved neighborhoods and </w:t>
      </w:r>
      <w:r w:rsidR="001A18F7">
        <w:rPr>
          <w:bCs/>
        </w:rPr>
        <w:t xml:space="preserve">can be used to overcome barriers </w:t>
      </w:r>
      <w:r w:rsidR="00FE4AA4">
        <w:rPr>
          <w:bCs/>
        </w:rPr>
        <w:t>to access (</w:t>
      </w:r>
      <w:r w:rsidR="001A18F7">
        <w:rPr>
          <w:bCs/>
        </w:rPr>
        <w:t>such as transportation</w:t>
      </w:r>
      <w:r w:rsidR="00FE4AA4">
        <w:rPr>
          <w:bCs/>
        </w:rPr>
        <w:t xml:space="preserve"> </w:t>
      </w:r>
      <w:r w:rsidR="00D8396F">
        <w:rPr>
          <w:bCs/>
        </w:rPr>
        <w:t xml:space="preserve">routes or costs </w:t>
      </w:r>
      <w:r w:rsidR="00B050D2">
        <w:rPr>
          <w:bCs/>
        </w:rPr>
        <w:t>incurred in accessing services</w:t>
      </w:r>
      <w:r w:rsidR="00FE4AA4">
        <w:rPr>
          <w:bCs/>
        </w:rPr>
        <w:t xml:space="preserve">). </w:t>
      </w:r>
      <w:r w:rsidR="009354BB">
        <w:rPr>
          <w:bCs/>
        </w:rPr>
        <w:t xml:space="preserve">Mobile </w:t>
      </w:r>
      <w:r w:rsidR="00E13F83">
        <w:rPr>
          <w:bCs/>
        </w:rPr>
        <w:t>services</w:t>
      </w:r>
      <w:r w:rsidR="009354BB">
        <w:rPr>
          <w:bCs/>
        </w:rPr>
        <w:t xml:space="preserve"> offer a</w:t>
      </w:r>
      <w:r w:rsidR="000E2CE1">
        <w:rPr>
          <w:bCs/>
        </w:rPr>
        <w:t>n approach that is</w:t>
      </w:r>
      <w:r w:rsidR="009354BB">
        <w:rPr>
          <w:bCs/>
        </w:rPr>
        <w:t xml:space="preserve"> </w:t>
      </w:r>
      <w:r w:rsidR="00AC676B">
        <w:rPr>
          <w:bCs/>
        </w:rPr>
        <w:t>nimbler</w:t>
      </w:r>
      <w:r w:rsidR="002E37F7">
        <w:rPr>
          <w:bCs/>
        </w:rPr>
        <w:t xml:space="preserve"> </w:t>
      </w:r>
      <w:r w:rsidR="00CE103B">
        <w:rPr>
          <w:bCs/>
        </w:rPr>
        <w:t>than brick</w:t>
      </w:r>
      <w:r w:rsidR="00F37909">
        <w:rPr>
          <w:bCs/>
        </w:rPr>
        <w:t>-</w:t>
      </w:r>
      <w:r w:rsidR="00CE103B">
        <w:rPr>
          <w:bCs/>
        </w:rPr>
        <w:t>and</w:t>
      </w:r>
      <w:r w:rsidR="00F37909">
        <w:rPr>
          <w:bCs/>
        </w:rPr>
        <w:t>-</w:t>
      </w:r>
      <w:r w:rsidR="00CE103B">
        <w:rPr>
          <w:bCs/>
        </w:rPr>
        <w:t>mortar</w:t>
      </w:r>
      <w:r w:rsidR="0070629E">
        <w:rPr>
          <w:bCs/>
        </w:rPr>
        <w:t xml:space="preserve"> buildings</w:t>
      </w:r>
      <w:r w:rsidR="00E65483">
        <w:rPr>
          <w:bCs/>
        </w:rPr>
        <w:t>;</w:t>
      </w:r>
      <w:r w:rsidR="00426DA6">
        <w:rPr>
          <w:bCs/>
        </w:rPr>
        <w:t xml:space="preserve"> such programs</w:t>
      </w:r>
      <w:r w:rsidR="00D03324">
        <w:rPr>
          <w:bCs/>
        </w:rPr>
        <w:t xml:space="preserve"> can utilize data</w:t>
      </w:r>
      <w:r w:rsidR="002E70B7">
        <w:rPr>
          <w:bCs/>
        </w:rPr>
        <w:t xml:space="preserve"> (such as overdose rates, drug arrests, or other endpoints) to rapidly mobilize services and target specific geographic neighborhoods.</w:t>
      </w:r>
      <w:r w:rsidR="00CA5F8D">
        <w:rPr>
          <w:bCs/>
        </w:rPr>
        <w:t xml:space="preserve"> </w:t>
      </w:r>
      <w:r w:rsidR="000D296C" w:rsidRPr="000D296C">
        <w:rPr>
          <w:bCs/>
        </w:rPr>
        <w:t>Services</w:t>
      </w:r>
      <w:r w:rsidR="000D296C">
        <w:rPr>
          <w:bCs/>
        </w:rPr>
        <w:t xml:space="preserve"> </w:t>
      </w:r>
      <w:r w:rsidR="00B30DDA">
        <w:rPr>
          <w:bCs/>
        </w:rPr>
        <w:t>often</w:t>
      </w:r>
      <w:r w:rsidR="000D296C" w:rsidRPr="000D296C">
        <w:rPr>
          <w:bCs/>
        </w:rPr>
        <w:t xml:space="preserve"> include </w:t>
      </w:r>
      <w:r w:rsidR="000D296C">
        <w:rPr>
          <w:bCs/>
        </w:rPr>
        <w:t xml:space="preserve">provision of </w:t>
      </w:r>
      <w:r w:rsidR="000D296C" w:rsidRPr="000D296C">
        <w:rPr>
          <w:bCs/>
        </w:rPr>
        <w:t xml:space="preserve">harm reduction </w:t>
      </w:r>
      <w:r w:rsidR="007622D1">
        <w:rPr>
          <w:bCs/>
        </w:rPr>
        <w:t>kit</w:t>
      </w:r>
      <w:r w:rsidR="000D296C" w:rsidRPr="000D296C">
        <w:rPr>
          <w:bCs/>
        </w:rPr>
        <w:t>s</w:t>
      </w:r>
      <w:r w:rsidR="00B30DDA">
        <w:rPr>
          <w:bCs/>
        </w:rPr>
        <w:t xml:space="preserve"> with</w:t>
      </w:r>
      <w:r w:rsidR="007622D1">
        <w:rPr>
          <w:bCs/>
        </w:rPr>
        <w:t xml:space="preserve"> clean syringes and injection supplies, </w:t>
      </w:r>
      <w:r w:rsidR="000D296C" w:rsidRPr="000D296C">
        <w:rPr>
          <w:bCs/>
        </w:rPr>
        <w:t xml:space="preserve">naloxone, and a spectrometer or fentanyl test strips. </w:t>
      </w:r>
    </w:p>
    <w:p w14:paraId="1C226CE3" w14:textId="77777777" w:rsidR="0082363C" w:rsidRDefault="0082363C" w:rsidP="002F3242">
      <w:pPr>
        <w:rPr>
          <w:bCs/>
        </w:rPr>
      </w:pPr>
    </w:p>
    <w:p w14:paraId="240A0625" w14:textId="045ACE5C" w:rsidR="00C92AEA" w:rsidRDefault="0082363C" w:rsidP="002F3242">
      <w:pPr>
        <w:rPr>
          <w:bCs/>
        </w:rPr>
      </w:pPr>
      <w:r>
        <w:rPr>
          <w:bCs/>
        </w:rPr>
        <w:t>Real</w:t>
      </w:r>
      <w:r w:rsidR="00C92AEA">
        <w:rPr>
          <w:bCs/>
        </w:rPr>
        <w:t>-</w:t>
      </w:r>
      <w:r>
        <w:rPr>
          <w:bCs/>
        </w:rPr>
        <w:t xml:space="preserve">world example: </w:t>
      </w:r>
    </w:p>
    <w:p w14:paraId="074A4B0C" w14:textId="77777777" w:rsidR="00343B3E" w:rsidRPr="00343B3E" w:rsidRDefault="00B131ED" w:rsidP="00B738F2">
      <w:pPr>
        <w:pStyle w:val="ListParagraph"/>
        <w:numPr>
          <w:ilvl w:val="0"/>
          <w:numId w:val="50"/>
        </w:numPr>
        <w:rPr>
          <w:b/>
        </w:rPr>
      </w:pPr>
      <w:hyperlink r:id="rId51" w:history="1">
        <w:r w:rsidR="007128EC" w:rsidRPr="00AC676B">
          <w:rPr>
            <w:rStyle w:val="Hyperlink"/>
            <w:bCs/>
          </w:rPr>
          <w:t>Chicago Recov</w:t>
        </w:r>
        <w:r w:rsidR="00192B1A" w:rsidRPr="00AC676B">
          <w:rPr>
            <w:rStyle w:val="Hyperlink"/>
            <w:bCs/>
          </w:rPr>
          <w:t>ery</w:t>
        </w:r>
        <w:r w:rsidR="00AC07AA">
          <w:rPr>
            <w:rStyle w:val="Hyperlink"/>
            <w:bCs/>
          </w:rPr>
          <w:t xml:space="preserve"> Alliance Van </w:t>
        </w:r>
        <w:r w:rsidR="00343B3E">
          <w:rPr>
            <w:rStyle w:val="Hyperlink"/>
            <w:bCs/>
          </w:rPr>
          <w:t>Service Timetable</w:t>
        </w:r>
      </w:hyperlink>
      <w:r w:rsidR="00192B1A" w:rsidRPr="000D296C">
        <w:rPr>
          <w:bCs/>
        </w:rPr>
        <w:t xml:space="preserve"> </w:t>
      </w:r>
      <w:r w:rsidR="00343B3E">
        <w:rPr>
          <w:bCs/>
        </w:rPr>
        <w:t>(public-facing online resource)</w:t>
      </w:r>
    </w:p>
    <w:p w14:paraId="1D669045" w14:textId="77777777" w:rsidR="00343B3E" w:rsidRDefault="00343B3E" w:rsidP="00D06EE9">
      <w:pPr>
        <w:rPr>
          <w:b/>
          <w:color w:val="4472C4" w:themeColor="accent1"/>
        </w:rPr>
      </w:pPr>
    </w:p>
    <w:p w14:paraId="119A6FD3" w14:textId="482DBADD" w:rsidR="00D06EE9" w:rsidRPr="006D16BF" w:rsidRDefault="00920B91" w:rsidP="00D06EE9">
      <w:pPr>
        <w:rPr>
          <w:bCs/>
          <w:color w:val="000000" w:themeColor="text1"/>
        </w:rPr>
      </w:pPr>
      <w:r w:rsidRPr="008210B7">
        <w:rPr>
          <w:b/>
          <w:color w:val="4472C4" w:themeColor="accent1"/>
        </w:rPr>
        <w:t>Supervised injection sites</w:t>
      </w:r>
      <w:r w:rsidR="00D06EE9" w:rsidRPr="008210B7">
        <w:rPr>
          <w:b/>
          <w:color w:val="4472C4" w:themeColor="accent1"/>
        </w:rPr>
        <w:t xml:space="preserve">: </w:t>
      </w:r>
      <w:r w:rsidR="00D06EE9" w:rsidRPr="008210B7">
        <w:rPr>
          <w:bCs/>
          <w:color w:val="000000" w:themeColor="text1"/>
        </w:rPr>
        <w:t>Supervised</w:t>
      </w:r>
      <w:r w:rsidR="00D06EE9" w:rsidRPr="006D16BF">
        <w:rPr>
          <w:bCs/>
          <w:color w:val="000000" w:themeColor="text1"/>
        </w:rPr>
        <w:t xml:space="preserve"> injection sites (SIS) </w:t>
      </w:r>
      <w:r w:rsidR="00934501">
        <w:rPr>
          <w:bCs/>
          <w:color w:val="000000" w:themeColor="text1"/>
        </w:rPr>
        <w:t>may be considered</w:t>
      </w:r>
      <w:r w:rsidR="00D06EE9" w:rsidRPr="006D16BF">
        <w:rPr>
          <w:bCs/>
          <w:color w:val="000000" w:themeColor="text1"/>
        </w:rPr>
        <w:t xml:space="preserve"> the most comprehensive embodiment of harm reduction, offering legal, hygienic spaces for clients to use their own substances in the presence of trained staff who are able to intervene to avoid overdoses, ensure safe disposal of used injection equipment, and offer co-located health and supportive services. Nearly 100 SIS </w:t>
      </w:r>
      <w:r w:rsidR="00934501">
        <w:rPr>
          <w:bCs/>
          <w:color w:val="000000" w:themeColor="text1"/>
        </w:rPr>
        <w:t>have been</w:t>
      </w:r>
      <w:r w:rsidR="00D06EE9" w:rsidRPr="006D16BF">
        <w:rPr>
          <w:bCs/>
          <w:color w:val="000000" w:themeColor="text1"/>
        </w:rPr>
        <w:t xml:space="preserve"> established </w:t>
      </w:r>
      <w:r w:rsidR="00934501">
        <w:rPr>
          <w:bCs/>
          <w:color w:val="000000" w:themeColor="text1"/>
        </w:rPr>
        <w:t>around the world</w:t>
      </w:r>
      <w:r w:rsidR="00D06EE9" w:rsidRPr="006D16BF">
        <w:rPr>
          <w:bCs/>
          <w:color w:val="000000" w:themeColor="text1"/>
        </w:rPr>
        <w:t xml:space="preserve">, and research shows </w:t>
      </w:r>
      <w:r w:rsidR="006824F1">
        <w:rPr>
          <w:bCs/>
          <w:color w:val="000000" w:themeColor="text1"/>
        </w:rPr>
        <w:t xml:space="preserve">that they are correlated with </w:t>
      </w:r>
      <w:r w:rsidR="00D06EE9" w:rsidRPr="006D16BF">
        <w:rPr>
          <w:bCs/>
          <w:color w:val="000000" w:themeColor="text1"/>
        </w:rPr>
        <w:t xml:space="preserve">positive individual-level outcomes such as </w:t>
      </w:r>
      <w:r w:rsidR="006824F1">
        <w:rPr>
          <w:bCs/>
          <w:color w:val="000000" w:themeColor="text1"/>
        </w:rPr>
        <w:t>reduced</w:t>
      </w:r>
      <w:r w:rsidR="00D06EE9" w:rsidRPr="006D16BF">
        <w:rPr>
          <w:bCs/>
          <w:color w:val="000000" w:themeColor="text1"/>
        </w:rPr>
        <w:t xml:space="preserve"> overdose fatalities</w:t>
      </w:r>
      <w:r w:rsidR="006824F1">
        <w:rPr>
          <w:bCs/>
          <w:color w:val="000000" w:themeColor="text1"/>
        </w:rPr>
        <w:t>, reduced</w:t>
      </w:r>
      <w:r w:rsidR="00D06EE9" w:rsidRPr="006D16BF">
        <w:rPr>
          <w:bCs/>
          <w:color w:val="000000" w:themeColor="text1"/>
        </w:rPr>
        <w:t xml:space="preserve"> HIV- and viral hepatitis-related risk behaviors, and increase</w:t>
      </w:r>
      <w:r w:rsidR="00C00D01">
        <w:rPr>
          <w:bCs/>
          <w:color w:val="000000" w:themeColor="text1"/>
        </w:rPr>
        <w:t>d</w:t>
      </w:r>
      <w:r w:rsidR="00D06EE9" w:rsidRPr="006D16BF">
        <w:rPr>
          <w:bCs/>
          <w:color w:val="000000" w:themeColor="text1"/>
        </w:rPr>
        <w:t xml:space="preserve"> uptake of health and social services, including drug treatment programs. At the</w:t>
      </w:r>
      <w:r w:rsidR="00C00D01">
        <w:rPr>
          <w:bCs/>
          <w:color w:val="000000" w:themeColor="text1"/>
        </w:rPr>
        <w:t xml:space="preserve"> community-</w:t>
      </w:r>
      <w:r w:rsidR="00D06EE9" w:rsidRPr="006D16BF">
        <w:rPr>
          <w:bCs/>
          <w:color w:val="000000" w:themeColor="text1"/>
        </w:rPr>
        <w:t>societal level, SIS benefits include reduced transmission of bloodborne diseases, reduced injection activity</w:t>
      </w:r>
      <w:r w:rsidR="009D2F03">
        <w:rPr>
          <w:bCs/>
          <w:color w:val="000000" w:themeColor="text1"/>
        </w:rPr>
        <w:t xml:space="preserve"> and </w:t>
      </w:r>
      <w:r w:rsidR="00D06EE9" w:rsidRPr="006D16BF">
        <w:rPr>
          <w:bCs/>
          <w:color w:val="000000" w:themeColor="text1"/>
        </w:rPr>
        <w:t>disposal of used</w:t>
      </w:r>
      <w:r w:rsidR="001A5830">
        <w:rPr>
          <w:bCs/>
          <w:color w:val="000000" w:themeColor="text1"/>
        </w:rPr>
        <w:t xml:space="preserve"> supplies</w:t>
      </w:r>
      <w:r w:rsidR="00D06EE9" w:rsidRPr="006D16BF">
        <w:rPr>
          <w:bCs/>
          <w:color w:val="000000" w:themeColor="text1"/>
        </w:rPr>
        <w:t xml:space="preserve"> in public spaces, and </w:t>
      </w:r>
      <w:r w:rsidR="001A5830">
        <w:rPr>
          <w:bCs/>
          <w:color w:val="000000" w:themeColor="text1"/>
        </w:rPr>
        <w:t>decreased</w:t>
      </w:r>
      <w:r w:rsidR="00D06EE9" w:rsidRPr="006D16BF">
        <w:rPr>
          <w:bCs/>
          <w:color w:val="000000" w:themeColor="text1"/>
        </w:rPr>
        <w:t xml:space="preserve"> overdose deaths</w:t>
      </w:r>
      <w:r w:rsidR="00B11658">
        <w:rPr>
          <w:bCs/>
          <w:color w:val="000000" w:themeColor="text1"/>
        </w:rPr>
        <w:t>.</w:t>
      </w:r>
      <w:r w:rsidR="00B11658">
        <w:rPr>
          <w:rStyle w:val="EndnoteReference"/>
          <w:bCs/>
          <w:color w:val="000000" w:themeColor="text1"/>
        </w:rPr>
        <w:endnoteReference w:id="57"/>
      </w:r>
    </w:p>
    <w:p w14:paraId="20135FE2" w14:textId="77777777" w:rsidR="00D06EE9" w:rsidRPr="006D16BF" w:rsidRDefault="00D06EE9" w:rsidP="00D06EE9">
      <w:pPr>
        <w:rPr>
          <w:bCs/>
          <w:color w:val="000000" w:themeColor="text1"/>
        </w:rPr>
      </w:pPr>
    </w:p>
    <w:p w14:paraId="2252352C" w14:textId="48147FB3" w:rsidR="00D06EE9" w:rsidRDefault="00D06EE9" w:rsidP="00D06EE9">
      <w:pPr>
        <w:rPr>
          <w:bCs/>
          <w:color w:val="000000" w:themeColor="text1"/>
        </w:rPr>
      </w:pPr>
      <w:r w:rsidRPr="006D16BF">
        <w:rPr>
          <w:bCs/>
          <w:color w:val="000000" w:themeColor="text1"/>
        </w:rPr>
        <w:t xml:space="preserve">SIS provide secure, clean, booths or semi-private space for clients to use drugs that they bring with them. Mirrors are generally positioned to facilitate unobtrusive monitoring by the staff. Use of the space is controlled through a combination of referral, invitation, and appointment to avoid crowding and excessive wait time. The security of the space is itself a significant harm reduction step, as clients can take time needed to inject safely, without having to rush for fear of detection or apprehension in a public space. Clients without injection equipment can access sterile supplies at the site, eliminating the risk of infection through shared or reused equipment. Staff trained in harm reduction principles and overdose prevention are present to provide equipment, dispose of used equipment safely, and intervene in overdoses. After consuming their drugs, SIS clients are able to rest and can access harm reduction and other services and referrals offered at the site. </w:t>
      </w:r>
    </w:p>
    <w:p w14:paraId="3CC356C2" w14:textId="77777777" w:rsidR="0091681F" w:rsidRDefault="0091681F" w:rsidP="00D06EE9">
      <w:pPr>
        <w:rPr>
          <w:bCs/>
          <w:color w:val="000000" w:themeColor="text1"/>
        </w:rPr>
      </w:pPr>
    </w:p>
    <w:p w14:paraId="62EC71BC" w14:textId="77777777" w:rsidR="0091681F" w:rsidRPr="006D16BF" w:rsidRDefault="0091681F" w:rsidP="0091681F">
      <w:pPr>
        <w:rPr>
          <w:bCs/>
          <w:color w:val="000000" w:themeColor="text1"/>
        </w:rPr>
      </w:pPr>
      <w:r w:rsidRPr="006D16BF">
        <w:rPr>
          <w:bCs/>
          <w:color w:val="000000" w:themeColor="text1"/>
        </w:rPr>
        <w:t xml:space="preserve">To date, no </w:t>
      </w:r>
      <w:r>
        <w:rPr>
          <w:bCs/>
          <w:color w:val="000000" w:themeColor="text1"/>
        </w:rPr>
        <w:t>federally authorized</w:t>
      </w:r>
      <w:r w:rsidRPr="006D16BF">
        <w:rPr>
          <w:bCs/>
          <w:color w:val="000000" w:themeColor="text1"/>
        </w:rPr>
        <w:t xml:space="preserve"> SIS exist in the U.S., due to legal challenges as well as debates over their social and economic impact. </w:t>
      </w:r>
      <w:r>
        <w:rPr>
          <w:bCs/>
          <w:color w:val="000000" w:themeColor="text1"/>
        </w:rPr>
        <w:t>However, in October 2019, a federal judge ruled</w:t>
      </w:r>
      <w:r w:rsidRPr="006D16BF">
        <w:rPr>
          <w:bCs/>
          <w:color w:val="000000" w:themeColor="text1"/>
        </w:rPr>
        <w:t xml:space="preserve"> </w:t>
      </w:r>
      <w:r>
        <w:rPr>
          <w:bCs/>
          <w:color w:val="000000" w:themeColor="text1"/>
        </w:rPr>
        <w:t xml:space="preserve">that a proposed SIS in Philadelphia would not violate federal drug law, opening the door to the possibility of establishing SISs in the U.S. </w:t>
      </w:r>
    </w:p>
    <w:p w14:paraId="47C81C24" w14:textId="77777777" w:rsidR="0091681F" w:rsidRDefault="0091681F" w:rsidP="00D06EE9">
      <w:pPr>
        <w:rPr>
          <w:bCs/>
          <w:color w:val="000000" w:themeColor="text1"/>
        </w:rPr>
      </w:pPr>
    </w:p>
    <w:p w14:paraId="4964CDBA" w14:textId="4A1E42A3" w:rsidR="008210B7" w:rsidRDefault="008210B7" w:rsidP="00D06EE9">
      <w:pPr>
        <w:rPr>
          <w:bCs/>
          <w:color w:val="000000" w:themeColor="text1"/>
        </w:rPr>
      </w:pPr>
      <w:r>
        <w:rPr>
          <w:bCs/>
          <w:color w:val="000000" w:themeColor="text1"/>
        </w:rPr>
        <w:t>Real-world examples:</w:t>
      </w:r>
    </w:p>
    <w:p w14:paraId="44DC3C10" w14:textId="6A9F913C" w:rsidR="008210B7" w:rsidRPr="008210B7" w:rsidRDefault="00B131ED" w:rsidP="00B738F2">
      <w:pPr>
        <w:pStyle w:val="ListParagraph"/>
        <w:numPr>
          <w:ilvl w:val="0"/>
          <w:numId w:val="50"/>
        </w:numPr>
        <w:rPr>
          <w:bCs/>
          <w:color w:val="000000" w:themeColor="text1"/>
        </w:rPr>
      </w:pPr>
      <w:hyperlink r:id="rId52" w:history="1">
        <w:r w:rsidR="00A81870" w:rsidRPr="00AC07AA">
          <w:rPr>
            <w:rStyle w:val="Hyperlink"/>
            <w:bCs/>
          </w:rPr>
          <w:t>Supervised injection sites are coming to the US. Here’s what you should know</w:t>
        </w:r>
      </w:hyperlink>
      <w:r w:rsidR="00987BBC">
        <w:rPr>
          <w:bCs/>
          <w:color w:val="000000" w:themeColor="text1"/>
        </w:rPr>
        <w:t xml:space="preserve"> (</w:t>
      </w:r>
      <w:r w:rsidR="00AC07AA">
        <w:rPr>
          <w:bCs/>
          <w:color w:val="000000" w:themeColor="text1"/>
        </w:rPr>
        <w:t xml:space="preserve">USC Nursing Special Feature) </w:t>
      </w:r>
    </w:p>
    <w:p w14:paraId="70A278AE" w14:textId="77777777" w:rsidR="00856252" w:rsidRDefault="00856252" w:rsidP="00856252">
      <w:pPr>
        <w:rPr>
          <w:rFonts w:ascii="Calibri" w:hAnsi="Calibri"/>
        </w:rPr>
      </w:pPr>
    </w:p>
    <w:p w14:paraId="23FCA56C" w14:textId="77777777" w:rsidR="005D7180" w:rsidRDefault="005D7180" w:rsidP="005D7180">
      <w:pPr>
        <w:rPr>
          <w:rFonts w:ascii="Calibri" w:hAnsi="Calibri"/>
        </w:rPr>
      </w:pPr>
      <w:r w:rsidRPr="00681BD6">
        <w:rPr>
          <w:rFonts w:ascii="Calibri" w:hAnsi="Calibri"/>
          <w:b/>
          <w:color w:val="4472C4" w:themeColor="accent1"/>
        </w:rPr>
        <w:t>Syringe exchange vending machines</w:t>
      </w:r>
      <w:r>
        <w:rPr>
          <w:rFonts w:ascii="Calibri" w:hAnsi="Calibri"/>
          <w:b/>
          <w:bCs/>
        </w:rPr>
        <w:t>:</w:t>
      </w:r>
      <w:r>
        <w:rPr>
          <w:rFonts w:ascii="Calibri" w:hAnsi="Calibri"/>
        </w:rPr>
        <w:t xml:space="preserve"> Syringe exchange programs provide free sterile syringes and collect used syringes to reduce the spread of infectious disease and prevent injection-related infections and injury. Some also provide related harm reduction services, including testing for HIV and hepatitis C; counseling on how to use drugs more safely, have safer sex and reduce overall risk for infection and overdose; referral to additional support services; and provision of safer sex and drug use kits, snacks and/or hygiene products.</w:t>
      </w:r>
    </w:p>
    <w:p w14:paraId="2E62DD9A" w14:textId="77777777" w:rsidR="005D7180" w:rsidRDefault="005D7180" w:rsidP="005D7180">
      <w:pPr>
        <w:rPr>
          <w:rFonts w:ascii="Calibri" w:hAnsi="Calibri"/>
        </w:rPr>
      </w:pPr>
    </w:p>
    <w:p w14:paraId="21DC2DB8" w14:textId="77777777" w:rsidR="005D7180" w:rsidRDefault="005D7180" w:rsidP="005D7180">
      <w:pPr>
        <w:rPr>
          <w:rFonts w:ascii="Calibri" w:hAnsi="Calibri"/>
        </w:rPr>
      </w:pPr>
      <w:r>
        <w:rPr>
          <w:rFonts w:ascii="Calibri" w:hAnsi="Calibri"/>
        </w:rPr>
        <w:t>However, there is considerable variability throughout the US in the way syringe exchange programs are delivered through fixed, mobile and outreach programs. In addition, some countries including Denmark, Norway, Germany and Italy, use syringe exchange vending machines to supplement other programs. Syringe exchange vending machines accept coins (and sometimes tokens distributed by outreach workers) in return for sterile syringes, wound care/first aid kits, hygiene products, naloxone kits, condoms, pregnancy tests and/or HIV test kits.</w:t>
      </w:r>
    </w:p>
    <w:p w14:paraId="16D2BE58" w14:textId="77777777" w:rsidR="005D7180" w:rsidRDefault="005D7180" w:rsidP="005D7180">
      <w:pPr>
        <w:rPr>
          <w:rFonts w:ascii="Calibri" w:hAnsi="Calibri"/>
        </w:rPr>
      </w:pPr>
    </w:p>
    <w:p w14:paraId="2DDCE8EC" w14:textId="77777777" w:rsidR="005D7180" w:rsidRDefault="005D7180" w:rsidP="005D7180">
      <w:pPr>
        <w:rPr>
          <w:rFonts w:ascii="Calibri" w:hAnsi="Calibri"/>
        </w:rPr>
      </w:pPr>
      <w:r>
        <w:rPr>
          <w:rFonts w:ascii="Calibri" w:hAnsi="Calibri"/>
        </w:rPr>
        <w:t>Vending machines are typically installed in places where clean syringes are difficult to access and provide supplies 24 hours a day, seven days a week. Unlike fixed, mobile and outreach syringe exchange programs, vending machines provide critical supplies and information without straining the already burdened health system. Evidence suggests that syringe exchange vending machines are valuable in increasing access to services, particularly among the most marginalized.</w:t>
      </w:r>
    </w:p>
    <w:p w14:paraId="0EE06CFF" w14:textId="77777777" w:rsidR="005D7180" w:rsidRDefault="005D7180" w:rsidP="005D7180">
      <w:pPr>
        <w:rPr>
          <w:rFonts w:ascii="Calibri" w:hAnsi="Calibri"/>
        </w:rPr>
      </w:pPr>
    </w:p>
    <w:p w14:paraId="52C21C25" w14:textId="28A20BE5" w:rsidR="005D7180" w:rsidRDefault="005D7180" w:rsidP="005D7180">
      <w:pPr>
        <w:rPr>
          <w:rFonts w:ascii="Calibri" w:hAnsi="Calibri"/>
        </w:rPr>
      </w:pPr>
      <w:r>
        <w:rPr>
          <w:rFonts w:ascii="Calibri" w:hAnsi="Calibri"/>
        </w:rPr>
        <w:t>Real-world examples:</w:t>
      </w:r>
    </w:p>
    <w:p w14:paraId="7BBEA967" w14:textId="77777777" w:rsidR="005D7180" w:rsidRDefault="00B131ED" w:rsidP="00B738F2">
      <w:pPr>
        <w:pStyle w:val="ListParagraph"/>
        <w:numPr>
          <w:ilvl w:val="0"/>
          <w:numId w:val="35"/>
        </w:numPr>
        <w:rPr>
          <w:rFonts w:ascii="Calibri" w:hAnsi="Calibri"/>
        </w:rPr>
      </w:pPr>
      <w:hyperlink r:id="rId53" w:history="1">
        <w:r w:rsidR="005D7180" w:rsidRPr="003A1E56">
          <w:rPr>
            <w:rStyle w:val="Hyperlink"/>
            <w:rFonts w:ascii="Calibri" w:hAnsi="Calibri"/>
          </w:rPr>
          <w:t>Trac-B Exchange, Las Vegas</w:t>
        </w:r>
      </w:hyperlink>
    </w:p>
    <w:p w14:paraId="3DA898E2" w14:textId="77777777" w:rsidR="00E6507B" w:rsidRPr="00E6507B" w:rsidRDefault="00E6507B" w:rsidP="00E6507B">
      <w:pPr>
        <w:rPr>
          <w:highlight w:val="yellow"/>
        </w:rPr>
      </w:pPr>
    </w:p>
    <w:p w14:paraId="3E8B9048" w14:textId="7F81A476" w:rsidR="00D23D58" w:rsidRPr="004147BA" w:rsidRDefault="00A1055D" w:rsidP="004147BA">
      <w:pPr>
        <w:rPr>
          <w:b/>
        </w:rPr>
      </w:pPr>
      <w:r w:rsidRPr="00681BD6">
        <w:rPr>
          <w:b/>
          <w:color w:val="4472C4" w:themeColor="accent1"/>
        </w:rPr>
        <w:t xml:space="preserve">Data integration: </w:t>
      </w:r>
      <w:r w:rsidR="00207DC2" w:rsidRPr="004147BA">
        <w:rPr>
          <w:bCs/>
        </w:rPr>
        <w:t>Integrating</w:t>
      </w:r>
      <w:r w:rsidR="004E76A3" w:rsidRPr="004147BA">
        <w:rPr>
          <w:bCs/>
        </w:rPr>
        <w:t xml:space="preserve"> available data</w:t>
      </w:r>
      <w:r w:rsidR="00280F77" w:rsidRPr="004147BA">
        <w:rPr>
          <w:bCs/>
        </w:rPr>
        <w:t xml:space="preserve"> and</w:t>
      </w:r>
      <w:r w:rsidR="00013F4F" w:rsidRPr="004147BA">
        <w:rPr>
          <w:bCs/>
        </w:rPr>
        <w:t xml:space="preserve"> expanding data sources used to analyze opioid-related trends</w:t>
      </w:r>
      <w:r w:rsidR="004E76A3" w:rsidRPr="004147BA">
        <w:rPr>
          <w:bCs/>
        </w:rPr>
        <w:t xml:space="preserve"> can </w:t>
      </w:r>
      <w:r w:rsidR="00013F4F" w:rsidRPr="004147BA">
        <w:rPr>
          <w:bCs/>
        </w:rPr>
        <w:t>encourage a richer and more comprehensive understanding of a community</w:t>
      </w:r>
      <w:r w:rsidR="00280F77" w:rsidRPr="004147BA">
        <w:rPr>
          <w:bCs/>
        </w:rPr>
        <w:t>’s opioid</w:t>
      </w:r>
      <w:r w:rsidR="00013F4F" w:rsidRPr="004147BA">
        <w:rPr>
          <w:bCs/>
        </w:rPr>
        <w:t xml:space="preserve"> epidemic</w:t>
      </w:r>
      <w:r w:rsidR="001B1FEC" w:rsidRPr="004147BA">
        <w:rPr>
          <w:bCs/>
        </w:rPr>
        <w:t xml:space="preserve"> </w:t>
      </w:r>
      <w:r w:rsidR="008C3421" w:rsidRPr="004147BA">
        <w:rPr>
          <w:bCs/>
        </w:rPr>
        <w:t>and</w:t>
      </w:r>
      <w:r w:rsidR="00280F77" w:rsidRPr="004147BA">
        <w:rPr>
          <w:bCs/>
        </w:rPr>
        <w:t xml:space="preserve"> provide valuable insight into the areas that may be most effective for immediate</w:t>
      </w:r>
      <w:r w:rsidR="005D7709" w:rsidRPr="004147BA">
        <w:rPr>
          <w:bCs/>
        </w:rPr>
        <w:t>,</w:t>
      </w:r>
      <w:r w:rsidR="00280F77" w:rsidRPr="004147BA">
        <w:rPr>
          <w:bCs/>
        </w:rPr>
        <w:t xml:space="preserve"> and lasting</w:t>
      </w:r>
      <w:r w:rsidR="005D7709" w:rsidRPr="004147BA">
        <w:rPr>
          <w:bCs/>
        </w:rPr>
        <w:t>,</w:t>
      </w:r>
      <w:r w:rsidR="00280F77" w:rsidRPr="004147BA">
        <w:rPr>
          <w:bCs/>
        </w:rPr>
        <w:t xml:space="preserve"> </w:t>
      </w:r>
      <w:r w:rsidR="005D7709" w:rsidRPr="004147BA">
        <w:rPr>
          <w:bCs/>
        </w:rPr>
        <w:t>intervention</w:t>
      </w:r>
      <w:r w:rsidR="00280F77" w:rsidRPr="004147BA">
        <w:rPr>
          <w:bCs/>
        </w:rPr>
        <w:t>.</w:t>
      </w:r>
      <w:r w:rsidR="005D7709" w:rsidRPr="004147BA">
        <w:rPr>
          <w:bCs/>
        </w:rPr>
        <w:t xml:space="preserve"> </w:t>
      </w:r>
      <w:r w:rsidR="00574DD1" w:rsidRPr="004147BA">
        <w:rPr>
          <w:bCs/>
        </w:rPr>
        <w:t xml:space="preserve">A </w:t>
      </w:r>
      <w:r w:rsidR="00151F13" w:rsidRPr="004147BA">
        <w:rPr>
          <w:bCs/>
        </w:rPr>
        <w:t xml:space="preserve">main </w:t>
      </w:r>
      <w:r w:rsidR="00574DD1" w:rsidRPr="004147BA">
        <w:rPr>
          <w:bCs/>
        </w:rPr>
        <w:t xml:space="preserve">goal of a comprehensive, data-driven response to the opioid crisis is to explore </w:t>
      </w:r>
      <w:r w:rsidR="00BE6202" w:rsidRPr="004147BA">
        <w:rPr>
          <w:bCs/>
        </w:rPr>
        <w:t>new ways to collaborate</w:t>
      </w:r>
      <w:r w:rsidR="00574DD1" w:rsidRPr="004147BA">
        <w:rPr>
          <w:bCs/>
        </w:rPr>
        <w:t xml:space="preserve"> with agencies, authorities, and stakeholders</w:t>
      </w:r>
      <w:r w:rsidR="00AC733D" w:rsidRPr="004147BA">
        <w:rPr>
          <w:bCs/>
        </w:rPr>
        <w:t>, and</w:t>
      </w:r>
      <w:r w:rsidR="003F1865" w:rsidRPr="004147BA">
        <w:rPr>
          <w:bCs/>
        </w:rPr>
        <w:t xml:space="preserve"> developing and deploying a strategy to share and integrate agency data </w:t>
      </w:r>
      <w:r w:rsidR="00AC733D" w:rsidRPr="004147BA">
        <w:rPr>
          <w:bCs/>
        </w:rPr>
        <w:t>can be a great place to start.</w:t>
      </w:r>
    </w:p>
    <w:p w14:paraId="454CC54C" w14:textId="77777777" w:rsidR="00AC733D" w:rsidRPr="00BE6202" w:rsidRDefault="00AC733D" w:rsidP="00AC733D">
      <w:pPr>
        <w:pStyle w:val="ListParagraph"/>
        <w:ind w:left="360"/>
        <w:rPr>
          <w:b/>
        </w:rPr>
      </w:pPr>
    </w:p>
    <w:p w14:paraId="4D9E6661" w14:textId="631EF6DA" w:rsidR="00FF1F2B" w:rsidRPr="00FF1F2B" w:rsidRDefault="009D7A90" w:rsidP="004147BA">
      <w:r w:rsidRPr="004147BA">
        <w:rPr>
          <w:bCs/>
        </w:rPr>
        <w:t>The City, County, or State Department of Health (or similar body)</w:t>
      </w:r>
      <w:r w:rsidR="00BF1C53" w:rsidRPr="004147BA">
        <w:rPr>
          <w:bCs/>
        </w:rPr>
        <w:t xml:space="preserve"> </w:t>
      </w:r>
      <w:r w:rsidRPr="004147BA">
        <w:rPr>
          <w:bCs/>
        </w:rPr>
        <w:t>collects</w:t>
      </w:r>
      <w:r w:rsidR="00BF1C53" w:rsidRPr="004147BA">
        <w:rPr>
          <w:bCs/>
        </w:rPr>
        <w:t xml:space="preserve"> health </w:t>
      </w:r>
      <w:r w:rsidR="00092AED" w:rsidRPr="004147BA">
        <w:rPr>
          <w:bCs/>
        </w:rPr>
        <w:t>vital statistics</w:t>
      </w:r>
      <w:r w:rsidRPr="004147BA">
        <w:rPr>
          <w:bCs/>
        </w:rPr>
        <w:t xml:space="preserve"> and o</w:t>
      </w:r>
      <w:r w:rsidR="002A130B" w:rsidRPr="004147BA">
        <w:rPr>
          <w:bCs/>
        </w:rPr>
        <w:t>ther government</w:t>
      </w:r>
      <w:r w:rsidR="00237FA8" w:rsidRPr="004147BA">
        <w:rPr>
          <w:bCs/>
        </w:rPr>
        <w:t>-</w:t>
      </w:r>
      <w:r w:rsidR="002A130B" w:rsidRPr="004147BA">
        <w:rPr>
          <w:bCs/>
        </w:rPr>
        <w:t xml:space="preserve">mandated </w:t>
      </w:r>
      <w:r w:rsidR="00F6709E" w:rsidRPr="004147BA">
        <w:rPr>
          <w:bCs/>
        </w:rPr>
        <w:t xml:space="preserve">health </w:t>
      </w:r>
      <w:r w:rsidR="002A130B" w:rsidRPr="004147BA">
        <w:rPr>
          <w:bCs/>
        </w:rPr>
        <w:t>metrics</w:t>
      </w:r>
      <w:r w:rsidR="00B91DC7" w:rsidRPr="004147BA">
        <w:rPr>
          <w:bCs/>
        </w:rPr>
        <w:t xml:space="preserve">. </w:t>
      </w:r>
      <w:r w:rsidR="006022B4" w:rsidRPr="004147BA">
        <w:rPr>
          <w:bCs/>
        </w:rPr>
        <w:t>And m</w:t>
      </w:r>
      <w:r w:rsidR="00237FA8" w:rsidRPr="004147BA">
        <w:rPr>
          <w:bCs/>
        </w:rPr>
        <w:t>ore frequently</w:t>
      </w:r>
      <w:r w:rsidR="006022B4" w:rsidRPr="004147BA">
        <w:rPr>
          <w:bCs/>
        </w:rPr>
        <w:t xml:space="preserve"> than ever before</w:t>
      </w:r>
      <w:r w:rsidR="00237FA8" w:rsidRPr="004147BA">
        <w:rPr>
          <w:bCs/>
        </w:rPr>
        <w:t>, Department of</w:t>
      </w:r>
      <w:r w:rsidR="006022B4" w:rsidRPr="004147BA">
        <w:rPr>
          <w:bCs/>
        </w:rPr>
        <w:t xml:space="preserve"> (Public)</w:t>
      </w:r>
      <w:r w:rsidR="00237FA8" w:rsidRPr="004147BA">
        <w:rPr>
          <w:bCs/>
        </w:rPr>
        <w:t xml:space="preserve"> Health bodies around the country are being asked to collect opioid</w:t>
      </w:r>
      <w:r w:rsidR="008522E6" w:rsidRPr="004147BA">
        <w:rPr>
          <w:bCs/>
        </w:rPr>
        <w:t xml:space="preserve">-focused </w:t>
      </w:r>
      <w:r w:rsidR="00237FA8" w:rsidRPr="004147BA">
        <w:rPr>
          <w:bCs/>
        </w:rPr>
        <w:t>response data</w:t>
      </w:r>
      <w:r w:rsidR="008522E6" w:rsidRPr="004147BA">
        <w:rPr>
          <w:bCs/>
        </w:rPr>
        <w:t>, such as opioid-related overdoses and fatalities</w:t>
      </w:r>
      <w:r w:rsidR="00237FA8" w:rsidRPr="004147BA">
        <w:rPr>
          <w:bCs/>
        </w:rPr>
        <w:t xml:space="preserve">. </w:t>
      </w:r>
      <w:r w:rsidR="0042255E" w:rsidRPr="004147BA">
        <w:rPr>
          <w:bCs/>
        </w:rPr>
        <w:t>In many jurisdictions, p</w:t>
      </w:r>
      <w:r w:rsidR="00F07FBC" w:rsidRPr="004147BA">
        <w:rPr>
          <w:bCs/>
        </w:rPr>
        <w:t>ublic</w:t>
      </w:r>
      <w:r w:rsidR="0042255E" w:rsidRPr="004147BA">
        <w:rPr>
          <w:bCs/>
        </w:rPr>
        <w:t xml:space="preserve"> and </w:t>
      </w:r>
      <w:r w:rsidR="00F07FBC" w:rsidRPr="004147BA">
        <w:rPr>
          <w:bCs/>
        </w:rPr>
        <w:t xml:space="preserve">private hospitals </w:t>
      </w:r>
      <w:r w:rsidR="0042255E" w:rsidRPr="004147BA">
        <w:rPr>
          <w:bCs/>
        </w:rPr>
        <w:t xml:space="preserve">and ambulatory centers </w:t>
      </w:r>
      <w:r w:rsidR="007C5803" w:rsidRPr="004147BA">
        <w:rPr>
          <w:bCs/>
        </w:rPr>
        <w:t>must</w:t>
      </w:r>
      <w:r w:rsidR="00F07FBC" w:rsidRPr="004147BA">
        <w:rPr>
          <w:bCs/>
        </w:rPr>
        <w:t xml:space="preserve"> report on drug-related hospitalizations and </w:t>
      </w:r>
      <w:r w:rsidR="004B45A8" w:rsidRPr="004147BA">
        <w:rPr>
          <w:bCs/>
        </w:rPr>
        <w:t>discharge</w:t>
      </w:r>
      <w:r w:rsidR="00C7244C" w:rsidRPr="004147BA">
        <w:rPr>
          <w:bCs/>
        </w:rPr>
        <w:t xml:space="preserve"> to state licensing authorities</w:t>
      </w:r>
      <w:r w:rsidR="004B45A8" w:rsidRPr="004147BA">
        <w:rPr>
          <w:bCs/>
        </w:rPr>
        <w:t xml:space="preserve">. </w:t>
      </w:r>
      <w:r w:rsidR="00B91DC7" w:rsidRPr="004147BA">
        <w:rPr>
          <w:bCs/>
        </w:rPr>
        <w:t xml:space="preserve">However, there are many other </w:t>
      </w:r>
      <w:r w:rsidR="00A64832" w:rsidRPr="004147BA">
        <w:rPr>
          <w:bCs/>
        </w:rPr>
        <w:t xml:space="preserve">public service entities that </w:t>
      </w:r>
      <w:r w:rsidR="008522E6" w:rsidRPr="004147BA">
        <w:rPr>
          <w:bCs/>
        </w:rPr>
        <w:t xml:space="preserve">are simultaneously </w:t>
      </w:r>
      <w:r w:rsidR="00A64832" w:rsidRPr="004147BA">
        <w:rPr>
          <w:bCs/>
        </w:rPr>
        <w:t>collect</w:t>
      </w:r>
      <w:r w:rsidR="008522E6" w:rsidRPr="004147BA">
        <w:rPr>
          <w:bCs/>
        </w:rPr>
        <w:t>ing</w:t>
      </w:r>
      <w:r w:rsidR="00A64832" w:rsidRPr="004147BA">
        <w:rPr>
          <w:bCs/>
        </w:rPr>
        <w:t xml:space="preserve"> data that may be leveraged in the</w:t>
      </w:r>
      <w:r w:rsidR="008522E6" w:rsidRPr="004147BA">
        <w:rPr>
          <w:bCs/>
        </w:rPr>
        <w:t xml:space="preserve"> greater</w:t>
      </w:r>
      <w:r w:rsidR="00A64832" w:rsidRPr="004147BA">
        <w:rPr>
          <w:bCs/>
        </w:rPr>
        <w:t xml:space="preserve"> fight against opioids. </w:t>
      </w:r>
      <w:r w:rsidR="005A1771" w:rsidRPr="004147BA">
        <w:rPr>
          <w:bCs/>
        </w:rPr>
        <w:t xml:space="preserve">Emergency Medical Service (EMS) agencies responsible for </w:t>
      </w:r>
      <w:r w:rsidR="005A1771" w:rsidRPr="004147BA">
        <w:rPr>
          <w:bCs/>
        </w:rPr>
        <w:lastRenderedPageBreak/>
        <w:t xml:space="preserve">oversight of EMS services </w:t>
      </w:r>
      <w:r w:rsidR="007B0931" w:rsidRPr="004147BA">
        <w:rPr>
          <w:bCs/>
        </w:rPr>
        <w:t xml:space="preserve">collect information from </w:t>
      </w:r>
      <w:r w:rsidR="00EB7E28" w:rsidRPr="004147BA">
        <w:rPr>
          <w:bCs/>
        </w:rPr>
        <w:t xml:space="preserve">emergency response </w:t>
      </w:r>
      <w:r w:rsidR="007B0931" w:rsidRPr="004147BA">
        <w:rPr>
          <w:bCs/>
        </w:rPr>
        <w:t xml:space="preserve">calls, including zip codes and </w:t>
      </w:r>
      <w:r w:rsidR="00694CE8" w:rsidRPr="004147BA">
        <w:rPr>
          <w:bCs/>
        </w:rPr>
        <w:t xml:space="preserve">clinical indicators. </w:t>
      </w:r>
      <w:r w:rsidR="00373892" w:rsidRPr="004147BA">
        <w:rPr>
          <w:bCs/>
        </w:rPr>
        <w:t>Fire departments</w:t>
      </w:r>
      <w:r w:rsidR="00237FA8" w:rsidRPr="004147BA">
        <w:rPr>
          <w:bCs/>
        </w:rPr>
        <w:t xml:space="preserve"> and </w:t>
      </w:r>
      <w:r w:rsidR="00373892" w:rsidRPr="004147BA">
        <w:rPr>
          <w:bCs/>
        </w:rPr>
        <w:t>law enforcement agencies</w:t>
      </w:r>
      <w:r w:rsidR="00AA39FA" w:rsidRPr="004147BA">
        <w:rPr>
          <w:bCs/>
        </w:rPr>
        <w:t xml:space="preserve"> </w:t>
      </w:r>
      <w:r w:rsidR="008522E6" w:rsidRPr="004147BA">
        <w:rPr>
          <w:bCs/>
        </w:rPr>
        <w:t xml:space="preserve">also frequently </w:t>
      </w:r>
      <w:r w:rsidR="00AA39FA" w:rsidRPr="004147BA">
        <w:rPr>
          <w:bCs/>
        </w:rPr>
        <w:t xml:space="preserve">collect and report data </w:t>
      </w:r>
      <w:r w:rsidR="00B50500" w:rsidRPr="004147BA">
        <w:rPr>
          <w:bCs/>
        </w:rPr>
        <w:t>useful for</w:t>
      </w:r>
      <w:r w:rsidR="00287DD0" w:rsidRPr="004147BA">
        <w:rPr>
          <w:bCs/>
        </w:rPr>
        <w:t xml:space="preserve"> understanding the epidemic</w:t>
      </w:r>
      <w:r w:rsidR="008522E6" w:rsidRPr="004147BA">
        <w:rPr>
          <w:bCs/>
        </w:rPr>
        <w:t>, such</w:t>
      </w:r>
      <w:r w:rsidR="002C3DA9" w:rsidRPr="004147BA">
        <w:rPr>
          <w:bCs/>
        </w:rPr>
        <w:t xml:space="preserve"> as</w:t>
      </w:r>
      <w:r w:rsidR="008522E6" w:rsidRPr="004147BA">
        <w:rPr>
          <w:bCs/>
        </w:rPr>
        <w:t xml:space="preserve"> arrests for narcotics</w:t>
      </w:r>
      <w:r w:rsidR="002C3DA9" w:rsidRPr="004147BA">
        <w:rPr>
          <w:bCs/>
        </w:rPr>
        <w:t>-related offenses</w:t>
      </w:r>
      <w:r w:rsidR="008522E6" w:rsidRPr="004147BA">
        <w:rPr>
          <w:bCs/>
        </w:rPr>
        <w:t xml:space="preserve">, </w:t>
      </w:r>
      <w:r w:rsidR="002C3DA9" w:rsidRPr="004147BA">
        <w:rPr>
          <w:bCs/>
        </w:rPr>
        <w:t xml:space="preserve">accidental overdose incidents, and </w:t>
      </w:r>
      <w:r w:rsidR="003352E6" w:rsidRPr="004147BA">
        <w:rPr>
          <w:bCs/>
        </w:rPr>
        <w:t>distribution of naloxone</w:t>
      </w:r>
      <w:r w:rsidR="00287DD0" w:rsidRPr="004147BA">
        <w:rPr>
          <w:bCs/>
        </w:rPr>
        <w:t xml:space="preserve">. </w:t>
      </w:r>
      <w:r w:rsidR="00EA445B" w:rsidRPr="004147BA">
        <w:rPr>
          <w:bCs/>
        </w:rPr>
        <w:t>Regional and stat</w:t>
      </w:r>
      <w:r w:rsidR="00207DC2" w:rsidRPr="004147BA">
        <w:rPr>
          <w:bCs/>
        </w:rPr>
        <w:t>e</w:t>
      </w:r>
      <w:r w:rsidR="00EA445B" w:rsidRPr="004147BA">
        <w:rPr>
          <w:bCs/>
        </w:rPr>
        <w:t xml:space="preserve"> </w:t>
      </w:r>
      <w:r w:rsidR="004B0776" w:rsidRPr="004147BA">
        <w:rPr>
          <w:bCs/>
        </w:rPr>
        <w:t xml:space="preserve">Poison </w:t>
      </w:r>
      <w:r w:rsidR="00EA445B" w:rsidRPr="004147BA">
        <w:rPr>
          <w:bCs/>
        </w:rPr>
        <w:t>C</w:t>
      </w:r>
      <w:r w:rsidR="004B0776" w:rsidRPr="004147BA">
        <w:rPr>
          <w:bCs/>
        </w:rPr>
        <w:t xml:space="preserve">ontrol </w:t>
      </w:r>
      <w:r w:rsidR="00EA445B" w:rsidRPr="004147BA">
        <w:rPr>
          <w:bCs/>
        </w:rPr>
        <w:t>C</w:t>
      </w:r>
      <w:r w:rsidR="004B0776" w:rsidRPr="004147BA">
        <w:rPr>
          <w:bCs/>
        </w:rPr>
        <w:t xml:space="preserve">enters collect data </w:t>
      </w:r>
      <w:r w:rsidR="007D3E2E" w:rsidRPr="004147BA">
        <w:rPr>
          <w:bCs/>
        </w:rPr>
        <w:t xml:space="preserve">regarding controlled-substance related calls. </w:t>
      </w:r>
      <w:r w:rsidR="00287DD0" w:rsidRPr="004147BA">
        <w:rPr>
          <w:bCs/>
        </w:rPr>
        <w:t xml:space="preserve">A successful data-driven response </w:t>
      </w:r>
      <w:r w:rsidR="00207DC2" w:rsidRPr="004147BA">
        <w:rPr>
          <w:bCs/>
        </w:rPr>
        <w:t xml:space="preserve">to the opioid epidemic </w:t>
      </w:r>
      <w:r w:rsidR="00287DD0" w:rsidRPr="004147BA">
        <w:rPr>
          <w:bCs/>
        </w:rPr>
        <w:t xml:space="preserve">seeks to </w:t>
      </w:r>
      <w:r w:rsidR="00EA07C6" w:rsidRPr="004147BA">
        <w:rPr>
          <w:bCs/>
        </w:rPr>
        <w:t>access,</w:t>
      </w:r>
      <w:r w:rsidR="00287DD0" w:rsidRPr="004147BA">
        <w:rPr>
          <w:bCs/>
        </w:rPr>
        <w:t xml:space="preserve"> </w:t>
      </w:r>
      <w:r w:rsidR="00207DC2" w:rsidRPr="004147BA">
        <w:rPr>
          <w:bCs/>
        </w:rPr>
        <w:t>analyze</w:t>
      </w:r>
      <w:r w:rsidR="00287DD0" w:rsidRPr="004147BA">
        <w:rPr>
          <w:bCs/>
        </w:rPr>
        <w:t xml:space="preserve">, and utilize all available </w:t>
      </w:r>
      <w:r w:rsidR="00207DC2" w:rsidRPr="004147BA">
        <w:rPr>
          <w:bCs/>
        </w:rPr>
        <w:t xml:space="preserve">data </w:t>
      </w:r>
      <w:r w:rsidR="00287DD0" w:rsidRPr="004147BA">
        <w:rPr>
          <w:bCs/>
        </w:rPr>
        <w:t>resources</w:t>
      </w:r>
      <w:r w:rsidR="00207DC2" w:rsidRPr="004147BA">
        <w:rPr>
          <w:bCs/>
        </w:rPr>
        <w:t xml:space="preserve"> in an integrated manner</w:t>
      </w:r>
      <w:r w:rsidR="00287DD0" w:rsidRPr="004147BA">
        <w:rPr>
          <w:bCs/>
        </w:rPr>
        <w:t xml:space="preserve">. </w:t>
      </w:r>
    </w:p>
    <w:p w14:paraId="67F9AFC0" w14:textId="1AEE9387" w:rsidR="004E76A3" w:rsidRPr="004E76A3" w:rsidRDefault="004E76A3" w:rsidP="00FF1F2B">
      <w:pPr>
        <w:pStyle w:val="ListParagraph"/>
        <w:ind w:left="360"/>
      </w:pPr>
      <w:r w:rsidRPr="004E76A3">
        <w:rPr>
          <w:bCs/>
        </w:rPr>
        <w:t xml:space="preserve"> </w:t>
      </w:r>
    </w:p>
    <w:p w14:paraId="1479C5D1" w14:textId="309B2F31" w:rsidR="000F2DBA" w:rsidRDefault="004E76A3" w:rsidP="0000490F">
      <w:r w:rsidRPr="00810A19">
        <w:t>Real</w:t>
      </w:r>
      <w:r w:rsidR="0000490F">
        <w:t>-</w:t>
      </w:r>
      <w:r w:rsidRPr="00810A19">
        <w:t>world examples:</w:t>
      </w:r>
      <w:r w:rsidRPr="00316AF6">
        <w:t xml:space="preserve"> </w:t>
      </w:r>
    </w:p>
    <w:p w14:paraId="3B168F44" w14:textId="090FF769" w:rsidR="002B5B9C" w:rsidRDefault="00DB432D" w:rsidP="00B738F2">
      <w:pPr>
        <w:pStyle w:val="ListParagraph"/>
        <w:numPr>
          <w:ilvl w:val="0"/>
          <w:numId w:val="35"/>
        </w:numPr>
      </w:pPr>
      <w:r>
        <w:t xml:space="preserve">New York’s </w:t>
      </w:r>
      <w:hyperlink r:id="rId54" w:history="1">
        <w:r w:rsidRPr="00B6121C">
          <w:rPr>
            <w:rStyle w:val="Hyperlink"/>
          </w:rPr>
          <w:t>RxStat Program</w:t>
        </w:r>
      </w:hyperlink>
      <w:r w:rsidR="00B6121C">
        <w:t xml:space="preserve"> </w:t>
      </w:r>
      <w:r w:rsidR="00E023E1">
        <w:t>was developed in 2012 to leverage existing datasets to generate information which can be used to tailor targeted interventions and policy responses</w:t>
      </w:r>
      <w:r w:rsidR="002F7400">
        <w:t xml:space="preserve">. The RxStat Program brings together </w:t>
      </w:r>
      <w:r w:rsidR="008E0DE0">
        <w:t xml:space="preserve">public health and public safety </w:t>
      </w:r>
      <w:r w:rsidR="002F7400">
        <w:t xml:space="preserve">agencies </w:t>
      </w:r>
      <w:r w:rsidR="00986015">
        <w:t>and applies a public health analysis for comparing and triangulating findings across datasets</w:t>
      </w:r>
    </w:p>
    <w:p w14:paraId="5C9A8A26" w14:textId="7DF54082" w:rsidR="00881BB3" w:rsidRDefault="00B131ED" w:rsidP="00B738F2">
      <w:pPr>
        <w:pStyle w:val="ListParagraph"/>
        <w:numPr>
          <w:ilvl w:val="0"/>
          <w:numId w:val="35"/>
        </w:numPr>
      </w:pPr>
      <w:hyperlink r:id="rId55" w:history="1">
        <w:r w:rsidR="00881BB3" w:rsidRPr="0023752E">
          <w:rPr>
            <w:rStyle w:val="Hyperlink"/>
          </w:rPr>
          <w:t xml:space="preserve">Building Successful Partnerships between Law Enforcement and Public Health Agencies </w:t>
        </w:r>
        <w:r w:rsidR="0023752E" w:rsidRPr="0023752E">
          <w:rPr>
            <w:rStyle w:val="Hyperlink"/>
          </w:rPr>
          <w:t>to Address Opioid Use</w:t>
        </w:r>
      </w:hyperlink>
      <w:r w:rsidR="0023752E">
        <w:t xml:space="preserve"> describes the many different ways that public health </w:t>
      </w:r>
      <w:r w:rsidR="004179DA">
        <w:t xml:space="preserve">agencies (and practitioners) </w:t>
      </w:r>
      <w:r w:rsidR="0023752E">
        <w:t>can partner with law enforcement</w:t>
      </w:r>
      <w:r w:rsidR="004179DA">
        <w:t xml:space="preserve"> with a focus on the</w:t>
      </w:r>
      <w:r w:rsidR="0023752E">
        <w:t xml:space="preserve"> </w:t>
      </w:r>
      <w:r w:rsidR="00A00126">
        <w:t>improving and expanding the practice</w:t>
      </w:r>
      <w:r w:rsidR="0023752E">
        <w:t xml:space="preserve"> of data sharing and integration. </w:t>
      </w:r>
    </w:p>
    <w:p w14:paraId="453B96A9" w14:textId="77777777" w:rsidR="00290666" w:rsidRPr="00316AF6" w:rsidRDefault="00290666" w:rsidP="00290666">
      <w:pPr>
        <w:pStyle w:val="ListParagraph"/>
        <w:ind w:left="1080"/>
      </w:pPr>
    </w:p>
    <w:p w14:paraId="5DFA2A5A" w14:textId="3CF68A16" w:rsidR="00262BB1" w:rsidRDefault="005F0107" w:rsidP="004147BA">
      <w:r w:rsidRPr="00681BD6">
        <w:rPr>
          <w:b/>
          <w:color w:val="4472C4" w:themeColor="accent1"/>
        </w:rPr>
        <w:t>Geospatial mapping</w:t>
      </w:r>
      <w:r w:rsidRPr="004147BA">
        <w:rPr>
          <w:b/>
        </w:rPr>
        <w:t>:</w:t>
      </w:r>
      <w:r w:rsidRPr="00DB1584">
        <w:t xml:space="preserve"> </w:t>
      </w:r>
      <w:r w:rsidR="00262BB1">
        <w:t xml:space="preserve">Geospatial information system (GIS) maps </w:t>
      </w:r>
      <w:r w:rsidR="00A62943">
        <w:t xml:space="preserve">can </w:t>
      </w:r>
      <w:r w:rsidR="00262BB1">
        <w:t xml:space="preserve">serve as a useful tool for visualizing the </w:t>
      </w:r>
      <w:r w:rsidR="00A62943">
        <w:t xml:space="preserve">impacts of </w:t>
      </w:r>
      <w:r w:rsidR="00262BB1">
        <w:t>opioid crisis</w:t>
      </w:r>
      <w:r w:rsidR="00A62943">
        <w:t xml:space="preserve"> within communities</w:t>
      </w:r>
      <w:r w:rsidR="00262BB1">
        <w:t>. The</w:t>
      </w:r>
      <w:r w:rsidR="00A62943">
        <w:t>se</w:t>
      </w:r>
      <w:r w:rsidR="00262BB1">
        <w:t xml:space="preserve"> can be used for both </w:t>
      </w:r>
      <w:r w:rsidR="00A62943">
        <w:t xml:space="preserve">ongoing </w:t>
      </w:r>
      <w:r w:rsidR="00262BB1">
        <w:t xml:space="preserve">monitoring </w:t>
      </w:r>
      <w:r w:rsidR="00A62943">
        <w:t>to guide elements of a response</w:t>
      </w:r>
      <w:r w:rsidR="00262BB1">
        <w:t xml:space="preserve">, and as an opportunity for caregiver education. As the opioid crisis </w:t>
      </w:r>
      <w:r w:rsidR="0040278C">
        <w:t xml:space="preserve">can </w:t>
      </w:r>
      <w:r w:rsidR="00262BB1">
        <w:t>affect</w:t>
      </w:r>
      <w:r w:rsidR="0040278C">
        <w:t xml:space="preserve"> locations within</w:t>
      </w:r>
      <w:r w:rsidR="00262BB1">
        <w:t xml:space="preserve"> communities </w:t>
      </w:r>
      <w:r w:rsidR="0040278C">
        <w:t>in different ways and</w:t>
      </w:r>
      <w:r w:rsidR="00262BB1">
        <w:t xml:space="preserve"> at different rates, GIS maps can be helpful in understanding where, for example, overdoses vary at the region and neighborhood levels. </w:t>
      </w:r>
      <w:r w:rsidR="00A62943">
        <w:t>With the involvement of community stakeholders, t</w:t>
      </w:r>
      <w:r w:rsidR="00262BB1">
        <w:t xml:space="preserve">hese maps </w:t>
      </w:r>
      <w:r w:rsidR="0081165B">
        <w:t>can</w:t>
      </w:r>
      <w:r w:rsidR="00262BB1">
        <w:t xml:space="preserve"> offer </w:t>
      </w:r>
      <w:r w:rsidR="00A62943">
        <w:t>up-to-date</w:t>
      </w:r>
      <w:r w:rsidR="00262BB1">
        <w:t xml:space="preserve"> information of opioid crises-related information that </w:t>
      </w:r>
      <w:r w:rsidR="00A62943">
        <w:t>the community</w:t>
      </w:r>
      <w:r w:rsidR="00262BB1">
        <w:t xml:space="preserve"> </w:t>
      </w:r>
      <w:r w:rsidR="0040278C">
        <w:t xml:space="preserve">can use </w:t>
      </w:r>
      <w:r w:rsidR="00262BB1">
        <w:t>to strategize and plan interventions</w:t>
      </w:r>
      <w:r w:rsidR="00A62943">
        <w:t>, such as strengthened harm reduction services, availability of naloxone, and improved linkage</w:t>
      </w:r>
      <w:r w:rsidR="00262BB1">
        <w:t xml:space="preserve"> to substance use treatment</w:t>
      </w:r>
      <w:r w:rsidR="0040278C">
        <w:t>, and monitor the effects of these interventions</w:t>
      </w:r>
      <w:r w:rsidR="00262BB1">
        <w:t>.</w:t>
      </w:r>
    </w:p>
    <w:p w14:paraId="6137AEA3" w14:textId="77777777" w:rsidR="00262BB1" w:rsidRDefault="00262BB1" w:rsidP="00262BB1"/>
    <w:p w14:paraId="30338B4B" w14:textId="7B716712" w:rsidR="00262BB1" w:rsidRDefault="00A62943" w:rsidP="004147BA">
      <w:r>
        <w:t>Data for c</w:t>
      </w:r>
      <w:r w:rsidR="00CC78F1">
        <w:t xml:space="preserve">ommunity </w:t>
      </w:r>
      <w:r w:rsidR="00262BB1">
        <w:t>GIS map</w:t>
      </w:r>
      <w:r>
        <w:t>s</w:t>
      </w:r>
      <w:r w:rsidR="00262BB1">
        <w:t xml:space="preserve"> may be </w:t>
      </w:r>
      <w:r>
        <w:t>provided</w:t>
      </w:r>
      <w:r w:rsidR="00262BB1">
        <w:t xml:space="preserve"> by fire department</w:t>
      </w:r>
      <w:r>
        <w:t>s</w:t>
      </w:r>
      <w:r w:rsidR="00262BB1">
        <w:t xml:space="preserve">, emergency medical services, </w:t>
      </w:r>
      <w:r w:rsidR="0081165B">
        <w:t>and/</w:t>
      </w:r>
      <w:r w:rsidR="00262BB1">
        <w:t xml:space="preserve">or other </w:t>
      </w:r>
      <w:r w:rsidR="0040278C">
        <w:t xml:space="preserve">front-line </w:t>
      </w:r>
      <w:r w:rsidR="00262BB1">
        <w:t>stakeholder</w:t>
      </w:r>
      <w:r w:rsidR="0081165B">
        <w:t>s</w:t>
      </w:r>
      <w:r w:rsidR="00262BB1">
        <w:t>. This gives nurses the opportunity to potentially partner with nontraditional healthcare professional</w:t>
      </w:r>
      <w:r w:rsidR="0040278C">
        <w:t>s</w:t>
      </w:r>
      <w:r w:rsidR="00262BB1">
        <w:t xml:space="preserve"> to gain this information, identify potential community hot spots, and plan a collaborative and comprehensive response. </w:t>
      </w:r>
      <w:r w:rsidR="0040278C">
        <w:t xml:space="preserve">If </w:t>
      </w:r>
      <w:r w:rsidR="00262BB1">
        <w:t xml:space="preserve">data </w:t>
      </w:r>
      <w:r w:rsidR="0040278C">
        <w:t>is updated continuously or at relatively narrow intervals,</w:t>
      </w:r>
      <w:r w:rsidR="00262BB1">
        <w:t xml:space="preserve"> GIS maps </w:t>
      </w:r>
      <w:r w:rsidR="0040278C">
        <w:t>can be a critical tool to</w:t>
      </w:r>
      <w:r w:rsidR="00262BB1">
        <w:t xml:space="preserve"> allow for interventions to be adjusted in </w:t>
      </w:r>
      <w:r w:rsidR="0040278C">
        <w:t xml:space="preserve">nearly </w:t>
      </w:r>
      <w:r w:rsidR="00262BB1">
        <w:t xml:space="preserve">real-time to respond to community needs. </w:t>
      </w:r>
      <w:r w:rsidR="0040278C">
        <w:t>For purposes</w:t>
      </w:r>
      <w:r w:rsidR="00262BB1">
        <w:t xml:space="preserve"> of </w:t>
      </w:r>
      <w:r w:rsidR="0040278C">
        <w:t xml:space="preserve">education, </w:t>
      </w:r>
      <w:r w:rsidR="00262BB1">
        <w:t xml:space="preserve">GIS maps </w:t>
      </w:r>
      <w:r w:rsidR="0040278C">
        <w:t>can also be made available to</w:t>
      </w:r>
      <w:r w:rsidR="00262BB1">
        <w:t xml:space="preserve"> nursing students to better</w:t>
      </w:r>
      <w:r w:rsidR="0040278C">
        <w:t xml:space="preserve"> allow</w:t>
      </w:r>
      <w:r w:rsidR="00262BB1">
        <w:t xml:space="preserve"> them to understand the communities they serve</w:t>
      </w:r>
      <w:r w:rsidR="0040278C">
        <w:t>,</w:t>
      </w:r>
      <w:r w:rsidR="00262BB1">
        <w:t xml:space="preserve"> and tailor their treatments and screening practices accordingly.</w:t>
      </w:r>
    </w:p>
    <w:p w14:paraId="44737B30" w14:textId="77777777" w:rsidR="00262BB1" w:rsidRDefault="00262BB1" w:rsidP="00262BB1"/>
    <w:p w14:paraId="1D49AA18" w14:textId="63B186FB" w:rsidR="00262BB1" w:rsidRDefault="00262BB1" w:rsidP="0000490F">
      <w:r>
        <w:t>Real-world example</w:t>
      </w:r>
      <w:r w:rsidR="00234543">
        <w:t>s</w:t>
      </w:r>
      <w:r>
        <w:t>:</w:t>
      </w:r>
    </w:p>
    <w:p w14:paraId="2E0F2367" w14:textId="77777777" w:rsidR="00262BB1" w:rsidRPr="00E41BD0" w:rsidRDefault="00B131ED" w:rsidP="00B738F2">
      <w:pPr>
        <w:pStyle w:val="ListParagraph"/>
        <w:numPr>
          <w:ilvl w:val="0"/>
          <w:numId w:val="54"/>
        </w:numPr>
      </w:pPr>
      <w:hyperlink r:id="rId56" w:history="1">
        <w:r w:rsidR="00262BB1" w:rsidRPr="00E41BD0">
          <w:rPr>
            <w:rStyle w:val="Hyperlink"/>
          </w:rPr>
          <w:t>Nurses use FDNY geospatial mapping of opioid overdoses to inform clinical practice in real time</w:t>
        </w:r>
      </w:hyperlink>
    </w:p>
    <w:p w14:paraId="15CDE13D" w14:textId="77777777" w:rsidR="00262BB1" w:rsidRPr="00606FDA" w:rsidRDefault="00B131ED" w:rsidP="00B738F2">
      <w:pPr>
        <w:pStyle w:val="ListParagraph"/>
        <w:numPr>
          <w:ilvl w:val="0"/>
          <w:numId w:val="41"/>
        </w:numPr>
        <w:rPr>
          <w:rStyle w:val="Hyperlink"/>
          <w:color w:val="auto"/>
          <w:u w:val="none"/>
        </w:rPr>
      </w:pPr>
      <w:hyperlink r:id="rId57" w:history="1">
        <w:r w:rsidR="00262BB1" w:rsidRPr="00E41BD0">
          <w:rPr>
            <w:rStyle w:val="Hyperlink"/>
          </w:rPr>
          <w:t>Traditional and Nontraditional Collaborations to Improve Population Health Using Geospatial Information System Maps: Analysis of the Opioid Crisis</w:t>
        </w:r>
      </w:hyperlink>
    </w:p>
    <w:p w14:paraId="15FD37A0" w14:textId="573DE440" w:rsidR="00606FDA" w:rsidRDefault="00B131ED" w:rsidP="00B738F2">
      <w:pPr>
        <w:pStyle w:val="ListParagraph"/>
        <w:numPr>
          <w:ilvl w:val="0"/>
          <w:numId w:val="41"/>
        </w:numPr>
      </w:pPr>
      <w:hyperlink r:id="rId58" w:history="1">
        <w:r w:rsidR="00606FDA" w:rsidRPr="00B3741D">
          <w:rPr>
            <w:rStyle w:val="Hyperlink"/>
          </w:rPr>
          <w:t>Vermont Health Dashboard</w:t>
        </w:r>
      </w:hyperlink>
    </w:p>
    <w:p w14:paraId="55991B72" w14:textId="77777777" w:rsidR="00CF62F0" w:rsidRPr="00CF62F0" w:rsidRDefault="00CF62F0" w:rsidP="00CF62F0">
      <w:pPr>
        <w:rPr>
          <w:highlight w:val="yellow"/>
        </w:rPr>
      </w:pPr>
    </w:p>
    <w:p w14:paraId="3BD1D2D4" w14:textId="7442EF94" w:rsidR="001F0F47" w:rsidRDefault="008C33E3" w:rsidP="00043AC6">
      <w:pPr>
        <w:rPr>
          <w:rFonts w:ascii="Calibri" w:hAnsi="Calibri"/>
        </w:rPr>
      </w:pPr>
      <w:r w:rsidRPr="00681BD6">
        <w:rPr>
          <w:rFonts w:ascii="Calibri" w:hAnsi="Calibri"/>
          <w:b/>
          <w:color w:val="4472C4" w:themeColor="accent1"/>
        </w:rPr>
        <w:t>Prescription monitoring:</w:t>
      </w:r>
      <w:r w:rsidRPr="00681BD6">
        <w:rPr>
          <w:rFonts w:ascii="Calibri" w:hAnsi="Calibri"/>
          <w:color w:val="4472C4" w:themeColor="accent1"/>
        </w:rPr>
        <w:t xml:space="preserve"> </w:t>
      </w:r>
      <w:r>
        <w:rPr>
          <w:rFonts w:ascii="Calibri" w:hAnsi="Calibri"/>
        </w:rPr>
        <w:t xml:space="preserve">State-led prescription </w:t>
      </w:r>
      <w:r w:rsidR="00F73333">
        <w:rPr>
          <w:rFonts w:ascii="Calibri" w:hAnsi="Calibri"/>
        </w:rPr>
        <w:t xml:space="preserve">drug </w:t>
      </w:r>
      <w:r>
        <w:rPr>
          <w:rFonts w:ascii="Calibri" w:hAnsi="Calibri"/>
        </w:rPr>
        <w:t>monitoring programs</w:t>
      </w:r>
      <w:r w:rsidR="00F73333">
        <w:rPr>
          <w:rFonts w:ascii="Calibri" w:hAnsi="Calibri"/>
        </w:rPr>
        <w:t xml:space="preserve"> (PDMPs)</w:t>
      </w:r>
      <w:r>
        <w:rPr>
          <w:rFonts w:ascii="Calibri" w:hAnsi="Calibri"/>
        </w:rPr>
        <w:t xml:space="preserve"> aim</w:t>
      </w:r>
      <w:r w:rsidR="00F73333">
        <w:rPr>
          <w:rFonts w:ascii="Calibri" w:hAnsi="Calibri"/>
        </w:rPr>
        <w:t xml:space="preserve"> to</w:t>
      </w:r>
      <w:r>
        <w:rPr>
          <w:rFonts w:ascii="Calibri" w:hAnsi="Calibri"/>
        </w:rPr>
        <w:t xml:space="preserve"> reduc</w:t>
      </w:r>
      <w:r w:rsidR="00F73333">
        <w:rPr>
          <w:rFonts w:ascii="Calibri" w:hAnsi="Calibri"/>
        </w:rPr>
        <w:t>e</w:t>
      </w:r>
      <w:r>
        <w:rPr>
          <w:rFonts w:ascii="Calibri" w:hAnsi="Calibri"/>
        </w:rPr>
        <w:t xml:space="preserve"> overuse, abuse</w:t>
      </w:r>
      <w:r w:rsidR="00F73333">
        <w:rPr>
          <w:rFonts w:ascii="Calibri" w:hAnsi="Calibri"/>
        </w:rPr>
        <w:t>,</w:t>
      </w:r>
      <w:r>
        <w:rPr>
          <w:rFonts w:ascii="Calibri" w:hAnsi="Calibri"/>
        </w:rPr>
        <w:t xml:space="preserve"> and diversion of prescription drugs. These statewide databases collect prescription data on controlled dangerous substances – including prescription opioids like OxyContin – dispensed in outpatient settings. </w:t>
      </w:r>
      <w:r w:rsidR="00D43863">
        <w:rPr>
          <w:rFonts w:ascii="Calibri" w:hAnsi="Calibri"/>
        </w:rPr>
        <w:t xml:space="preserve">In </w:t>
      </w:r>
      <w:r w:rsidR="00043AC6">
        <w:rPr>
          <w:rFonts w:ascii="Calibri" w:hAnsi="Calibri"/>
        </w:rPr>
        <w:t xml:space="preserve">states with PDMP registration mandates, both </w:t>
      </w:r>
      <w:r w:rsidR="00043AC6" w:rsidRPr="00043AC6">
        <w:rPr>
          <w:rFonts w:ascii="Calibri" w:hAnsi="Calibri"/>
        </w:rPr>
        <w:t>prescribers and pharmacists are required to register with their respective PDMP; in</w:t>
      </w:r>
      <w:r w:rsidR="001F0F47">
        <w:rPr>
          <w:rFonts w:ascii="Calibri" w:hAnsi="Calibri"/>
        </w:rPr>
        <w:t xml:space="preserve"> states with PDMP use mandates, </w:t>
      </w:r>
      <w:r w:rsidR="00043AC6" w:rsidRPr="00043AC6">
        <w:rPr>
          <w:rFonts w:ascii="Calibri" w:hAnsi="Calibri"/>
        </w:rPr>
        <w:t>registrants are also required to access</w:t>
      </w:r>
      <w:r w:rsidR="001F0F47">
        <w:rPr>
          <w:rFonts w:ascii="Calibri" w:hAnsi="Calibri"/>
        </w:rPr>
        <w:t xml:space="preserve"> </w:t>
      </w:r>
      <w:r w:rsidR="00043AC6" w:rsidRPr="00043AC6">
        <w:rPr>
          <w:rFonts w:ascii="Calibri" w:hAnsi="Calibri"/>
        </w:rPr>
        <w:t>the PDMP for a patient’s prescription history before</w:t>
      </w:r>
      <w:r w:rsidR="001F0F47">
        <w:rPr>
          <w:rFonts w:ascii="Calibri" w:hAnsi="Calibri"/>
        </w:rPr>
        <w:t xml:space="preserve"> </w:t>
      </w:r>
      <w:r w:rsidR="00043AC6" w:rsidRPr="00043AC6">
        <w:rPr>
          <w:rFonts w:ascii="Calibri" w:hAnsi="Calibri"/>
        </w:rPr>
        <w:t>prescribing or dispensing controlled substances</w:t>
      </w:r>
      <w:r w:rsidR="001F0F47">
        <w:rPr>
          <w:rFonts w:ascii="Calibri" w:hAnsi="Calibri"/>
        </w:rPr>
        <w:t>. In New Jersey, for instance, pharmacies are required to report data within one business day of dispensing a prescription.</w:t>
      </w:r>
    </w:p>
    <w:p w14:paraId="46EE0550" w14:textId="77777777" w:rsidR="001F0F47" w:rsidRDefault="001F0F47" w:rsidP="00043AC6">
      <w:pPr>
        <w:rPr>
          <w:rFonts w:ascii="Calibri" w:hAnsi="Calibri"/>
        </w:rPr>
      </w:pPr>
    </w:p>
    <w:p w14:paraId="608E6FC6" w14:textId="4E29D3D8" w:rsidR="008C33E3" w:rsidRDefault="008C33E3" w:rsidP="008C33E3">
      <w:pPr>
        <w:rPr>
          <w:rFonts w:ascii="Calibri" w:hAnsi="Calibri"/>
        </w:rPr>
      </w:pPr>
      <w:r>
        <w:rPr>
          <w:rFonts w:ascii="Calibri" w:hAnsi="Calibri"/>
        </w:rPr>
        <w:t xml:space="preserve">Information available </w:t>
      </w:r>
      <w:r w:rsidR="001F0F47">
        <w:rPr>
          <w:rFonts w:ascii="Calibri" w:hAnsi="Calibri"/>
        </w:rPr>
        <w:t>i</w:t>
      </w:r>
      <w:r>
        <w:rPr>
          <w:rFonts w:ascii="Calibri" w:hAnsi="Calibri"/>
        </w:rPr>
        <w:t xml:space="preserve">n the database </w:t>
      </w:r>
      <w:r w:rsidR="001F0F47">
        <w:rPr>
          <w:rFonts w:ascii="Calibri" w:hAnsi="Calibri"/>
        </w:rPr>
        <w:t>helps</w:t>
      </w:r>
      <w:r>
        <w:rPr>
          <w:rFonts w:ascii="Calibri" w:hAnsi="Calibri"/>
        </w:rPr>
        <w:t xml:space="preserve"> p</w:t>
      </w:r>
      <w:r w:rsidR="001F0F47">
        <w:rPr>
          <w:rFonts w:ascii="Calibri" w:hAnsi="Calibri"/>
        </w:rPr>
        <w:t>roviders</w:t>
      </w:r>
      <w:r>
        <w:rPr>
          <w:rFonts w:ascii="Calibri" w:hAnsi="Calibri"/>
        </w:rPr>
        <w:t xml:space="preserve"> gauge whether a patient is seeking medication for misuse, abuse or diversion</w:t>
      </w:r>
      <w:r w:rsidR="004A3559">
        <w:rPr>
          <w:rFonts w:ascii="Calibri" w:hAnsi="Calibri"/>
        </w:rPr>
        <w:t>. It can also help health departments to assess whether</w:t>
      </w:r>
      <w:r>
        <w:rPr>
          <w:rFonts w:ascii="Calibri" w:hAnsi="Calibri"/>
        </w:rPr>
        <w:t xml:space="preserve"> physician</w:t>
      </w:r>
      <w:r w:rsidR="004A3559">
        <w:rPr>
          <w:rFonts w:ascii="Calibri" w:hAnsi="Calibri"/>
        </w:rPr>
        <w:t>s</w:t>
      </w:r>
      <w:r>
        <w:rPr>
          <w:rFonts w:ascii="Calibri" w:hAnsi="Calibri"/>
        </w:rPr>
        <w:t xml:space="preserve"> </w:t>
      </w:r>
      <w:r w:rsidR="004A3559">
        <w:rPr>
          <w:rFonts w:ascii="Calibri" w:hAnsi="Calibri"/>
        </w:rPr>
        <w:t>are</w:t>
      </w:r>
      <w:r>
        <w:rPr>
          <w:rFonts w:ascii="Calibri" w:hAnsi="Calibri"/>
        </w:rPr>
        <w:t xml:space="preserve"> overprescribing</w:t>
      </w:r>
      <w:r w:rsidR="004A3559">
        <w:rPr>
          <w:rFonts w:ascii="Calibri" w:hAnsi="Calibri"/>
        </w:rPr>
        <w:t xml:space="preserve"> opioids</w:t>
      </w:r>
      <w:r>
        <w:rPr>
          <w:rFonts w:ascii="Calibri" w:hAnsi="Calibri"/>
        </w:rPr>
        <w:t xml:space="preserve">. </w:t>
      </w:r>
      <w:r w:rsidR="00931919">
        <w:rPr>
          <w:rFonts w:ascii="Calibri" w:hAnsi="Calibri"/>
        </w:rPr>
        <w:t>C</w:t>
      </w:r>
      <w:r>
        <w:rPr>
          <w:rFonts w:ascii="Calibri" w:hAnsi="Calibri"/>
        </w:rPr>
        <w:t>heck</w:t>
      </w:r>
      <w:r w:rsidR="00931919">
        <w:rPr>
          <w:rFonts w:ascii="Calibri" w:hAnsi="Calibri"/>
        </w:rPr>
        <w:t>ing</w:t>
      </w:r>
      <w:r>
        <w:rPr>
          <w:rFonts w:ascii="Calibri" w:hAnsi="Calibri"/>
        </w:rPr>
        <w:t xml:space="preserve"> the histor</w:t>
      </w:r>
      <w:r w:rsidR="00931919">
        <w:rPr>
          <w:rFonts w:ascii="Calibri" w:hAnsi="Calibri"/>
        </w:rPr>
        <w:t>ies</w:t>
      </w:r>
      <w:r>
        <w:rPr>
          <w:rFonts w:ascii="Calibri" w:hAnsi="Calibri"/>
        </w:rPr>
        <w:t xml:space="preserve"> of both patient</w:t>
      </w:r>
      <w:r w:rsidR="00931919">
        <w:rPr>
          <w:rFonts w:ascii="Calibri" w:hAnsi="Calibri"/>
        </w:rPr>
        <w:t>s</w:t>
      </w:r>
      <w:r>
        <w:rPr>
          <w:rFonts w:ascii="Calibri" w:hAnsi="Calibri"/>
        </w:rPr>
        <w:t xml:space="preserve"> and provide</w:t>
      </w:r>
      <w:r w:rsidR="00E13F83">
        <w:rPr>
          <w:rFonts w:ascii="Calibri" w:hAnsi="Calibri"/>
        </w:rPr>
        <w:t>r</w:t>
      </w:r>
      <w:r w:rsidR="00931919">
        <w:rPr>
          <w:rFonts w:ascii="Calibri" w:hAnsi="Calibri"/>
        </w:rPr>
        <w:t>s</w:t>
      </w:r>
      <w:r>
        <w:rPr>
          <w:rFonts w:ascii="Calibri" w:hAnsi="Calibri"/>
        </w:rPr>
        <w:t xml:space="preserve"> allows </w:t>
      </w:r>
      <w:r w:rsidR="00D0451B">
        <w:rPr>
          <w:rFonts w:ascii="Calibri" w:hAnsi="Calibri"/>
        </w:rPr>
        <w:t>for</w:t>
      </w:r>
      <w:r>
        <w:rPr>
          <w:rFonts w:ascii="Calibri" w:hAnsi="Calibri"/>
        </w:rPr>
        <w:t xml:space="preserve"> </w:t>
      </w:r>
      <w:r w:rsidR="00931919">
        <w:rPr>
          <w:rFonts w:ascii="Calibri" w:hAnsi="Calibri"/>
        </w:rPr>
        <w:t>more</w:t>
      </w:r>
      <w:r>
        <w:rPr>
          <w:rFonts w:ascii="Calibri" w:hAnsi="Calibri"/>
        </w:rPr>
        <w:t xml:space="preserve"> informed decisions about whether to dispense medication, and ha</w:t>
      </w:r>
      <w:r w:rsidR="00931919">
        <w:rPr>
          <w:rFonts w:ascii="Calibri" w:hAnsi="Calibri"/>
        </w:rPr>
        <w:t>s</w:t>
      </w:r>
      <w:r>
        <w:rPr>
          <w:rFonts w:ascii="Calibri" w:hAnsi="Calibri"/>
        </w:rPr>
        <w:t xml:space="preserve"> been shown to reduce prescription drug misuse and diversion.</w:t>
      </w:r>
    </w:p>
    <w:p w14:paraId="5362E761" w14:textId="77777777" w:rsidR="008C33E3" w:rsidRDefault="008C33E3" w:rsidP="008C33E3">
      <w:pPr>
        <w:rPr>
          <w:rFonts w:ascii="Calibri" w:hAnsi="Calibri"/>
        </w:rPr>
      </w:pPr>
    </w:p>
    <w:p w14:paraId="14535606" w14:textId="77777777" w:rsidR="008C33E3" w:rsidRDefault="008C33E3" w:rsidP="008C33E3">
      <w:pPr>
        <w:rPr>
          <w:rFonts w:ascii="Calibri" w:hAnsi="Calibri"/>
        </w:rPr>
      </w:pPr>
      <w:r>
        <w:rPr>
          <w:rFonts w:ascii="Calibri" w:hAnsi="Calibri"/>
        </w:rPr>
        <w:t>Real-world examples:</w:t>
      </w:r>
    </w:p>
    <w:p w14:paraId="5C17D93A" w14:textId="77777777" w:rsidR="008C33E3" w:rsidRPr="00D76E21" w:rsidRDefault="00B131ED" w:rsidP="00B738F2">
      <w:pPr>
        <w:pStyle w:val="ListParagraph"/>
        <w:numPr>
          <w:ilvl w:val="0"/>
          <w:numId w:val="35"/>
        </w:numPr>
        <w:rPr>
          <w:rFonts w:ascii="Calibri" w:hAnsi="Calibri"/>
        </w:rPr>
      </w:pPr>
      <w:hyperlink r:id="rId59" w:history="1">
        <w:r w:rsidR="008C33E3" w:rsidRPr="00D76E21">
          <w:rPr>
            <w:rStyle w:val="Hyperlink"/>
            <w:rFonts w:ascii="Calibri" w:hAnsi="Calibri"/>
          </w:rPr>
          <w:t>Database of US state prescription monitoring programs</w:t>
        </w:r>
      </w:hyperlink>
    </w:p>
    <w:p w14:paraId="27DBE431" w14:textId="77777777" w:rsidR="00A065B8" w:rsidRPr="0077471E" w:rsidRDefault="00A065B8" w:rsidP="00A065B8">
      <w:pPr>
        <w:rPr>
          <w:rFonts w:ascii="Calibri" w:hAnsi="Calibri"/>
        </w:rPr>
      </w:pPr>
    </w:p>
    <w:p w14:paraId="649C15F9" w14:textId="554D98AF" w:rsidR="00052807" w:rsidRDefault="007763B9" w:rsidP="00840227">
      <w:pPr>
        <w:tabs>
          <w:tab w:val="left" w:pos="2880"/>
        </w:tabs>
      </w:pPr>
      <w:r>
        <w:rPr>
          <w:b/>
          <w:color w:val="4472C4" w:themeColor="accent1"/>
        </w:rPr>
        <w:t>R</w:t>
      </w:r>
      <w:r w:rsidR="00840227" w:rsidRPr="00DC6F02">
        <w:rPr>
          <w:b/>
          <w:color w:val="4472C4" w:themeColor="accent1"/>
        </w:rPr>
        <w:t>apid assessment</w:t>
      </w:r>
      <w:r w:rsidR="001357BE" w:rsidRPr="00DC6F02">
        <w:rPr>
          <w:b/>
          <w:color w:val="4472C4" w:themeColor="accent1"/>
        </w:rPr>
        <w:t xml:space="preserve"> and </w:t>
      </w:r>
      <w:r w:rsidR="00840227" w:rsidRPr="00DC6F02">
        <w:rPr>
          <w:b/>
          <w:color w:val="4472C4" w:themeColor="accent1"/>
        </w:rPr>
        <w:t>response</w:t>
      </w:r>
      <w:r w:rsidR="00A065B8" w:rsidRPr="00DC6F02">
        <w:rPr>
          <w:b/>
          <w:color w:val="4472C4" w:themeColor="accent1"/>
        </w:rPr>
        <w:t xml:space="preserve">: </w:t>
      </w:r>
      <w:r w:rsidR="00714B31" w:rsidRPr="00DC6F02">
        <w:rPr>
          <w:b/>
          <w:color w:val="4472C4" w:themeColor="accent1"/>
        </w:rPr>
        <w:t xml:space="preserve"> </w:t>
      </w:r>
      <w:r w:rsidR="00325BE4">
        <w:rPr>
          <w:bCs/>
        </w:rPr>
        <w:t xml:space="preserve">Local </w:t>
      </w:r>
      <w:r w:rsidR="00A421BD">
        <w:rPr>
          <w:bCs/>
        </w:rPr>
        <w:t xml:space="preserve">trends in </w:t>
      </w:r>
      <w:r w:rsidR="00325BE4">
        <w:rPr>
          <w:bCs/>
        </w:rPr>
        <w:t>opioid</w:t>
      </w:r>
      <w:r w:rsidR="00A421BD">
        <w:rPr>
          <w:bCs/>
        </w:rPr>
        <w:t xml:space="preserve"> </w:t>
      </w:r>
      <w:r w:rsidR="00325BE4">
        <w:rPr>
          <w:bCs/>
        </w:rPr>
        <w:t>use</w:t>
      </w:r>
      <w:r w:rsidR="00A421BD">
        <w:rPr>
          <w:bCs/>
        </w:rPr>
        <w:t xml:space="preserve"> often require </w:t>
      </w:r>
      <w:r w:rsidR="00325BE4">
        <w:rPr>
          <w:bCs/>
        </w:rPr>
        <w:t>a faster</w:t>
      </w:r>
      <w:r w:rsidR="00A421BD">
        <w:rPr>
          <w:bCs/>
        </w:rPr>
        <w:t xml:space="preserve"> response than </w:t>
      </w:r>
      <w:r w:rsidR="00754E65">
        <w:rPr>
          <w:bCs/>
        </w:rPr>
        <w:t xml:space="preserve">traditional methods allow. </w:t>
      </w:r>
      <w:r w:rsidR="00714B31">
        <w:rPr>
          <w:bCs/>
        </w:rPr>
        <w:t xml:space="preserve">Daily data collection and </w:t>
      </w:r>
      <w:r w:rsidR="00633CE7">
        <w:rPr>
          <w:bCs/>
        </w:rPr>
        <w:t xml:space="preserve">analysis </w:t>
      </w:r>
      <w:r w:rsidR="00714B31">
        <w:rPr>
          <w:bCs/>
        </w:rPr>
        <w:t xml:space="preserve">can </w:t>
      </w:r>
      <w:r w:rsidR="00EE3056">
        <w:rPr>
          <w:bCs/>
        </w:rPr>
        <w:t xml:space="preserve">help </w:t>
      </w:r>
      <w:r w:rsidR="005544BF">
        <w:rPr>
          <w:bCs/>
        </w:rPr>
        <w:t>communities</w:t>
      </w:r>
      <w:r w:rsidR="00EE3056">
        <w:rPr>
          <w:bCs/>
        </w:rPr>
        <w:t xml:space="preserve"> </w:t>
      </w:r>
      <w:r w:rsidR="0033451A">
        <w:rPr>
          <w:bCs/>
        </w:rPr>
        <w:t xml:space="preserve">identify new patterns </w:t>
      </w:r>
      <w:r w:rsidR="00EE3056">
        <w:rPr>
          <w:bCs/>
        </w:rPr>
        <w:t>in opioid us</w:t>
      </w:r>
      <w:r w:rsidR="00E82796">
        <w:rPr>
          <w:bCs/>
        </w:rPr>
        <w:t xml:space="preserve">e and misuse </w:t>
      </w:r>
      <w:r w:rsidR="00EE3056">
        <w:rPr>
          <w:bCs/>
        </w:rPr>
        <w:t xml:space="preserve">that can be </w:t>
      </w:r>
      <w:r w:rsidR="00E82796">
        <w:rPr>
          <w:bCs/>
        </w:rPr>
        <w:t>quickly leveraged into action.</w:t>
      </w:r>
      <w:r w:rsidR="009F77D7">
        <w:rPr>
          <w:bCs/>
        </w:rPr>
        <w:t xml:space="preserve"> </w:t>
      </w:r>
      <w:r w:rsidR="00F84D8E">
        <w:t>For example,</w:t>
      </w:r>
      <w:r w:rsidR="001E19C5">
        <w:t xml:space="preserve"> </w:t>
      </w:r>
      <w:r w:rsidR="003560EC">
        <w:t>some state and</w:t>
      </w:r>
      <w:r w:rsidR="001E19C5">
        <w:t xml:space="preserve"> local health departments in some cities are conducting daily reviews of</w:t>
      </w:r>
      <w:r w:rsidR="00F84D8E">
        <w:t xml:space="preserve"> e</w:t>
      </w:r>
      <w:r w:rsidR="00671D1D">
        <w:t>mergency department</w:t>
      </w:r>
      <w:r w:rsidR="0047581D">
        <w:t xml:space="preserve"> </w:t>
      </w:r>
      <w:r w:rsidR="003A05DA">
        <w:t>(ED)</w:t>
      </w:r>
      <w:r w:rsidR="001E19C5">
        <w:t xml:space="preserve"> data on </w:t>
      </w:r>
      <w:r w:rsidR="007C78B8">
        <w:t>opioid-related</w:t>
      </w:r>
      <w:r w:rsidR="008D4923">
        <w:t xml:space="preserve"> </w:t>
      </w:r>
      <w:r w:rsidR="006A7E65">
        <w:t>overdose</w:t>
      </w:r>
      <w:r w:rsidR="007C78B8">
        <w:t>s</w:t>
      </w:r>
      <w:r w:rsidR="00616E4C">
        <w:t xml:space="preserve"> </w:t>
      </w:r>
      <w:r w:rsidR="006A7E65">
        <w:t>and death</w:t>
      </w:r>
      <w:r w:rsidR="00616E4C">
        <w:t>s</w:t>
      </w:r>
      <w:r w:rsidR="003A05DA">
        <w:t>.</w:t>
      </w:r>
      <w:r w:rsidR="007C78B8">
        <w:t xml:space="preserve"> </w:t>
      </w:r>
      <w:r w:rsidR="00982611">
        <w:t>By</w:t>
      </w:r>
      <w:r w:rsidR="007C78B8">
        <w:t xml:space="preserve"> combin</w:t>
      </w:r>
      <w:r w:rsidR="00982611">
        <w:t>ing ED</w:t>
      </w:r>
      <w:r w:rsidR="003A05DA">
        <w:t xml:space="preserve"> data with</w:t>
      </w:r>
      <w:r w:rsidR="00F31517">
        <w:t xml:space="preserve"> </w:t>
      </w:r>
      <w:r w:rsidR="00252AC7">
        <w:t>opioid-related data</w:t>
      </w:r>
      <w:r w:rsidR="00982611">
        <w:t xml:space="preserve"> from other sources</w:t>
      </w:r>
      <w:r w:rsidR="00252AC7">
        <w:t xml:space="preserve">, including </w:t>
      </w:r>
      <w:r w:rsidR="00BC10DD">
        <w:t>detailed toxicology reports</w:t>
      </w:r>
      <w:r w:rsidR="005020AB">
        <w:t xml:space="preserve"> linked to </w:t>
      </w:r>
      <w:r w:rsidR="006E71D8">
        <w:t xml:space="preserve">medical examiner </w:t>
      </w:r>
      <w:r w:rsidR="005020AB">
        <w:t xml:space="preserve">death </w:t>
      </w:r>
      <w:r w:rsidR="001A33C8">
        <w:t>certificates</w:t>
      </w:r>
      <w:r w:rsidR="007C78B8">
        <w:t xml:space="preserve">, </w:t>
      </w:r>
      <w:r w:rsidR="00982611">
        <w:t>health departments can obtain</w:t>
      </w:r>
      <w:r w:rsidR="007C78B8">
        <w:t xml:space="preserve"> a fuller picture of emerging </w:t>
      </w:r>
      <w:r w:rsidR="00982611">
        <w:t>opioid use patterns</w:t>
      </w:r>
      <w:r w:rsidR="00F31517">
        <w:t>.</w:t>
      </w:r>
      <w:r w:rsidR="00982611">
        <w:t xml:space="preserve"> When</w:t>
      </w:r>
      <w:r w:rsidR="00FB2B81">
        <w:t xml:space="preserve"> </w:t>
      </w:r>
      <w:r w:rsidR="009970E3">
        <w:t>linked geographically</w:t>
      </w:r>
      <w:r w:rsidR="00982611">
        <w:t>, data can be</w:t>
      </w:r>
      <w:r w:rsidR="005020AB">
        <w:t xml:space="preserve"> </w:t>
      </w:r>
      <w:r w:rsidR="001A33C8">
        <w:t xml:space="preserve">used to </w:t>
      </w:r>
      <w:r w:rsidR="005020AB">
        <w:t xml:space="preserve">track </w:t>
      </w:r>
      <w:r w:rsidR="00F82218">
        <w:t xml:space="preserve">the </w:t>
      </w:r>
      <w:r w:rsidR="00982611">
        <w:t>location</w:t>
      </w:r>
      <w:r w:rsidR="007B4C41">
        <w:t xml:space="preserve"> of fentanyl</w:t>
      </w:r>
      <w:r w:rsidR="0090326F">
        <w:t xml:space="preserve"> and other synthetic opioids</w:t>
      </w:r>
      <w:r w:rsidR="00352048">
        <w:t>, so that</w:t>
      </w:r>
      <w:r w:rsidR="00F31517">
        <w:t xml:space="preserve"> </w:t>
      </w:r>
      <w:r w:rsidR="00352048">
        <w:t xml:space="preserve">health </w:t>
      </w:r>
      <w:r w:rsidR="00840227">
        <w:t xml:space="preserve">departments </w:t>
      </w:r>
      <w:r w:rsidR="00352048">
        <w:t>can</w:t>
      </w:r>
      <w:r w:rsidR="00840227">
        <w:t xml:space="preserve"> </w:t>
      </w:r>
      <w:r w:rsidR="00FD584C">
        <w:t>quickly identify</w:t>
      </w:r>
      <w:r w:rsidR="006A7B37">
        <w:t xml:space="preserve"> </w:t>
      </w:r>
      <w:r w:rsidR="00840227">
        <w:t xml:space="preserve">specific </w:t>
      </w:r>
      <w:r w:rsidR="00620A57">
        <w:t xml:space="preserve">neighborhoods </w:t>
      </w:r>
      <w:r w:rsidR="005D1940">
        <w:t>or</w:t>
      </w:r>
      <w:r w:rsidR="00840227">
        <w:t xml:space="preserve"> blocks</w:t>
      </w:r>
      <w:r w:rsidR="006A7B37">
        <w:t xml:space="preserve"> </w:t>
      </w:r>
      <w:r w:rsidR="006E3573">
        <w:t>at</w:t>
      </w:r>
      <w:r w:rsidR="006A7B37">
        <w:t xml:space="preserve"> high </w:t>
      </w:r>
      <w:r w:rsidR="006E3573">
        <w:t>risk for additional</w:t>
      </w:r>
      <w:r w:rsidR="00361DA3">
        <w:t xml:space="preserve"> overdose </w:t>
      </w:r>
      <w:r w:rsidR="006E3573">
        <w:t>events</w:t>
      </w:r>
      <w:r w:rsidR="003D646F">
        <w:t xml:space="preserve">. </w:t>
      </w:r>
      <w:r w:rsidR="009E2C43">
        <w:t xml:space="preserve">This allows </w:t>
      </w:r>
      <w:r w:rsidR="006E3573">
        <w:t>departments – and their partnering agencies –</w:t>
      </w:r>
      <w:r w:rsidR="009E2C43">
        <w:t xml:space="preserve"> to</w:t>
      </w:r>
      <w:r w:rsidR="00C97338">
        <w:t xml:space="preserve"> </w:t>
      </w:r>
      <w:r w:rsidR="00352048">
        <w:t>dispatch</w:t>
      </w:r>
      <w:r w:rsidR="00C97338">
        <w:t xml:space="preserve"> rapid</w:t>
      </w:r>
      <w:r w:rsidR="000223C7">
        <w:t xml:space="preserve"> response teams to </w:t>
      </w:r>
      <w:r w:rsidR="00352048">
        <w:t>overdose hotspots</w:t>
      </w:r>
      <w:r w:rsidR="000223C7">
        <w:t xml:space="preserve"> to </w:t>
      </w:r>
      <w:r w:rsidR="00DA11F7">
        <w:t xml:space="preserve">assess available services and gaps, </w:t>
      </w:r>
      <w:r w:rsidR="000223C7">
        <w:t xml:space="preserve">engage with local </w:t>
      </w:r>
      <w:r w:rsidR="00CE6B36">
        <w:t>residents, business</w:t>
      </w:r>
      <w:r w:rsidR="009E2C43">
        <w:t xml:space="preserve"> owners</w:t>
      </w:r>
      <w:r w:rsidR="00CE6B36">
        <w:t>,</w:t>
      </w:r>
      <w:r w:rsidR="009E2C43">
        <w:t xml:space="preserve"> churches,</w:t>
      </w:r>
      <w:r w:rsidR="00CE6B36">
        <w:t xml:space="preserve"> and </w:t>
      </w:r>
      <w:r w:rsidR="009E2C43">
        <w:t>opioid</w:t>
      </w:r>
      <w:r w:rsidR="00CE6B36">
        <w:t xml:space="preserve"> users</w:t>
      </w:r>
      <w:r w:rsidR="00352048">
        <w:t>,</w:t>
      </w:r>
      <w:r w:rsidR="009E2C43">
        <w:t xml:space="preserve"> and </w:t>
      </w:r>
      <w:r w:rsidR="00DA11F7">
        <w:t>ensure that</w:t>
      </w:r>
      <w:r w:rsidR="00352048">
        <w:t xml:space="preserve"> naloxone and linkage to treatment </w:t>
      </w:r>
      <w:r w:rsidR="00DA11F7">
        <w:t>are readily</w:t>
      </w:r>
      <w:r w:rsidR="009E2C43">
        <w:t xml:space="preserve"> available</w:t>
      </w:r>
      <w:r w:rsidR="00DA11F7">
        <w:t xml:space="preserve">. </w:t>
      </w:r>
    </w:p>
    <w:p w14:paraId="646B7749" w14:textId="7D789B70" w:rsidR="00A065B8" w:rsidRDefault="00A065B8" w:rsidP="00A065B8">
      <w:pPr>
        <w:tabs>
          <w:tab w:val="left" w:pos="2880"/>
        </w:tabs>
      </w:pPr>
    </w:p>
    <w:p w14:paraId="1407F532" w14:textId="5DCC024C" w:rsidR="00187907" w:rsidRDefault="00187907" w:rsidP="00FA1BD3">
      <w:pPr>
        <w:tabs>
          <w:tab w:val="left" w:pos="2880"/>
        </w:tabs>
      </w:pPr>
      <w:r>
        <w:t>Real</w:t>
      </w:r>
      <w:r w:rsidR="003560EC">
        <w:t>-w</w:t>
      </w:r>
      <w:r>
        <w:t xml:space="preserve">orld </w:t>
      </w:r>
      <w:r w:rsidR="003560EC">
        <w:t>e</w:t>
      </w:r>
      <w:r>
        <w:t>xamples:</w:t>
      </w:r>
    </w:p>
    <w:p w14:paraId="3B5A081A" w14:textId="08E562FF" w:rsidR="00DC4E80" w:rsidRPr="00DC4E80" w:rsidRDefault="00B131ED" w:rsidP="00B738F2">
      <w:pPr>
        <w:pStyle w:val="ListParagraph"/>
        <w:numPr>
          <w:ilvl w:val="0"/>
          <w:numId w:val="35"/>
        </w:numPr>
        <w:tabs>
          <w:tab w:val="left" w:pos="2880"/>
        </w:tabs>
      </w:pPr>
      <w:hyperlink r:id="rId60" w:history="1">
        <w:r w:rsidR="00655BC9" w:rsidRPr="00837B8B">
          <w:rPr>
            <w:rStyle w:val="Hyperlink"/>
          </w:rPr>
          <w:t>N</w:t>
        </w:r>
        <w:r w:rsidR="00D40D31" w:rsidRPr="00837B8B">
          <w:rPr>
            <w:rStyle w:val="Hyperlink"/>
          </w:rPr>
          <w:t>ew York City’s Rapid Assessment Response Teams</w:t>
        </w:r>
      </w:hyperlink>
      <w:r w:rsidR="00D40D31">
        <w:t xml:space="preserve"> </w:t>
      </w:r>
      <w:r w:rsidR="00496BA3">
        <w:t xml:space="preserve">use timely data to </w:t>
      </w:r>
      <w:r w:rsidR="00456629">
        <w:t xml:space="preserve">track emerging drug issues and associated health consequences </w:t>
      </w:r>
      <w:r w:rsidR="00D21DEA">
        <w:t xml:space="preserve">and are deployed directly to communities in need to </w:t>
      </w:r>
      <w:r w:rsidR="00217271">
        <w:t xml:space="preserve">engage at ground-level with residents, community business owners, </w:t>
      </w:r>
      <w:r w:rsidR="002771B1">
        <w:t xml:space="preserve">and other key stakeholders. </w:t>
      </w:r>
    </w:p>
    <w:p w14:paraId="01805E87" w14:textId="77777777" w:rsidR="00E47BF8" w:rsidRPr="0093697B" w:rsidRDefault="00E47BF8" w:rsidP="00312409">
      <w:pPr>
        <w:tabs>
          <w:tab w:val="left" w:pos="2880"/>
        </w:tabs>
      </w:pPr>
    </w:p>
    <w:p w14:paraId="4F381059" w14:textId="1EFFD99B" w:rsidR="009B114D" w:rsidRDefault="00E72F14" w:rsidP="00670C40">
      <w:r w:rsidRPr="003F468B">
        <w:rPr>
          <w:b/>
          <w:color w:val="4472C4" w:themeColor="accent1"/>
        </w:rPr>
        <w:t>Public-facing</w:t>
      </w:r>
      <w:r w:rsidR="00A1055D" w:rsidRPr="003F468B">
        <w:rPr>
          <w:b/>
          <w:color w:val="4472C4" w:themeColor="accent1"/>
        </w:rPr>
        <w:t xml:space="preserve"> </w:t>
      </w:r>
      <w:r w:rsidR="003F468B" w:rsidRPr="003F468B">
        <w:rPr>
          <w:b/>
          <w:color w:val="4472C4" w:themeColor="accent1"/>
        </w:rPr>
        <w:t>opioid data and</w:t>
      </w:r>
      <w:r w:rsidRPr="003F468B">
        <w:rPr>
          <w:b/>
          <w:color w:val="4472C4" w:themeColor="accent1"/>
        </w:rPr>
        <w:t xml:space="preserve"> dashboards</w:t>
      </w:r>
      <w:r w:rsidR="00A1055D" w:rsidRPr="003F468B">
        <w:rPr>
          <w:b/>
          <w:color w:val="4472C4" w:themeColor="accent1"/>
        </w:rPr>
        <w:t xml:space="preserve">: </w:t>
      </w:r>
      <w:r w:rsidR="003F468B">
        <w:rPr>
          <w:color w:val="000000" w:themeColor="text1"/>
        </w:rPr>
        <w:t>Several s</w:t>
      </w:r>
      <w:r w:rsidR="003F468B" w:rsidRPr="003F468B">
        <w:rPr>
          <w:color w:val="000000" w:themeColor="text1"/>
        </w:rPr>
        <w:t>tate and local governments</w:t>
      </w:r>
      <w:r w:rsidR="003F468B">
        <w:rPr>
          <w:color w:val="000000" w:themeColor="text1"/>
        </w:rPr>
        <w:t xml:space="preserve"> have designed </w:t>
      </w:r>
      <w:r w:rsidR="00CC68A2">
        <w:rPr>
          <w:color w:val="000000" w:themeColor="text1"/>
        </w:rPr>
        <w:t xml:space="preserve">custom surveillance systems and </w:t>
      </w:r>
      <w:r w:rsidR="003F468B">
        <w:rPr>
          <w:color w:val="000000" w:themeColor="text1"/>
        </w:rPr>
        <w:t xml:space="preserve">public-facing </w:t>
      </w:r>
      <w:r w:rsidR="00CC68A2">
        <w:rPr>
          <w:color w:val="000000" w:themeColor="text1"/>
        </w:rPr>
        <w:t>dashboards to collect</w:t>
      </w:r>
      <w:r w:rsidR="0003792E">
        <w:rPr>
          <w:color w:val="000000" w:themeColor="text1"/>
        </w:rPr>
        <w:t xml:space="preserve">, analyze, and </w:t>
      </w:r>
      <w:r w:rsidR="00CC68A2">
        <w:rPr>
          <w:color w:val="000000" w:themeColor="text1"/>
        </w:rPr>
        <w:t xml:space="preserve">share key data on the status of the opioid crisis and response. </w:t>
      </w:r>
      <w:r w:rsidR="00CC68A2">
        <w:t>For instance, a</w:t>
      </w:r>
      <w:r w:rsidR="009B114D" w:rsidRPr="003F468B">
        <w:t>s</w:t>
      </w:r>
      <w:r w:rsidR="009B114D">
        <w:t xml:space="preserve"> part of an emergency </w:t>
      </w:r>
      <w:r w:rsidR="009B114D">
        <w:lastRenderedPageBreak/>
        <w:t xml:space="preserve">declaration in 2017, Arizona established an enhanced surveillance program to monitor the state’s opioid overdose </w:t>
      </w:r>
      <w:r w:rsidR="00CC68A2">
        <w:t>crisis</w:t>
      </w:r>
      <w:r w:rsidR="009B114D" w:rsidRPr="003F468B">
        <w:t>.</w:t>
      </w:r>
      <w:r w:rsidR="009B114D">
        <w:t xml:space="preserve"> This </w:t>
      </w:r>
      <w:r w:rsidR="0003792E">
        <w:t>program</w:t>
      </w:r>
      <w:r w:rsidR="009B114D">
        <w:t xml:space="preserve"> aimed to provide more complete and timely data to assess the opioid burden </w:t>
      </w:r>
      <w:r w:rsidR="000C33ED">
        <w:t>and allow for better</w:t>
      </w:r>
      <w:r w:rsidR="009B114D">
        <w:t xml:space="preserve"> targeting </w:t>
      </w:r>
      <w:r w:rsidR="000C33ED">
        <w:t>of</w:t>
      </w:r>
      <w:r w:rsidR="009B114D" w:rsidRPr="003F468B">
        <w:t xml:space="preserve"> </w:t>
      </w:r>
      <w:r w:rsidR="009B114D">
        <w:t xml:space="preserve">prevention services and other interventions to reduce opioid-related harm. </w:t>
      </w:r>
      <w:r w:rsidR="004B6CB0">
        <w:t>H</w:t>
      </w:r>
      <w:r w:rsidR="009B114D" w:rsidRPr="003F468B">
        <w:t>ealthcare</w:t>
      </w:r>
      <w:r w:rsidR="009B114D">
        <w:t xml:space="preserve"> providers, EMS, law enforcement, medical examiners, and pharmacies</w:t>
      </w:r>
      <w:r w:rsidR="000C33ED">
        <w:t xml:space="preserve"> </w:t>
      </w:r>
      <w:r w:rsidR="00670C40">
        <w:t xml:space="preserve">statewide </w:t>
      </w:r>
      <w:r w:rsidR="004B6CB0">
        <w:t xml:space="preserve">are required to report </w:t>
      </w:r>
      <w:r w:rsidR="00670C40">
        <w:t xml:space="preserve">data on </w:t>
      </w:r>
      <w:r w:rsidR="009B114D">
        <w:t>suspected opioid overdoses</w:t>
      </w:r>
      <w:r w:rsidR="00670C40">
        <w:t xml:space="preserve">, </w:t>
      </w:r>
      <w:r w:rsidR="009B114D">
        <w:t>suspected opioid-related deaths</w:t>
      </w:r>
      <w:r w:rsidR="00670C40">
        <w:t xml:space="preserve">, cases of </w:t>
      </w:r>
      <w:r w:rsidR="009B114D">
        <w:t>Neonatal Abstinence Syndrome</w:t>
      </w:r>
      <w:r w:rsidR="00670C40">
        <w:t xml:space="preserve">, </w:t>
      </w:r>
      <w:r w:rsidR="009B114D" w:rsidRPr="003F468B">
        <w:t>naloxone administ</w:t>
      </w:r>
      <w:r w:rsidR="00670C40">
        <w:t xml:space="preserve">ration, and naloxone dispensing. </w:t>
      </w:r>
    </w:p>
    <w:p w14:paraId="4478030B" w14:textId="77777777" w:rsidR="00670C40" w:rsidRDefault="00670C40" w:rsidP="009B114D"/>
    <w:p w14:paraId="3EDAA709" w14:textId="10950D08" w:rsidR="009B114D" w:rsidRDefault="00670C40" w:rsidP="009B114D">
      <w:r>
        <w:t>Data</w:t>
      </w:r>
      <w:r w:rsidR="009B114D" w:rsidRPr="003F468B">
        <w:t xml:space="preserve"> are</w:t>
      </w:r>
      <w:r>
        <w:t xml:space="preserve"> aggregated and</w:t>
      </w:r>
      <w:r w:rsidR="009B114D" w:rsidRPr="003F468B">
        <w:t xml:space="preserve"> made available in near-real time on the state’s web site</w:t>
      </w:r>
      <w:r w:rsidR="002A5FC6">
        <w:t>, including via a set of interactive dashboards</w:t>
      </w:r>
      <w:r w:rsidR="00CA3656">
        <w:t xml:space="preserve"> </w:t>
      </w:r>
      <w:r w:rsidR="0077649D">
        <w:t>that display data by county</w:t>
      </w:r>
      <w:r w:rsidR="009B114D" w:rsidRPr="003F468B">
        <w:t>. Provided alongside the data are links to a range of resources for community stakeholders.</w:t>
      </w:r>
      <w:r w:rsidR="009B114D">
        <w:t xml:space="preserve"> </w:t>
      </w:r>
    </w:p>
    <w:p w14:paraId="57964D82" w14:textId="77777777" w:rsidR="00670C40" w:rsidRDefault="00670C40" w:rsidP="009B114D"/>
    <w:p w14:paraId="748959CE" w14:textId="62B8B28F" w:rsidR="00670C40" w:rsidRDefault="00670C40" w:rsidP="009B114D">
      <w:r>
        <w:t>Real-world example:</w:t>
      </w:r>
    </w:p>
    <w:p w14:paraId="0A325C72" w14:textId="2991DCF1" w:rsidR="00177F1B" w:rsidRPr="0077649D" w:rsidRDefault="00B131ED" w:rsidP="00B738F2">
      <w:pPr>
        <w:pStyle w:val="ListParagraph"/>
        <w:numPr>
          <w:ilvl w:val="0"/>
          <w:numId w:val="35"/>
        </w:numPr>
        <w:rPr>
          <w:color w:val="000000" w:themeColor="text1"/>
        </w:rPr>
      </w:pPr>
      <w:hyperlink r:id="rId61" w:history="1">
        <w:r w:rsidR="00AC2B97" w:rsidRPr="00CF21DA">
          <w:rPr>
            <w:rStyle w:val="Hyperlink"/>
          </w:rPr>
          <w:t>Real-time opioid data</w:t>
        </w:r>
      </w:hyperlink>
      <w:r w:rsidR="00AC2B97" w:rsidRPr="00CF21DA">
        <w:rPr>
          <w:rStyle w:val="Hyperlink"/>
        </w:rPr>
        <w:t xml:space="preserve"> (</w:t>
      </w:r>
      <w:r w:rsidR="00AC2B97" w:rsidRPr="0077649D">
        <w:rPr>
          <w:color w:val="000000" w:themeColor="text1"/>
        </w:rPr>
        <w:t xml:space="preserve">Arizona Department of Health Services) </w:t>
      </w:r>
    </w:p>
    <w:p w14:paraId="661882EF" w14:textId="042C10EC" w:rsidR="00045593" w:rsidRDefault="00B131ED" w:rsidP="00B738F2">
      <w:pPr>
        <w:pStyle w:val="ListParagraph"/>
        <w:numPr>
          <w:ilvl w:val="0"/>
          <w:numId w:val="35"/>
        </w:numPr>
      </w:pPr>
      <w:hyperlink r:id="rId62" w:anchor="dashboard" w:history="1">
        <w:r w:rsidR="00045593" w:rsidRPr="00045593">
          <w:rPr>
            <w:rStyle w:val="Hyperlink"/>
          </w:rPr>
          <w:t>Opioid interactive</w:t>
        </w:r>
        <w:r w:rsidR="002B0CF2" w:rsidRPr="00045593">
          <w:rPr>
            <w:rStyle w:val="Hyperlink"/>
          </w:rPr>
          <w:t xml:space="preserve"> dashboard</w:t>
        </w:r>
      </w:hyperlink>
      <w:r w:rsidR="002B0CF2">
        <w:t xml:space="preserve"> (Arizona Department of Health Services)</w:t>
      </w:r>
    </w:p>
    <w:p w14:paraId="6C433370" w14:textId="6798A5AB" w:rsidR="009B114D" w:rsidRPr="003B3A02" w:rsidRDefault="002B0CF2" w:rsidP="009B114D">
      <w:r>
        <w:t xml:space="preserve"> </w:t>
      </w:r>
    </w:p>
    <w:p w14:paraId="095EE32F" w14:textId="6456B26A" w:rsidR="00206A1F" w:rsidRDefault="00A1055D" w:rsidP="004212DE">
      <w:pPr>
        <w:rPr>
          <w:rFonts w:ascii="Calibri" w:eastAsia="Times New Roman" w:hAnsi="Calibri" w:cs="Calibri"/>
        </w:rPr>
      </w:pPr>
      <w:r w:rsidRPr="00681BD6">
        <w:rPr>
          <w:rFonts w:ascii="Calibri" w:eastAsia="Times New Roman" w:hAnsi="Calibri" w:cs="Calibri"/>
          <w:b/>
          <w:color w:val="4472C4" w:themeColor="accent1"/>
        </w:rPr>
        <w:t>Multi-agency coordination:</w:t>
      </w:r>
      <w:r w:rsidRPr="00681BD6">
        <w:rPr>
          <w:rFonts w:ascii="Calibri" w:eastAsia="Times New Roman" w:hAnsi="Calibri" w:cs="Calibri"/>
          <w:color w:val="4472C4" w:themeColor="accent1"/>
        </w:rPr>
        <w:t xml:space="preserve"> </w:t>
      </w:r>
      <w:r w:rsidR="00C237A9">
        <w:rPr>
          <w:rFonts w:ascii="Calibri" w:eastAsia="Times New Roman" w:hAnsi="Calibri" w:cs="Calibri"/>
        </w:rPr>
        <w:t>At its core</w:t>
      </w:r>
      <w:r w:rsidR="00DC6F02">
        <w:rPr>
          <w:rFonts w:ascii="Calibri" w:eastAsia="Times New Roman" w:hAnsi="Calibri" w:cs="Calibri"/>
        </w:rPr>
        <w:t>,</w:t>
      </w:r>
      <w:r w:rsidR="00C237A9">
        <w:rPr>
          <w:rFonts w:ascii="Calibri" w:eastAsia="Times New Roman" w:hAnsi="Calibri" w:cs="Calibri"/>
        </w:rPr>
        <w:t xml:space="preserve"> m</w:t>
      </w:r>
      <w:r w:rsidR="005B4302">
        <w:rPr>
          <w:rFonts w:ascii="Calibri" w:eastAsia="Times New Roman" w:hAnsi="Calibri" w:cs="Calibri"/>
        </w:rPr>
        <w:t xml:space="preserve">ulti-agency coordination </w:t>
      </w:r>
      <w:r w:rsidR="00916870">
        <w:rPr>
          <w:rFonts w:ascii="Calibri" w:eastAsia="Times New Roman" w:hAnsi="Calibri" w:cs="Calibri"/>
        </w:rPr>
        <w:t xml:space="preserve">(MAC) </w:t>
      </w:r>
      <w:r w:rsidR="00C237A9">
        <w:rPr>
          <w:rFonts w:ascii="Calibri" w:eastAsia="Times New Roman" w:hAnsi="Calibri" w:cs="Calibri"/>
        </w:rPr>
        <w:t xml:space="preserve">describes the activities of representatives of involved and identified agencies and/or jurisdictions who come together to make decisions regarding prioritization of incidents and the distribution and use of critical resources. </w:t>
      </w:r>
      <w:r w:rsidR="005B4302">
        <w:rPr>
          <w:rFonts w:ascii="Calibri" w:eastAsia="Times New Roman" w:hAnsi="Calibri" w:cs="Calibri"/>
        </w:rPr>
        <w:t xml:space="preserve"> </w:t>
      </w:r>
      <w:r w:rsidR="00C237A9">
        <w:rPr>
          <w:rFonts w:ascii="Calibri" w:eastAsia="Times New Roman" w:hAnsi="Calibri" w:cs="Calibri"/>
        </w:rPr>
        <w:t xml:space="preserve">This group can provide key leadership, and resources, to the fight against the opioid epidemic in a community. </w:t>
      </w:r>
    </w:p>
    <w:p w14:paraId="1208102D" w14:textId="77777777" w:rsidR="00A4570B" w:rsidRDefault="00A4570B" w:rsidP="004212DE">
      <w:pPr>
        <w:rPr>
          <w:rFonts w:ascii="Calibri" w:eastAsia="Times New Roman" w:hAnsi="Calibri" w:cs="Calibri"/>
        </w:rPr>
      </w:pPr>
    </w:p>
    <w:p w14:paraId="10571DBD" w14:textId="504A31DD" w:rsidR="003132E8" w:rsidRDefault="00DC3E11" w:rsidP="004212DE">
      <w:pPr>
        <w:rPr>
          <w:rFonts w:ascii="Calibri" w:eastAsia="Times New Roman" w:hAnsi="Calibri" w:cs="Calibri"/>
        </w:rPr>
      </w:pPr>
      <w:r>
        <w:rPr>
          <w:rFonts w:ascii="Calibri" w:eastAsia="Times New Roman" w:hAnsi="Calibri" w:cs="Calibri"/>
        </w:rPr>
        <w:t>The</w:t>
      </w:r>
      <w:r w:rsidR="00DA26A6">
        <w:rPr>
          <w:rFonts w:ascii="Calibri" w:eastAsia="Times New Roman" w:hAnsi="Calibri" w:cs="Calibri"/>
        </w:rPr>
        <w:t xml:space="preserve"> utilization</w:t>
      </w:r>
      <w:r>
        <w:rPr>
          <w:rFonts w:ascii="Calibri" w:eastAsia="Times New Roman" w:hAnsi="Calibri" w:cs="Calibri"/>
        </w:rPr>
        <w:t xml:space="preserve"> of MAC</w:t>
      </w:r>
      <w:r w:rsidR="00DA26A6">
        <w:rPr>
          <w:rFonts w:ascii="Calibri" w:eastAsia="Times New Roman" w:hAnsi="Calibri" w:cs="Calibri"/>
        </w:rPr>
        <w:t xml:space="preserve"> group</w:t>
      </w:r>
      <w:r>
        <w:rPr>
          <w:rFonts w:ascii="Calibri" w:eastAsia="Times New Roman" w:hAnsi="Calibri" w:cs="Calibri"/>
        </w:rPr>
        <w:t>s is well</w:t>
      </w:r>
      <w:r w:rsidR="00DA26A6">
        <w:rPr>
          <w:rFonts w:ascii="Calibri" w:eastAsia="Times New Roman" w:hAnsi="Calibri" w:cs="Calibri"/>
        </w:rPr>
        <w:t>-</w:t>
      </w:r>
      <w:r>
        <w:rPr>
          <w:rFonts w:ascii="Calibri" w:eastAsia="Times New Roman" w:hAnsi="Calibri" w:cs="Calibri"/>
        </w:rPr>
        <w:t>established in emergency/disaster response</w:t>
      </w:r>
      <w:r w:rsidR="00DA3EE0">
        <w:rPr>
          <w:rFonts w:ascii="Calibri" w:eastAsia="Times New Roman" w:hAnsi="Calibri" w:cs="Calibri"/>
        </w:rPr>
        <w:t xml:space="preserve"> </w:t>
      </w:r>
      <w:r w:rsidR="00836422">
        <w:rPr>
          <w:rFonts w:ascii="Calibri" w:eastAsia="Times New Roman" w:hAnsi="Calibri" w:cs="Calibri"/>
        </w:rPr>
        <w:t>practice.</w:t>
      </w:r>
      <w:r w:rsidR="009D7A97">
        <w:rPr>
          <w:rFonts w:ascii="Calibri" w:eastAsia="Times New Roman" w:hAnsi="Calibri" w:cs="Calibri"/>
        </w:rPr>
        <w:t xml:space="preserve"> </w:t>
      </w:r>
      <w:r w:rsidR="00076D98">
        <w:rPr>
          <w:rFonts w:ascii="Calibri" w:eastAsia="Times New Roman" w:hAnsi="Calibri" w:cs="Calibri"/>
        </w:rPr>
        <w:t>Across the U.S.</w:t>
      </w:r>
      <w:r w:rsidR="00DC6F02">
        <w:rPr>
          <w:rFonts w:ascii="Calibri" w:eastAsia="Times New Roman" w:hAnsi="Calibri" w:cs="Calibri"/>
        </w:rPr>
        <w:t>,</w:t>
      </w:r>
      <w:r w:rsidR="00076D98">
        <w:rPr>
          <w:rFonts w:ascii="Calibri" w:eastAsia="Times New Roman" w:hAnsi="Calibri" w:cs="Calibri"/>
        </w:rPr>
        <w:t xml:space="preserve"> MAC</w:t>
      </w:r>
      <w:r w:rsidR="00681BD6">
        <w:rPr>
          <w:rFonts w:ascii="Calibri" w:eastAsia="Times New Roman" w:hAnsi="Calibri" w:cs="Calibri"/>
        </w:rPr>
        <w:t xml:space="preserve"> group</w:t>
      </w:r>
      <w:r w:rsidR="00076D98">
        <w:rPr>
          <w:rFonts w:ascii="Calibri" w:eastAsia="Times New Roman" w:hAnsi="Calibri" w:cs="Calibri"/>
        </w:rPr>
        <w:t xml:space="preserve">s </w:t>
      </w:r>
      <w:r w:rsidR="001C5354">
        <w:rPr>
          <w:rFonts w:ascii="Calibri" w:eastAsia="Times New Roman" w:hAnsi="Calibri" w:cs="Calibri"/>
        </w:rPr>
        <w:t>engaged in emergency response and disaster preparedness</w:t>
      </w:r>
      <w:r w:rsidR="00076D98">
        <w:rPr>
          <w:rFonts w:ascii="Calibri" w:eastAsia="Times New Roman" w:hAnsi="Calibri" w:cs="Calibri"/>
        </w:rPr>
        <w:t xml:space="preserve"> </w:t>
      </w:r>
      <w:r w:rsidR="00995623">
        <w:rPr>
          <w:rFonts w:ascii="Calibri" w:eastAsia="Times New Roman" w:hAnsi="Calibri" w:cs="Calibri"/>
        </w:rPr>
        <w:t>activities</w:t>
      </w:r>
      <w:r w:rsidR="001C5354">
        <w:rPr>
          <w:rFonts w:ascii="Calibri" w:eastAsia="Times New Roman" w:hAnsi="Calibri" w:cs="Calibri"/>
        </w:rPr>
        <w:t xml:space="preserve"> </w:t>
      </w:r>
      <w:r w:rsidR="00076D98">
        <w:rPr>
          <w:rFonts w:ascii="Calibri" w:eastAsia="Times New Roman" w:hAnsi="Calibri" w:cs="Calibri"/>
        </w:rPr>
        <w:t>have utilized t</w:t>
      </w:r>
      <w:r w:rsidR="001E160C">
        <w:rPr>
          <w:rFonts w:ascii="Calibri" w:eastAsia="Times New Roman" w:hAnsi="Calibri" w:cs="Calibri"/>
        </w:rPr>
        <w:t xml:space="preserve">he </w:t>
      </w:r>
      <w:r w:rsidR="001E160C" w:rsidRPr="001E160C">
        <w:rPr>
          <w:rFonts w:ascii="Calibri" w:eastAsia="Times New Roman" w:hAnsi="Calibri" w:cs="Calibri"/>
        </w:rPr>
        <w:t xml:space="preserve">National Incident Management System (NIMS), </w:t>
      </w:r>
      <w:r w:rsidR="005D2C6F">
        <w:rPr>
          <w:rFonts w:ascii="Calibri" w:eastAsia="Times New Roman" w:hAnsi="Calibri" w:cs="Calibri"/>
        </w:rPr>
        <w:t>administered by the Federal Emergency Management A</w:t>
      </w:r>
      <w:r w:rsidR="00DB26C3">
        <w:rPr>
          <w:rFonts w:ascii="Calibri" w:eastAsia="Times New Roman" w:hAnsi="Calibri" w:cs="Calibri"/>
        </w:rPr>
        <w:t>gency (FEMA)</w:t>
      </w:r>
      <w:r w:rsidR="00076D98">
        <w:rPr>
          <w:rFonts w:ascii="Calibri" w:eastAsia="Times New Roman" w:hAnsi="Calibri" w:cs="Calibri"/>
        </w:rPr>
        <w:t xml:space="preserve">. </w:t>
      </w:r>
      <w:r w:rsidR="008543D0">
        <w:rPr>
          <w:rFonts w:ascii="Calibri" w:eastAsia="Times New Roman" w:hAnsi="Calibri" w:cs="Calibri"/>
        </w:rPr>
        <w:t>I</w:t>
      </w:r>
      <w:r w:rsidR="00665EA1">
        <w:rPr>
          <w:rFonts w:ascii="Calibri" w:eastAsia="Times New Roman" w:hAnsi="Calibri" w:cs="Calibri"/>
        </w:rPr>
        <w:t>nitially developed in 2005</w:t>
      </w:r>
      <w:r w:rsidR="008543D0">
        <w:rPr>
          <w:rFonts w:ascii="Calibri" w:eastAsia="Times New Roman" w:hAnsi="Calibri" w:cs="Calibri"/>
        </w:rPr>
        <w:t xml:space="preserve"> by FEMA</w:t>
      </w:r>
      <w:r w:rsidR="00665EA1">
        <w:rPr>
          <w:rFonts w:ascii="Calibri" w:eastAsia="Times New Roman" w:hAnsi="Calibri" w:cs="Calibri"/>
        </w:rPr>
        <w:t xml:space="preserve">, </w:t>
      </w:r>
      <w:r w:rsidR="00076D98">
        <w:rPr>
          <w:rFonts w:ascii="Calibri" w:eastAsia="Times New Roman" w:hAnsi="Calibri" w:cs="Calibri"/>
        </w:rPr>
        <w:t xml:space="preserve">NIMS </w:t>
      </w:r>
      <w:r w:rsidR="00665EA1">
        <w:rPr>
          <w:rFonts w:ascii="Calibri" w:eastAsia="Times New Roman" w:hAnsi="Calibri" w:cs="Calibri"/>
        </w:rPr>
        <w:t>d</w:t>
      </w:r>
      <w:r w:rsidR="00665EA1" w:rsidRPr="00665EA1">
        <w:rPr>
          <w:rFonts w:ascii="Calibri" w:eastAsia="Times New Roman" w:hAnsi="Calibri" w:cs="Calibri"/>
        </w:rPr>
        <w:t>efines the comprehensive approach guiding the whole community - all levels of government, nongovernmental organizations (NGO), and the private sector - to work together seamlessly to prevent, protect against, mitigate, respond to, and recover from the effects of incidents</w:t>
      </w:r>
      <w:r w:rsidR="001C5354">
        <w:rPr>
          <w:rFonts w:ascii="Calibri" w:eastAsia="Times New Roman" w:hAnsi="Calibri" w:cs="Calibri"/>
        </w:rPr>
        <w:t>. Recognizing that the opioid crisis is one such large scale</w:t>
      </w:r>
      <w:r w:rsidR="00F07CA2">
        <w:rPr>
          <w:rFonts w:ascii="Calibri" w:eastAsia="Times New Roman" w:hAnsi="Calibri" w:cs="Calibri"/>
        </w:rPr>
        <w:t xml:space="preserve"> public health disaster, local government agencies have been responding to the opioid crisis in their communities using MACs and other NIMS</w:t>
      </w:r>
      <w:r w:rsidR="00115FE4">
        <w:rPr>
          <w:rFonts w:ascii="Calibri" w:eastAsia="Times New Roman" w:hAnsi="Calibri" w:cs="Calibri"/>
        </w:rPr>
        <w:t xml:space="preserve"> frameworks, including resource inventorying</w:t>
      </w:r>
      <w:r w:rsidR="00A354AF">
        <w:rPr>
          <w:rFonts w:ascii="Calibri" w:eastAsia="Times New Roman" w:hAnsi="Calibri" w:cs="Calibri"/>
        </w:rPr>
        <w:t xml:space="preserve">, creating </w:t>
      </w:r>
      <w:r w:rsidR="002C3876">
        <w:rPr>
          <w:rFonts w:ascii="Calibri" w:eastAsia="Times New Roman" w:hAnsi="Calibri" w:cs="Calibri"/>
        </w:rPr>
        <w:t>and implementing</w:t>
      </w:r>
      <w:r w:rsidR="00A354AF">
        <w:rPr>
          <w:rFonts w:ascii="Calibri" w:eastAsia="Times New Roman" w:hAnsi="Calibri" w:cs="Calibri"/>
        </w:rPr>
        <w:t xml:space="preserve"> operating plans, </w:t>
      </w:r>
      <w:r w:rsidR="00D55CAA">
        <w:rPr>
          <w:rFonts w:ascii="Calibri" w:eastAsia="Times New Roman" w:hAnsi="Calibri" w:cs="Calibri"/>
        </w:rPr>
        <w:t>information and incident command</w:t>
      </w:r>
      <w:r w:rsidR="00361480">
        <w:rPr>
          <w:rFonts w:ascii="Calibri" w:eastAsia="Times New Roman" w:hAnsi="Calibri" w:cs="Calibri"/>
        </w:rPr>
        <w:t>.</w:t>
      </w:r>
      <w:r w:rsidR="00861796">
        <w:rPr>
          <w:rFonts w:ascii="Calibri" w:eastAsia="Times New Roman" w:hAnsi="Calibri" w:cs="Calibri"/>
        </w:rPr>
        <w:t xml:space="preserve"> In addition to providing a framework for action,</w:t>
      </w:r>
      <w:r w:rsidR="00361480">
        <w:rPr>
          <w:rFonts w:ascii="Calibri" w:eastAsia="Times New Roman" w:hAnsi="Calibri" w:cs="Calibri"/>
        </w:rPr>
        <w:t xml:space="preserve"> </w:t>
      </w:r>
      <w:r w:rsidR="0044016E">
        <w:rPr>
          <w:rFonts w:ascii="Calibri" w:eastAsia="Times New Roman" w:hAnsi="Calibri" w:cs="Calibri"/>
        </w:rPr>
        <w:t>NIMS</w:t>
      </w:r>
      <w:r w:rsidR="00995623">
        <w:rPr>
          <w:rFonts w:ascii="Calibri" w:eastAsia="Times New Roman" w:hAnsi="Calibri" w:cs="Calibri"/>
        </w:rPr>
        <w:t xml:space="preserve"> also provides a common </w:t>
      </w:r>
      <w:r w:rsidR="00576551">
        <w:rPr>
          <w:rFonts w:ascii="Calibri" w:eastAsia="Times New Roman" w:hAnsi="Calibri" w:cs="Calibri"/>
        </w:rPr>
        <w:t>system of data collection, with tool</w:t>
      </w:r>
      <w:r w:rsidR="00B50BF0">
        <w:rPr>
          <w:rFonts w:ascii="Calibri" w:eastAsia="Times New Roman" w:hAnsi="Calibri" w:cs="Calibri"/>
        </w:rPr>
        <w:t>s and web-based forms</w:t>
      </w:r>
      <w:r w:rsidR="00576551">
        <w:rPr>
          <w:rFonts w:ascii="Calibri" w:eastAsia="Times New Roman" w:hAnsi="Calibri" w:cs="Calibri"/>
        </w:rPr>
        <w:t xml:space="preserve"> that </w:t>
      </w:r>
      <w:r w:rsidR="006D1CB7">
        <w:rPr>
          <w:rFonts w:ascii="Calibri" w:eastAsia="Times New Roman" w:hAnsi="Calibri" w:cs="Calibri"/>
        </w:rPr>
        <w:t>are</w:t>
      </w:r>
      <w:r w:rsidR="00576551">
        <w:rPr>
          <w:rFonts w:ascii="Calibri" w:eastAsia="Times New Roman" w:hAnsi="Calibri" w:cs="Calibri"/>
        </w:rPr>
        <w:t xml:space="preserve"> utilized </w:t>
      </w:r>
      <w:r w:rsidR="006D1CB7">
        <w:rPr>
          <w:rFonts w:ascii="Calibri" w:eastAsia="Times New Roman" w:hAnsi="Calibri" w:cs="Calibri"/>
        </w:rPr>
        <w:t>by participating agencies to report</w:t>
      </w:r>
      <w:r w:rsidR="00361480">
        <w:rPr>
          <w:rFonts w:ascii="Calibri" w:eastAsia="Times New Roman" w:hAnsi="Calibri" w:cs="Calibri"/>
        </w:rPr>
        <w:t xml:space="preserve"> </w:t>
      </w:r>
      <w:r w:rsidR="00440B83">
        <w:rPr>
          <w:rFonts w:ascii="Calibri" w:eastAsia="Times New Roman" w:hAnsi="Calibri" w:cs="Calibri"/>
        </w:rPr>
        <w:t xml:space="preserve">progress to government agencies. </w:t>
      </w:r>
      <w:r w:rsidR="00BA4B4B">
        <w:rPr>
          <w:rFonts w:ascii="Calibri" w:eastAsia="Times New Roman" w:hAnsi="Calibri" w:cs="Calibri"/>
        </w:rPr>
        <w:t>In addition to providing a framework for response, NIMS compliance is a requirement for many jurisdictions receiving</w:t>
      </w:r>
      <w:r w:rsidR="00F07CA2">
        <w:rPr>
          <w:rFonts w:ascii="Calibri" w:eastAsia="Times New Roman" w:hAnsi="Calibri" w:cs="Calibri"/>
        </w:rPr>
        <w:t xml:space="preserve"> </w:t>
      </w:r>
      <w:r w:rsidR="00361480">
        <w:rPr>
          <w:rFonts w:ascii="Calibri" w:eastAsia="Times New Roman" w:hAnsi="Calibri" w:cs="Calibri"/>
        </w:rPr>
        <w:t xml:space="preserve">emergency response/disaster preparedness </w:t>
      </w:r>
      <w:r w:rsidR="00BA4B4B">
        <w:rPr>
          <w:rFonts w:ascii="Calibri" w:eastAsia="Times New Roman" w:hAnsi="Calibri" w:cs="Calibri"/>
        </w:rPr>
        <w:t>funding</w:t>
      </w:r>
      <w:r w:rsidR="00861796">
        <w:rPr>
          <w:rFonts w:ascii="Calibri" w:eastAsia="Times New Roman" w:hAnsi="Calibri" w:cs="Calibri"/>
        </w:rPr>
        <w:t xml:space="preserve"> from the federal government</w:t>
      </w:r>
      <w:r w:rsidR="00BA4B4B">
        <w:rPr>
          <w:rFonts w:ascii="Calibri" w:eastAsia="Times New Roman" w:hAnsi="Calibri" w:cs="Calibri"/>
        </w:rPr>
        <w:t>.</w:t>
      </w:r>
      <w:r w:rsidR="00DB26C3">
        <w:rPr>
          <w:rFonts w:ascii="Calibri" w:eastAsia="Times New Roman" w:hAnsi="Calibri" w:cs="Calibri"/>
        </w:rPr>
        <w:t xml:space="preserve"> </w:t>
      </w:r>
      <w:r w:rsidR="003132E8" w:rsidDel="00DB26C3">
        <w:rPr>
          <w:rFonts w:ascii="Calibri" w:eastAsia="Times New Roman" w:hAnsi="Calibri" w:cs="Calibri"/>
        </w:rPr>
        <w:t xml:space="preserve"> </w:t>
      </w:r>
    </w:p>
    <w:p w14:paraId="4EA2D89F" w14:textId="77777777" w:rsidR="00882895" w:rsidRDefault="00882895" w:rsidP="004212DE">
      <w:pPr>
        <w:rPr>
          <w:rFonts w:ascii="Calibri" w:eastAsia="Times New Roman" w:hAnsi="Calibri" w:cs="Calibri"/>
        </w:rPr>
      </w:pPr>
    </w:p>
    <w:p w14:paraId="76885664" w14:textId="48C67C53" w:rsidR="00752E08" w:rsidRDefault="00752E08" w:rsidP="009F17EB">
      <w:r>
        <w:t>Real</w:t>
      </w:r>
      <w:r w:rsidR="0000490F">
        <w:t>-w</w:t>
      </w:r>
      <w:r>
        <w:t xml:space="preserve">orld </w:t>
      </w:r>
      <w:r w:rsidR="0000490F">
        <w:t>e</w:t>
      </w:r>
      <w:r>
        <w:t>xamples:</w:t>
      </w:r>
    </w:p>
    <w:p w14:paraId="7FCEC416" w14:textId="3FACB1DC" w:rsidR="00752E08" w:rsidRDefault="00B131ED" w:rsidP="00B738F2">
      <w:pPr>
        <w:pStyle w:val="ListParagraph"/>
        <w:numPr>
          <w:ilvl w:val="0"/>
          <w:numId w:val="48"/>
        </w:numPr>
      </w:pPr>
      <w:hyperlink r:id="rId63" w:history="1">
        <w:r w:rsidR="009F17EB" w:rsidRPr="009F17EB">
          <w:rPr>
            <w:rStyle w:val="Hyperlink"/>
          </w:rPr>
          <w:t>Snohomish County</w:t>
        </w:r>
        <w:r w:rsidR="00FE7765">
          <w:rPr>
            <w:rStyle w:val="Hyperlink"/>
          </w:rPr>
          <w:t xml:space="preserve">, WA </w:t>
        </w:r>
        <w:r w:rsidR="00277C7B">
          <w:rPr>
            <w:rStyle w:val="Hyperlink"/>
          </w:rPr>
          <w:t>MAC Group</w:t>
        </w:r>
      </w:hyperlink>
      <w:r w:rsidR="009F17EB">
        <w:t xml:space="preserve"> </w:t>
      </w:r>
      <w:r w:rsidR="00277C7B">
        <w:t>(</w:t>
      </w:r>
      <w:r w:rsidR="002A79CC">
        <w:t>County</w:t>
      </w:r>
      <w:r w:rsidR="00E83A86">
        <w:t xml:space="preserve"> health department</w:t>
      </w:r>
      <w:r w:rsidR="002A79CC">
        <w:t xml:space="preserve"> website)</w:t>
      </w:r>
    </w:p>
    <w:p w14:paraId="49A7D088" w14:textId="7870DB12" w:rsidR="00EA5CDD" w:rsidRPr="003B3A02" w:rsidRDefault="00B131ED" w:rsidP="00B738F2">
      <w:pPr>
        <w:pStyle w:val="ListParagraph"/>
        <w:numPr>
          <w:ilvl w:val="0"/>
          <w:numId w:val="48"/>
        </w:numPr>
      </w:pPr>
      <w:hyperlink r:id="rId64" w:history="1">
        <w:r w:rsidR="004B174E" w:rsidRPr="00FE7765">
          <w:rPr>
            <w:rStyle w:val="Hyperlink"/>
          </w:rPr>
          <w:t xml:space="preserve">Online course </w:t>
        </w:r>
        <w:r w:rsidR="00FE7765" w:rsidRPr="00FE7765">
          <w:rPr>
            <w:rStyle w:val="Hyperlink"/>
          </w:rPr>
          <w:t>on NIMS</w:t>
        </w:r>
      </w:hyperlink>
      <w:r w:rsidR="00FE7765">
        <w:t xml:space="preserve"> (FEMA website)</w:t>
      </w:r>
      <w:r w:rsidR="00FE7765" w:rsidRPr="003B3A02">
        <w:t xml:space="preserve"> </w:t>
      </w:r>
    </w:p>
    <w:p w14:paraId="31CF8AFA" w14:textId="0E984A6E" w:rsidR="002E7377" w:rsidRDefault="002E7377" w:rsidP="00690ECB"/>
    <w:p w14:paraId="036C0FDE" w14:textId="2EF67E88" w:rsidR="00690ECB" w:rsidRDefault="00690ECB" w:rsidP="00690ECB"/>
    <w:p w14:paraId="7E324C68" w14:textId="043A06CA" w:rsidR="00690ECB" w:rsidRDefault="009C220C" w:rsidP="00690ECB">
      <w:pPr>
        <w:rPr>
          <w:rStyle w:val="Heading2Char"/>
        </w:rPr>
      </w:pPr>
      <w:bookmarkStart w:id="47" w:name="_Toc47010315"/>
      <w:r>
        <w:rPr>
          <w:rStyle w:val="Heading2Char"/>
        </w:rPr>
        <w:lastRenderedPageBreak/>
        <w:t>Supportive</w:t>
      </w:r>
      <w:r w:rsidR="00690ECB" w:rsidRPr="00365FBD">
        <w:rPr>
          <w:rStyle w:val="Heading2Char"/>
        </w:rPr>
        <w:t xml:space="preserve"> </w:t>
      </w:r>
      <w:r w:rsidR="00690ECB">
        <w:rPr>
          <w:rStyle w:val="Heading2Char"/>
        </w:rPr>
        <w:t>policies</w:t>
      </w:r>
      <w:bookmarkEnd w:id="47"/>
    </w:p>
    <w:p w14:paraId="7FA21D81" w14:textId="0952C7BE" w:rsidR="00690ECB" w:rsidRDefault="00690ECB" w:rsidP="00690ECB">
      <w:pPr>
        <w:rPr>
          <w:rStyle w:val="Heading2Char"/>
        </w:rPr>
      </w:pPr>
    </w:p>
    <w:p w14:paraId="3B4BDDA5" w14:textId="23FF0AB7" w:rsidR="00E83A86" w:rsidRPr="0064604B" w:rsidRDefault="007E6649" w:rsidP="00690ECB">
      <w:pPr>
        <w:rPr>
          <w:rStyle w:val="Heading2Char"/>
          <w:rFonts w:ascii="Calibri" w:eastAsia="Times New Roman" w:hAnsi="Calibri" w:cs="Calibri"/>
          <w:color w:val="auto"/>
          <w:sz w:val="24"/>
          <w:szCs w:val="24"/>
        </w:rPr>
      </w:pPr>
      <w:r>
        <w:rPr>
          <w:rFonts w:ascii="Calibri" w:eastAsia="Times New Roman" w:hAnsi="Calibri" w:cs="Calibri"/>
        </w:rPr>
        <w:t>Public polic</w:t>
      </w:r>
      <w:r w:rsidR="00E8715D">
        <w:rPr>
          <w:rFonts w:ascii="Calibri" w:eastAsia="Times New Roman" w:hAnsi="Calibri" w:cs="Calibri"/>
        </w:rPr>
        <w:t>y</w:t>
      </w:r>
      <w:r>
        <w:rPr>
          <w:rFonts w:ascii="Calibri" w:eastAsia="Times New Roman" w:hAnsi="Calibri" w:cs="Calibri"/>
        </w:rPr>
        <w:t xml:space="preserve"> – including </w:t>
      </w:r>
      <w:r w:rsidR="00B56E72">
        <w:rPr>
          <w:rFonts w:ascii="Calibri" w:eastAsia="Times New Roman" w:hAnsi="Calibri" w:cs="Calibri"/>
        </w:rPr>
        <w:t xml:space="preserve">lax </w:t>
      </w:r>
      <w:r w:rsidR="00E8715D">
        <w:rPr>
          <w:rFonts w:ascii="Calibri" w:eastAsia="Times New Roman" w:hAnsi="Calibri" w:cs="Calibri"/>
        </w:rPr>
        <w:t xml:space="preserve">regulation and </w:t>
      </w:r>
      <w:r w:rsidR="003263C8">
        <w:rPr>
          <w:rFonts w:ascii="Calibri" w:eastAsia="Times New Roman" w:hAnsi="Calibri" w:cs="Calibri"/>
        </w:rPr>
        <w:t>enforcement</w:t>
      </w:r>
      <w:r w:rsidR="00B56E72">
        <w:rPr>
          <w:rFonts w:ascii="Calibri" w:eastAsia="Times New Roman" w:hAnsi="Calibri" w:cs="Calibri"/>
        </w:rPr>
        <w:t xml:space="preserve"> on the part of the</w:t>
      </w:r>
      <w:r w:rsidR="003263C8">
        <w:rPr>
          <w:rFonts w:ascii="Calibri" w:eastAsia="Times New Roman" w:hAnsi="Calibri" w:cs="Calibri"/>
        </w:rPr>
        <w:t xml:space="preserve"> Food and Drug Administration</w:t>
      </w:r>
      <w:r w:rsidR="00B56E72">
        <w:rPr>
          <w:rFonts w:ascii="Calibri" w:eastAsia="Times New Roman" w:hAnsi="Calibri" w:cs="Calibri"/>
        </w:rPr>
        <w:t xml:space="preserve"> </w:t>
      </w:r>
      <w:r w:rsidR="003263C8">
        <w:rPr>
          <w:rFonts w:ascii="Calibri" w:eastAsia="Times New Roman" w:hAnsi="Calibri" w:cs="Calibri"/>
        </w:rPr>
        <w:t>(</w:t>
      </w:r>
      <w:r w:rsidR="00B56E72">
        <w:rPr>
          <w:rFonts w:ascii="Calibri" w:eastAsia="Times New Roman" w:hAnsi="Calibri" w:cs="Calibri"/>
        </w:rPr>
        <w:t>FDA</w:t>
      </w:r>
      <w:r w:rsidR="003263C8">
        <w:rPr>
          <w:rFonts w:ascii="Calibri" w:eastAsia="Times New Roman" w:hAnsi="Calibri" w:cs="Calibri"/>
        </w:rPr>
        <w:t>)</w:t>
      </w:r>
      <w:r w:rsidR="00B56E72">
        <w:rPr>
          <w:rFonts w:ascii="Calibri" w:eastAsia="Times New Roman" w:hAnsi="Calibri" w:cs="Calibri"/>
        </w:rPr>
        <w:t xml:space="preserve"> and D</w:t>
      </w:r>
      <w:r w:rsidR="003263C8">
        <w:rPr>
          <w:rFonts w:ascii="Calibri" w:eastAsia="Times New Roman" w:hAnsi="Calibri" w:cs="Calibri"/>
        </w:rPr>
        <w:t>rug Enforcement Agency (D</w:t>
      </w:r>
      <w:r w:rsidR="00B56E72">
        <w:rPr>
          <w:rFonts w:ascii="Calibri" w:eastAsia="Times New Roman" w:hAnsi="Calibri" w:cs="Calibri"/>
        </w:rPr>
        <w:t>EA</w:t>
      </w:r>
      <w:r w:rsidR="003263C8">
        <w:rPr>
          <w:rFonts w:ascii="Calibri" w:eastAsia="Times New Roman" w:hAnsi="Calibri" w:cs="Calibri"/>
        </w:rPr>
        <w:t>)</w:t>
      </w:r>
      <w:r w:rsidR="00B56E72">
        <w:rPr>
          <w:rFonts w:ascii="Calibri" w:eastAsia="Times New Roman" w:hAnsi="Calibri" w:cs="Calibri"/>
        </w:rPr>
        <w:t xml:space="preserve"> –</w:t>
      </w:r>
      <w:r>
        <w:rPr>
          <w:rFonts w:ascii="Calibri" w:eastAsia="Times New Roman" w:hAnsi="Calibri" w:cs="Calibri"/>
        </w:rPr>
        <w:t xml:space="preserve"> </w:t>
      </w:r>
      <w:r w:rsidR="00E8715D">
        <w:rPr>
          <w:rFonts w:ascii="Calibri" w:eastAsia="Times New Roman" w:hAnsi="Calibri" w:cs="Calibri"/>
        </w:rPr>
        <w:t xml:space="preserve">had a role in </w:t>
      </w:r>
      <w:r>
        <w:rPr>
          <w:rFonts w:ascii="Calibri" w:eastAsia="Times New Roman" w:hAnsi="Calibri" w:cs="Calibri"/>
        </w:rPr>
        <w:t>creat</w:t>
      </w:r>
      <w:r w:rsidR="00E8715D">
        <w:rPr>
          <w:rFonts w:ascii="Calibri" w:eastAsia="Times New Roman" w:hAnsi="Calibri" w:cs="Calibri"/>
        </w:rPr>
        <w:t>ing</w:t>
      </w:r>
      <w:r>
        <w:rPr>
          <w:rFonts w:ascii="Calibri" w:eastAsia="Times New Roman" w:hAnsi="Calibri" w:cs="Calibri"/>
        </w:rPr>
        <w:t xml:space="preserve"> the conditions for the opioid crisis. </w:t>
      </w:r>
      <w:r w:rsidR="00F37CF8">
        <w:rPr>
          <w:rFonts w:ascii="Calibri" w:eastAsia="Times New Roman" w:hAnsi="Calibri" w:cs="Calibri"/>
        </w:rPr>
        <w:t xml:space="preserve">Today, </w:t>
      </w:r>
      <w:r w:rsidR="00E51698">
        <w:rPr>
          <w:rFonts w:ascii="Calibri" w:eastAsia="Times New Roman" w:hAnsi="Calibri" w:cs="Calibri"/>
        </w:rPr>
        <w:t xml:space="preserve">a range of </w:t>
      </w:r>
      <w:r w:rsidR="001A274D">
        <w:rPr>
          <w:rFonts w:ascii="Calibri" w:eastAsia="Times New Roman" w:hAnsi="Calibri" w:cs="Calibri"/>
        </w:rPr>
        <w:t>statutes, regulations, and programs</w:t>
      </w:r>
      <w:r w:rsidR="0046348E">
        <w:rPr>
          <w:rFonts w:ascii="Calibri" w:eastAsia="Times New Roman" w:hAnsi="Calibri" w:cs="Calibri"/>
        </w:rPr>
        <w:t xml:space="preserve"> have been put in place</w:t>
      </w:r>
      <w:r w:rsidR="00F37CF8">
        <w:rPr>
          <w:rFonts w:ascii="Calibri" w:eastAsia="Times New Roman" w:hAnsi="Calibri" w:cs="Calibri"/>
        </w:rPr>
        <w:t xml:space="preserve"> at the federal, state, and local levels to address the</w:t>
      </w:r>
      <w:r w:rsidR="00582A77">
        <w:rPr>
          <w:rFonts w:ascii="Calibri" w:eastAsia="Times New Roman" w:hAnsi="Calibri" w:cs="Calibri"/>
        </w:rPr>
        <w:t xml:space="preserve"> harmful effects of the</w:t>
      </w:r>
      <w:r w:rsidR="00F37CF8">
        <w:rPr>
          <w:rFonts w:ascii="Calibri" w:eastAsia="Times New Roman" w:hAnsi="Calibri" w:cs="Calibri"/>
        </w:rPr>
        <w:t xml:space="preserve"> crisis</w:t>
      </w:r>
      <w:r w:rsidR="002833D0">
        <w:rPr>
          <w:rFonts w:ascii="Calibri" w:eastAsia="Times New Roman" w:hAnsi="Calibri" w:cs="Calibri"/>
        </w:rPr>
        <w:t xml:space="preserve">. </w:t>
      </w:r>
      <w:r w:rsidR="00F42360">
        <w:rPr>
          <w:rFonts w:ascii="Calibri" w:eastAsia="Times New Roman" w:hAnsi="Calibri" w:cs="Calibri"/>
        </w:rPr>
        <w:t xml:space="preserve">These </w:t>
      </w:r>
      <w:r w:rsidR="00582A77">
        <w:rPr>
          <w:rFonts w:ascii="Calibri" w:eastAsia="Times New Roman" w:hAnsi="Calibri" w:cs="Calibri"/>
        </w:rPr>
        <w:t>include</w:t>
      </w:r>
      <w:r w:rsidR="00F42360">
        <w:rPr>
          <w:rFonts w:ascii="Calibri" w:eastAsia="Times New Roman" w:hAnsi="Calibri" w:cs="Calibri"/>
        </w:rPr>
        <w:t xml:space="preserve"> </w:t>
      </w:r>
      <w:r w:rsidR="00112E7A">
        <w:rPr>
          <w:rFonts w:ascii="Calibri" w:eastAsia="Times New Roman" w:hAnsi="Calibri" w:cs="Calibri"/>
        </w:rPr>
        <w:t xml:space="preserve">more rigorous </w:t>
      </w:r>
      <w:r w:rsidR="00F42360">
        <w:rPr>
          <w:rFonts w:ascii="Calibri" w:eastAsia="Times New Roman" w:hAnsi="Calibri" w:cs="Calibri"/>
        </w:rPr>
        <w:t>prescribing controls</w:t>
      </w:r>
      <w:r w:rsidR="00582A77">
        <w:rPr>
          <w:rFonts w:ascii="Calibri" w:eastAsia="Times New Roman" w:hAnsi="Calibri" w:cs="Calibri"/>
        </w:rPr>
        <w:t>, expanded</w:t>
      </w:r>
      <w:r w:rsidR="00F42360">
        <w:rPr>
          <w:rFonts w:ascii="Calibri" w:eastAsia="Times New Roman" w:hAnsi="Calibri" w:cs="Calibri"/>
        </w:rPr>
        <w:t xml:space="preserve"> </w:t>
      </w:r>
      <w:r w:rsidR="0095411B">
        <w:rPr>
          <w:rFonts w:ascii="Calibri" w:eastAsia="Times New Roman" w:hAnsi="Calibri" w:cs="Calibri"/>
        </w:rPr>
        <w:t xml:space="preserve">Medicaid </w:t>
      </w:r>
      <w:r w:rsidR="00582A77">
        <w:rPr>
          <w:rFonts w:ascii="Calibri" w:eastAsia="Times New Roman" w:hAnsi="Calibri" w:cs="Calibri"/>
        </w:rPr>
        <w:t>coverage</w:t>
      </w:r>
      <w:r w:rsidR="004D3CC1">
        <w:rPr>
          <w:rFonts w:ascii="Calibri" w:eastAsia="Times New Roman" w:hAnsi="Calibri" w:cs="Calibri"/>
        </w:rPr>
        <w:t xml:space="preserve"> and </w:t>
      </w:r>
      <w:r w:rsidR="005543BF">
        <w:rPr>
          <w:rFonts w:ascii="Calibri" w:eastAsia="Times New Roman" w:hAnsi="Calibri" w:cs="Calibri"/>
        </w:rPr>
        <w:t>treatment options</w:t>
      </w:r>
      <w:r w:rsidR="00582A77">
        <w:rPr>
          <w:rFonts w:ascii="Calibri" w:eastAsia="Times New Roman" w:hAnsi="Calibri" w:cs="Calibri"/>
        </w:rPr>
        <w:t>, and</w:t>
      </w:r>
      <w:r w:rsidR="0095411B">
        <w:rPr>
          <w:rFonts w:ascii="Calibri" w:eastAsia="Times New Roman" w:hAnsi="Calibri" w:cs="Calibri"/>
        </w:rPr>
        <w:t xml:space="preserve"> </w:t>
      </w:r>
      <w:r w:rsidR="00095272">
        <w:rPr>
          <w:rFonts w:ascii="Calibri" w:eastAsia="Times New Roman" w:hAnsi="Calibri" w:cs="Calibri"/>
        </w:rPr>
        <w:t>Good Samaritan</w:t>
      </w:r>
      <w:r w:rsidR="0099754E">
        <w:rPr>
          <w:rFonts w:ascii="Calibri" w:eastAsia="Times New Roman" w:hAnsi="Calibri" w:cs="Calibri"/>
        </w:rPr>
        <w:t xml:space="preserve"> and naloxone access laws.</w:t>
      </w:r>
      <w:r w:rsidR="00645E12">
        <w:rPr>
          <w:rFonts w:ascii="Calibri" w:eastAsia="Times New Roman" w:hAnsi="Calibri" w:cs="Calibri"/>
        </w:rPr>
        <w:t xml:space="preserve"> </w:t>
      </w:r>
      <w:r w:rsidR="000C2765">
        <w:rPr>
          <w:rFonts w:ascii="Calibri" w:eastAsia="Times New Roman" w:hAnsi="Calibri" w:cs="Calibri"/>
        </w:rPr>
        <w:t>A supportive policy environment</w:t>
      </w:r>
      <w:r w:rsidR="002733D8">
        <w:rPr>
          <w:rFonts w:ascii="Calibri" w:eastAsia="Times New Roman" w:hAnsi="Calibri" w:cs="Calibri"/>
        </w:rPr>
        <w:t xml:space="preserve"> </w:t>
      </w:r>
      <w:r w:rsidR="001A274D">
        <w:rPr>
          <w:rFonts w:ascii="Calibri" w:eastAsia="Times New Roman" w:hAnsi="Calibri" w:cs="Calibri"/>
        </w:rPr>
        <w:t xml:space="preserve">can </w:t>
      </w:r>
      <w:r w:rsidR="002733D8">
        <w:rPr>
          <w:rFonts w:ascii="Calibri" w:eastAsia="Times New Roman" w:hAnsi="Calibri" w:cs="Calibri"/>
        </w:rPr>
        <w:t>enhance</w:t>
      </w:r>
      <w:r w:rsidR="00112E7A">
        <w:rPr>
          <w:rFonts w:ascii="Calibri" w:eastAsia="Times New Roman" w:hAnsi="Calibri" w:cs="Calibri"/>
        </w:rPr>
        <w:t xml:space="preserve"> the</w:t>
      </w:r>
      <w:r w:rsidR="000C2765">
        <w:rPr>
          <w:rFonts w:ascii="Calibri" w:eastAsia="Times New Roman" w:hAnsi="Calibri" w:cs="Calibri"/>
        </w:rPr>
        <w:t xml:space="preserve"> reach and</w:t>
      </w:r>
      <w:r w:rsidR="006C0803">
        <w:rPr>
          <w:rFonts w:ascii="Calibri" w:eastAsia="Times New Roman" w:hAnsi="Calibri" w:cs="Calibri"/>
        </w:rPr>
        <w:t xml:space="preserve"> </w:t>
      </w:r>
      <w:r w:rsidR="00E46372">
        <w:rPr>
          <w:rFonts w:ascii="Calibri" w:eastAsia="Times New Roman" w:hAnsi="Calibri" w:cs="Calibri"/>
        </w:rPr>
        <w:t>effectiveness of</w:t>
      </w:r>
      <w:r w:rsidR="006C0803">
        <w:rPr>
          <w:rFonts w:ascii="Calibri" w:eastAsia="Times New Roman" w:hAnsi="Calibri" w:cs="Calibri"/>
        </w:rPr>
        <w:t xml:space="preserve"> community opioid response</w:t>
      </w:r>
      <w:r w:rsidR="000C2765">
        <w:rPr>
          <w:rFonts w:ascii="Calibri" w:eastAsia="Times New Roman" w:hAnsi="Calibri" w:cs="Calibri"/>
        </w:rPr>
        <w:t>s</w:t>
      </w:r>
      <w:r w:rsidR="00E46372">
        <w:rPr>
          <w:rFonts w:ascii="Calibri" w:eastAsia="Times New Roman" w:hAnsi="Calibri" w:cs="Calibri"/>
        </w:rPr>
        <w:t>.</w:t>
      </w:r>
      <w:r w:rsidR="004B2859">
        <w:rPr>
          <w:rFonts w:ascii="Calibri" w:eastAsia="Times New Roman" w:hAnsi="Calibri" w:cs="Calibri"/>
        </w:rPr>
        <w:t xml:space="preserve"> </w:t>
      </w:r>
      <w:r w:rsidR="00D5746F">
        <w:rPr>
          <w:rFonts w:ascii="Calibri" w:eastAsia="Times New Roman" w:hAnsi="Calibri" w:cs="Calibri"/>
        </w:rPr>
        <w:t xml:space="preserve">Table </w:t>
      </w:r>
      <w:r w:rsidR="00D5746F" w:rsidRPr="00D5746F">
        <w:rPr>
          <w:rFonts w:ascii="Calibri" w:eastAsia="Times New Roman" w:hAnsi="Calibri" w:cs="Calibri"/>
          <w:highlight w:val="lightGray"/>
        </w:rPr>
        <w:t>2</w:t>
      </w:r>
      <w:r w:rsidR="00D5746F">
        <w:rPr>
          <w:rFonts w:ascii="Calibri" w:eastAsia="Times New Roman" w:hAnsi="Calibri" w:cs="Calibri"/>
        </w:rPr>
        <w:t>,</w:t>
      </w:r>
      <w:r w:rsidR="004C250B">
        <w:rPr>
          <w:rFonts w:ascii="Calibri" w:eastAsia="Times New Roman" w:hAnsi="Calibri" w:cs="Calibri"/>
        </w:rPr>
        <w:t xml:space="preserve"> below</w:t>
      </w:r>
      <w:r w:rsidR="00D5746F">
        <w:rPr>
          <w:rFonts w:ascii="Calibri" w:eastAsia="Times New Roman" w:hAnsi="Calibri" w:cs="Calibri"/>
        </w:rPr>
        <w:t>,</w:t>
      </w:r>
      <w:r w:rsidR="004C250B">
        <w:rPr>
          <w:rFonts w:ascii="Calibri" w:eastAsia="Times New Roman" w:hAnsi="Calibri" w:cs="Calibri"/>
        </w:rPr>
        <w:t xml:space="preserve"> highlights </w:t>
      </w:r>
      <w:r w:rsidR="0080481F">
        <w:rPr>
          <w:rFonts w:ascii="Calibri" w:eastAsia="Times New Roman" w:hAnsi="Calibri" w:cs="Calibri"/>
        </w:rPr>
        <w:t>some of the</w:t>
      </w:r>
      <w:r w:rsidR="004A6CA5">
        <w:rPr>
          <w:rFonts w:ascii="Calibri" w:eastAsia="Times New Roman" w:hAnsi="Calibri" w:cs="Calibri"/>
        </w:rPr>
        <w:t xml:space="preserve"> </w:t>
      </w:r>
      <w:r w:rsidR="0099754E">
        <w:rPr>
          <w:rFonts w:ascii="Calibri" w:eastAsia="Times New Roman" w:hAnsi="Calibri" w:cs="Calibri"/>
        </w:rPr>
        <w:t>supportive</w:t>
      </w:r>
      <w:r w:rsidR="004C250B">
        <w:rPr>
          <w:rFonts w:ascii="Calibri" w:eastAsia="Times New Roman" w:hAnsi="Calibri" w:cs="Calibri"/>
        </w:rPr>
        <w:t xml:space="preserve"> policies </w:t>
      </w:r>
      <w:r w:rsidR="0080481F">
        <w:rPr>
          <w:rFonts w:ascii="Calibri" w:eastAsia="Times New Roman" w:hAnsi="Calibri" w:cs="Calibri"/>
        </w:rPr>
        <w:t>that have been enacted</w:t>
      </w:r>
      <w:r w:rsidR="001A3BF6">
        <w:rPr>
          <w:rFonts w:ascii="Calibri" w:eastAsia="Times New Roman" w:hAnsi="Calibri" w:cs="Calibri"/>
        </w:rPr>
        <w:t xml:space="preserve">, </w:t>
      </w:r>
      <w:r w:rsidR="001A3BF6" w:rsidRPr="001A3BF6">
        <w:rPr>
          <w:rFonts w:ascii="Calibri" w:eastAsia="Times New Roman" w:hAnsi="Calibri" w:cs="Calibri"/>
          <w:highlight w:val="yellow"/>
        </w:rPr>
        <w:t>including in response to the COVID-19 emergency,</w:t>
      </w:r>
      <w:r w:rsidR="0099754E">
        <w:rPr>
          <w:rFonts w:ascii="Calibri" w:eastAsia="Times New Roman" w:hAnsi="Calibri" w:cs="Calibri"/>
        </w:rPr>
        <w:t xml:space="preserve"> and </w:t>
      </w:r>
      <w:r w:rsidR="002B7700">
        <w:rPr>
          <w:rFonts w:ascii="Calibri" w:eastAsia="Times New Roman" w:hAnsi="Calibri" w:cs="Calibri"/>
        </w:rPr>
        <w:t xml:space="preserve">summarizes their </w:t>
      </w:r>
      <w:r w:rsidR="00F2649C">
        <w:rPr>
          <w:rFonts w:ascii="Calibri" w:eastAsia="Times New Roman" w:hAnsi="Calibri" w:cs="Calibri"/>
        </w:rPr>
        <w:t>relevance to</w:t>
      </w:r>
      <w:r w:rsidR="00A84B54">
        <w:rPr>
          <w:rFonts w:ascii="Calibri" w:eastAsia="Times New Roman" w:hAnsi="Calibri" w:cs="Calibri"/>
        </w:rPr>
        <w:t xml:space="preserve"> community</w:t>
      </w:r>
      <w:r w:rsidR="00F2649C">
        <w:rPr>
          <w:rFonts w:ascii="Calibri" w:eastAsia="Times New Roman" w:hAnsi="Calibri" w:cs="Calibri"/>
        </w:rPr>
        <w:t xml:space="preserve"> opioid </w:t>
      </w:r>
      <w:r w:rsidR="00A84B54">
        <w:rPr>
          <w:rFonts w:ascii="Calibri" w:eastAsia="Times New Roman" w:hAnsi="Calibri" w:cs="Calibri"/>
        </w:rPr>
        <w:t>response</w:t>
      </w:r>
      <w:r w:rsidR="00396891">
        <w:rPr>
          <w:rFonts w:ascii="Calibri" w:eastAsia="Times New Roman" w:hAnsi="Calibri" w:cs="Calibri"/>
        </w:rPr>
        <w:t>s</w:t>
      </w:r>
      <w:r w:rsidR="000C2765">
        <w:rPr>
          <w:rFonts w:ascii="Calibri" w:eastAsia="Times New Roman" w:hAnsi="Calibri" w:cs="Calibri"/>
        </w:rPr>
        <w:t>.</w:t>
      </w:r>
      <w:r w:rsidR="004C250B">
        <w:rPr>
          <w:rFonts w:ascii="Calibri" w:eastAsia="Times New Roman" w:hAnsi="Calibri" w:cs="Calibri"/>
        </w:rPr>
        <w:t xml:space="preserve"> </w:t>
      </w:r>
    </w:p>
    <w:p w14:paraId="22304DF6" w14:textId="51B98A11" w:rsidR="00E83A86" w:rsidRDefault="00E83A86" w:rsidP="00690ECB">
      <w:pPr>
        <w:rPr>
          <w:rStyle w:val="Heading2Char"/>
        </w:rPr>
      </w:pPr>
    </w:p>
    <w:p w14:paraId="55F28936" w14:textId="08A2679F" w:rsidR="00D5746F" w:rsidRPr="00BA62EA" w:rsidRDefault="00D5746F" w:rsidP="00BA62EA">
      <w:pPr>
        <w:pStyle w:val="gmail-m7749679908124382476msolistparagraph"/>
        <w:spacing w:before="0" w:beforeAutospacing="0" w:after="0" w:afterAutospacing="0"/>
        <w:rPr>
          <w:rFonts w:asciiTheme="minorHAnsi" w:hAnsiTheme="minorHAnsi" w:cstheme="minorBidi"/>
          <w:i/>
          <w:iCs/>
          <w:color w:val="44546A" w:themeColor="text2"/>
          <w:sz w:val="18"/>
          <w:szCs w:val="18"/>
        </w:rPr>
      </w:pPr>
      <w:r w:rsidRPr="00BA62EA">
        <w:rPr>
          <w:rFonts w:asciiTheme="minorHAnsi" w:hAnsiTheme="minorHAnsi" w:cstheme="minorBidi"/>
          <w:i/>
          <w:iCs/>
          <w:color w:val="44546A" w:themeColor="text2"/>
          <w:sz w:val="18"/>
          <w:szCs w:val="18"/>
        </w:rPr>
        <w:t xml:space="preserve">Table </w:t>
      </w:r>
      <w:r w:rsidRPr="00BA62EA">
        <w:rPr>
          <w:rFonts w:asciiTheme="minorHAnsi" w:hAnsiTheme="minorHAnsi" w:cstheme="minorBidi"/>
          <w:i/>
          <w:iCs/>
          <w:color w:val="44546A" w:themeColor="text2"/>
          <w:sz w:val="18"/>
          <w:szCs w:val="18"/>
          <w:highlight w:val="lightGray"/>
        </w:rPr>
        <w:t>2</w:t>
      </w:r>
      <w:r w:rsidRPr="00BA62EA">
        <w:rPr>
          <w:rFonts w:asciiTheme="minorHAnsi" w:hAnsiTheme="minorHAnsi" w:cstheme="minorBidi"/>
          <w:i/>
          <w:iCs/>
          <w:color w:val="44546A" w:themeColor="text2"/>
          <w:sz w:val="18"/>
          <w:szCs w:val="18"/>
        </w:rPr>
        <w:t xml:space="preserve">: Select supportive policies </w:t>
      </w:r>
      <w:r w:rsidR="0080481F" w:rsidRPr="00BA62EA">
        <w:rPr>
          <w:rFonts w:asciiTheme="minorHAnsi" w:hAnsiTheme="minorHAnsi" w:cstheme="minorBidi"/>
          <w:i/>
          <w:iCs/>
          <w:color w:val="44546A" w:themeColor="text2"/>
          <w:sz w:val="18"/>
          <w:szCs w:val="18"/>
        </w:rPr>
        <w:t>at the federal, state, and local levels</w:t>
      </w:r>
    </w:p>
    <w:tbl>
      <w:tblPr>
        <w:tblStyle w:val="TableGrid"/>
        <w:tblW w:w="0" w:type="auto"/>
        <w:tblLook w:val="04A0" w:firstRow="1" w:lastRow="0" w:firstColumn="1" w:lastColumn="0" w:noHBand="0" w:noVBand="1"/>
      </w:tblPr>
      <w:tblGrid>
        <w:gridCol w:w="2695"/>
        <w:gridCol w:w="6655"/>
      </w:tblGrid>
      <w:tr w:rsidR="00F2649C" w:rsidRPr="004B05AC" w14:paraId="73116E4D" w14:textId="77777777" w:rsidTr="00CA28A8">
        <w:tc>
          <w:tcPr>
            <w:tcW w:w="2695" w:type="dxa"/>
            <w:shd w:val="clear" w:color="auto" w:fill="4472C4" w:themeFill="accent1"/>
          </w:tcPr>
          <w:p w14:paraId="6E1AA6FA" w14:textId="38642AD7" w:rsidR="00F2649C" w:rsidRPr="008A7592" w:rsidRDefault="00F2649C" w:rsidP="008A7592">
            <w:pPr>
              <w:rPr>
                <w:color w:val="FFFFFF" w:themeColor="background1"/>
                <w:sz w:val="20"/>
                <w:szCs w:val="20"/>
              </w:rPr>
            </w:pPr>
            <w:r w:rsidRPr="008A7592">
              <w:rPr>
                <w:color w:val="FFFFFF" w:themeColor="background1"/>
                <w:sz w:val="20"/>
                <w:szCs w:val="20"/>
              </w:rPr>
              <w:t>Federal policy</w:t>
            </w:r>
          </w:p>
        </w:tc>
        <w:tc>
          <w:tcPr>
            <w:tcW w:w="6655" w:type="dxa"/>
            <w:shd w:val="clear" w:color="auto" w:fill="4472C4" w:themeFill="accent1"/>
          </w:tcPr>
          <w:p w14:paraId="0F84C1F4" w14:textId="3C3E84E9" w:rsidR="00F2649C" w:rsidRPr="008A7592" w:rsidRDefault="00396891" w:rsidP="008A7592">
            <w:pPr>
              <w:rPr>
                <w:color w:val="FFFFFF" w:themeColor="background1"/>
                <w:sz w:val="20"/>
                <w:szCs w:val="20"/>
              </w:rPr>
            </w:pPr>
            <w:r w:rsidRPr="008A7592">
              <w:rPr>
                <w:color w:val="FFFFFF" w:themeColor="background1"/>
                <w:sz w:val="20"/>
                <w:szCs w:val="20"/>
              </w:rPr>
              <w:t>Relevance to community opioid responses</w:t>
            </w:r>
          </w:p>
        </w:tc>
      </w:tr>
      <w:tr w:rsidR="001A3BF6" w:rsidRPr="004B05AC" w14:paraId="0978002E" w14:textId="77777777" w:rsidTr="004B05AC">
        <w:tc>
          <w:tcPr>
            <w:tcW w:w="2695" w:type="dxa"/>
          </w:tcPr>
          <w:p w14:paraId="594FD136" w14:textId="57E69355" w:rsidR="001A3BF6" w:rsidRPr="001A274D" w:rsidRDefault="001A274D" w:rsidP="00690ECB">
            <w:pPr>
              <w:rPr>
                <w:highlight w:val="yellow"/>
              </w:rPr>
            </w:pPr>
            <w:hyperlink r:id="rId65" w:history="1">
              <w:r w:rsidRPr="001A274D">
                <w:rPr>
                  <w:rStyle w:val="Hyperlink"/>
                  <w:sz w:val="18"/>
                  <w:szCs w:val="18"/>
                  <w:highlight w:val="yellow"/>
                </w:rPr>
                <w:t>SAMHSA</w:t>
              </w:r>
            </w:hyperlink>
            <w:r w:rsidRPr="001A274D">
              <w:rPr>
                <w:sz w:val="18"/>
                <w:szCs w:val="18"/>
                <w:highlight w:val="yellow"/>
              </w:rPr>
              <w:t xml:space="preserve"> and </w:t>
            </w:r>
            <w:hyperlink r:id="rId66" w:history="1">
              <w:r w:rsidRPr="001A274D">
                <w:rPr>
                  <w:rStyle w:val="Hyperlink"/>
                  <w:sz w:val="18"/>
                  <w:szCs w:val="18"/>
                  <w:highlight w:val="yellow"/>
                </w:rPr>
                <w:t>DEA</w:t>
              </w:r>
            </w:hyperlink>
            <w:r w:rsidRPr="001A274D">
              <w:rPr>
                <w:sz w:val="18"/>
                <w:szCs w:val="18"/>
                <w:highlight w:val="yellow"/>
              </w:rPr>
              <w:t xml:space="preserve"> exemptions allowing expanded use of telehealth services for opioid treatment during the COVID-19 emergency (2020)</w:t>
            </w:r>
          </w:p>
        </w:tc>
        <w:tc>
          <w:tcPr>
            <w:tcW w:w="6655" w:type="dxa"/>
          </w:tcPr>
          <w:p w14:paraId="56605BC3" w14:textId="744A2162" w:rsidR="001A274D" w:rsidRPr="001A274D" w:rsidRDefault="001A274D" w:rsidP="008A7592">
            <w:pPr>
              <w:pStyle w:val="ListParagraph"/>
              <w:numPr>
                <w:ilvl w:val="0"/>
                <w:numId w:val="66"/>
              </w:numPr>
              <w:rPr>
                <w:sz w:val="18"/>
                <w:szCs w:val="18"/>
                <w:highlight w:val="yellow"/>
              </w:rPr>
            </w:pPr>
            <w:r>
              <w:rPr>
                <w:sz w:val="18"/>
                <w:szCs w:val="18"/>
                <w:highlight w:val="yellow"/>
              </w:rPr>
              <w:t>Allows o</w:t>
            </w:r>
            <w:r w:rsidRPr="001A274D">
              <w:rPr>
                <w:sz w:val="18"/>
                <w:szCs w:val="18"/>
                <w:highlight w:val="yellow"/>
              </w:rPr>
              <w:t xml:space="preserve">pioid treatment programs </w:t>
            </w:r>
            <w:r>
              <w:rPr>
                <w:sz w:val="18"/>
                <w:szCs w:val="18"/>
                <w:highlight w:val="yellow"/>
              </w:rPr>
              <w:t>to</w:t>
            </w:r>
            <w:r w:rsidRPr="001A274D">
              <w:rPr>
                <w:sz w:val="18"/>
                <w:szCs w:val="18"/>
                <w:highlight w:val="yellow"/>
              </w:rPr>
              <w:t xml:space="preserve"> temporarily conduct new patient evaluations via telehealth (Note: this applies only to patients who will be prescribed buprenorphine; an in-person physical examination is still required before prescribing methadone)</w:t>
            </w:r>
          </w:p>
          <w:p w14:paraId="6619DE74" w14:textId="4B1AB7C0" w:rsidR="001A274D" w:rsidRPr="001A274D" w:rsidRDefault="001A274D" w:rsidP="001A274D">
            <w:pPr>
              <w:pStyle w:val="ListParagraph"/>
              <w:numPr>
                <w:ilvl w:val="0"/>
                <w:numId w:val="66"/>
              </w:numPr>
              <w:rPr>
                <w:sz w:val="18"/>
                <w:szCs w:val="18"/>
                <w:highlight w:val="yellow"/>
              </w:rPr>
            </w:pPr>
            <w:r>
              <w:rPr>
                <w:sz w:val="18"/>
                <w:szCs w:val="18"/>
                <w:highlight w:val="yellow"/>
              </w:rPr>
              <w:t xml:space="preserve">Encourages expanded use </w:t>
            </w:r>
            <w:r w:rsidRPr="001A274D">
              <w:rPr>
                <w:sz w:val="18"/>
                <w:szCs w:val="18"/>
                <w:highlight w:val="yellow"/>
              </w:rPr>
              <w:t xml:space="preserve">of telehealth </w:t>
            </w:r>
            <w:r>
              <w:rPr>
                <w:sz w:val="18"/>
                <w:szCs w:val="18"/>
                <w:highlight w:val="yellow"/>
              </w:rPr>
              <w:t>for</w:t>
            </w:r>
            <w:r w:rsidRPr="001A274D">
              <w:rPr>
                <w:sz w:val="18"/>
                <w:szCs w:val="18"/>
                <w:highlight w:val="yellow"/>
              </w:rPr>
              <w:t xml:space="preserve"> individual </w:t>
            </w:r>
            <w:r>
              <w:rPr>
                <w:sz w:val="18"/>
                <w:szCs w:val="18"/>
                <w:highlight w:val="yellow"/>
              </w:rPr>
              <w:t>and</w:t>
            </w:r>
            <w:r w:rsidRPr="001A274D">
              <w:rPr>
                <w:sz w:val="18"/>
                <w:szCs w:val="18"/>
                <w:highlight w:val="yellow"/>
              </w:rPr>
              <w:t xml:space="preserve"> group therapies for substance use disorders </w:t>
            </w:r>
          </w:p>
        </w:tc>
      </w:tr>
      <w:tr w:rsidR="001A3BF6" w:rsidRPr="004B05AC" w14:paraId="56042860" w14:textId="77777777" w:rsidTr="004B05AC">
        <w:tc>
          <w:tcPr>
            <w:tcW w:w="2695" w:type="dxa"/>
          </w:tcPr>
          <w:p w14:paraId="2E76326D" w14:textId="3D269D89" w:rsidR="001A3BF6" w:rsidRPr="001A274D" w:rsidRDefault="001A274D" w:rsidP="00690ECB">
            <w:pPr>
              <w:rPr>
                <w:highlight w:val="yellow"/>
              </w:rPr>
            </w:pPr>
            <w:hyperlink r:id="rId67" w:history="1">
              <w:r w:rsidRPr="001A274D">
                <w:rPr>
                  <w:rStyle w:val="Hyperlink"/>
                  <w:sz w:val="18"/>
                  <w:szCs w:val="18"/>
                  <w:highlight w:val="yellow"/>
                </w:rPr>
                <w:t xml:space="preserve">SAMHSA blanket exceptions for take-home MOUD </w:t>
              </w:r>
              <w:r w:rsidRPr="001A274D">
                <w:rPr>
                  <w:rStyle w:val="Hyperlink"/>
                  <w:sz w:val="18"/>
                  <w:szCs w:val="18"/>
                  <w:highlight w:val="yellow"/>
                </w:rPr>
                <w:t>during the COVID-19 emergency</w:t>
              </w:r>
              <w:r w:rsidRPr="001A274D">
                <w:rPr>
                  <w:rStyle w:val="Hyperlink"/>
                  <w:sz w:val="18"/>
                  <w:szCs w:val="18"/>
                  <w:highlight w:val="yellow"/>
                </w:rPr>
                <w:t xml:space="preserve"> (2020)</w:t>
              </w:r>
            </w:hyperlink>
          </w:p>
        </w:tc>
        <w:tc>
          <w:tcPr>
            <w:tcW w:w="6655" w:type="dxa"/>
          </w:tcPr>
          <w:p w14:paraId="42AB65DA" w14:textId="298C9024" w:rsidR="001A274D" w:rsidRPr="001A274D" w:rsidRDefault="001A274D" w:rsidP="001A274D">
            <w:pPr>
              <w:pStyle w:val="ListParagraph"/>
              <w:numPr>
                <w:ilvl w:val="0"/>
                <w:numId w:val="66"/>
              </w:numPr>
              <w:rPr>
                <w:sz w:val="18"/>
                <w:szCs w:val="18"/>
                <w:highlight w:val="yellow"/>
              </w:rPr>
            </w:pPr>
            <w:r>
              <w:rPr>
                <w:sz w:val="18"/>
                <w:szCs w:val="18"/>
                <w:highlight w:val="yellow"/>
              </w:rPr>
              <w:t>Grants statewide</w:t>
            </w:r>
            <w:r w:rsidRPr="001A274D">
              <w:rPr>
                <w:sz w:val="18"/>
                <w:szCs w:val="18"/>
                <w:highlight w:val="yellow"/>
              </w:rPr>
              <w:t xml:space="preserve"> blanket exceptions </w:t>
            </w:r>
            <w:r w:rsidRPr="001A274D">
              <w:rPr>
                <w:sz w:val="18"/>
                <w:szCs w:val="18"/>
                <w:highlight w:val="yellow"/>
              </w:rPr>
              <w:t xml:space="preserve">permitting all existing, </w:t>
            </w:r>
            <w:r w:rsidRPr="001A274D">
              <w:rPr>
                <w:sz w:val="18"/>
                <w:szCs w:val="18"/>
                <w:highlight w:val="yellow"/>
              </w:rPr>
              <w:t xml:space="preserve">stable patients in </w:t>
            </w:r>
            <w:r w:rsidRPr="001A274D">
              <w:rPr>
                <w:sz w:val="18"/>
                <w:szCs w:val="18"/>
                <w:highlight w:val="yellow"/>
              </w:rPr>
              <w:t>opioid treatment programs</w:t>
            </w:r>
            <w:r w:rsidRPr="001A274D">
              <w:rPr>
                <w:sz w:val="18"/>
                <w:szCs w:val="18"/>
                <w:highlight w:val="yellow"/>
              </w:rPr>
              <w:t xml:space="preserve"> to receive 28 days of </w:t>
            </w:r>
            <w:r w:rsidRPr="001A274D">
              <w:rPr>
                <w:sz w:val="18"/>
                <w:szCs w:val="18"/>
                <w:highlight w:val="yellow"/>
              </w:rPr>
              <w:t>t</w:t>
            </w:r>
            <w:r w:rsidRPr="001A274D">
              <w:rPr>
                <w:sz w:val="18"/>
                <w:szCs w:val="18"/>
                <w:highlight w:val="yellow"/>
              </w:rPr>
              <w:t>ake-</w:t>
            </w:r>
            <w:r w:rsidRPr="001A274D">
              <w:rPr>
                <w:sz w:val="18"/>
                <w:szCs w:val="18"/>
                <w:highlight w:val="yellow"/>
              </w:rPr>
              <w:t>h</w:t>
            </w:r>
            <w:r w:rsidRPr="001A274D">
              <w:rPr>
                <w:sz w:val="18"/>
                <w:szCs w:val="18"/>
                <w:highlight w:val="yellow"/>
              </w:rPr>
              <w:t>om</w:t>
            </w:r>
            <w:r w:rsidRPr="001A274D">
              <w:rPr>
                <w:sz w:val="18"/>
                <w:szCs w:val="18"/>
                <w:highlight w:val="yellow"/>
              </w:rPr>
              <w:t>e</w:t>
            </w:r>
            <w:r w:rsidRPr="001A274D">
              <w:rPr>
                <w:sz w:val="18"/>
                <w:szCs w:val="18"/>
                <w:highlight w:val="yellow"/>
              </w:rPr>
              <w:t xml:space="preserve"> </w:t>
            </w:r>
            <w:r w:rsidRPr="001A274D">
              <w:rPr>
                <w:sz w:val="18"/>
                <w:szCs w:val="18"/>
                <w:highlight w:val="yellow"/>
              </w:rPr>
              <w:t xml:space="preserve">medication for opioid use disorders (Note: this applies to both buprenorphine and methadone) </w:t>
            </w:r>
          </w:p>
          <w:p w14:paraId="07795D7D" w14:textId="5F418818" w:rsidR="001A3BF6" w:rsidRPr="001A274D" w:rsidRDefault="001A274D" w:rsidP="001A274D">
            <w:pPr>
              <w:pStyle w:val="ListParagraph"/>
              <w:numPr>
                <w:ilvl w:val="0"/>
                <w:numId w:val="66"/>
              </w:numPr>
              <w:rPr>
                <w:sz w:val="18"/>
                <w:szCs w:val="18"/>
                <w:highlight w:val="yellow"/>
              </w:rPr>
            </w:pPr>
            <w:r>
              <w:rPr>
                <w:sz w:val="18"/>
                <w:szCs w:val="18"/>
                <w:highlight w:val="yellow"/>
              </w:rPr>
              <w:t>Authorizes provision of up to 14 days of take-home medication to</w:t>
            </w:r>
            <w:r w:rsidRPr="001A274D">
              <w:rPr>
                <w:sz w:val="18"/>
                <w:szCs w:val="18"/>
                <w:highlight w:val="yellow"/>
              </w:rPr>
              <w:t xml:space="preserve"> existing, less stable patients at the discretion of their opioid treatment program (Note: this applies to both buprenorphine and methadone)</w:t>
            </w:r>
          </w:p>
        </w:tc>
      </w:tr>
      <w:tr w:rsidR="00F2649C" w:rsidRPr="004B05AC" w14:paraId="5F08CD39" w14:textId="77777777" w:rsidTr="004B05AC">
        <w:tc>
          <w:tcPr>
            <w:tcW w:w="2695" w:type="dxa"/>
          </w:tcPr>
          <w:p w14:paraId="327FA823" w14:textId="64C84D79" w:rsidR="00F2649C" w:rsidRPr="004B05AC" w:rsidRDefault="00B131ED" w:rsidP="00690ECB">
            <w:pPr>
              <w:rPr>
                <w:rStyle w:val="Heading2Char"/>
                <w:rFonts w:asciiTheme="minorHAnsi" w:hAnsiTheme="minorHAnsi" w:cstheme="minorHAnsi"/>
                <w:color w:val="000000" w:themeColor="text1"/>
                <w:sz w:val="18"/>
                <w:szCs w:val="18"/>
              </w:rPr>
            </w:pPr>
            <w:hyperlink r:id="rId68" w:history="1">
              <w:r w:rsidR="00F2649C" w:rsidRPr="004B05AC">
                <w:rPr>
                  <w:rStyle w:val="Hyperlink"/>
                  <w:rFonts w:eastAsiaTheme="majorEastAsia" w:cstheme="minorHAnsi"/>
                  <w:sz w:val="18"/>
                  <w:szCs w:val="18"/>
                </w:rPr>
                <w:t>SUPPORT for Patients and Communities Act (2018)</w:t>
              </w:r>
            </w:hyperlink>
          </w:p>
        </w:tc>
        <w:tc>
          <w:tcPr>
            <w:tcW w:w="6655" w:type="dxa"/>
          </w:tcPr>
          <w:p w14:paraId="7C41468F" w14:textId="3C822338" w:rsidR="00F2649C" w:rsidRPr="008A7592" w:rsidRDefault="009079C9" w:rsidP="008A7592">
            <w:pPr>
              <w:pStyle w:val="ListParagraph"/>
              <w:numPr>
                <w:ilvl w:val="0"/>
                <w:numId w:val="66"/>
              </w:numPr>
              <w:rPr>
                <w:sz w:val="18"/>
                <w:szCs w:val="18"/>
              </w:rPr>
            </w:pPr>
            <w:r w:rsidRPr="008A7592">
              <w:rPr>
                <w:sz w:val="18"/>
                <w:szCs w:val="18"/>
              </w:rPr>
              <w:t>Establishes</w:t>
            </w:r>
            <w:r w:rsidR="00A84B54" w:rsidRPr="008A7592">
              <w:rPr>
                <w:sz w:val="18"/>
                <w:szCs w:val="18"/>
              </w:rPr>
              <w:t xml:space="preserve"> a loan repayment program for substance use disorder treatment providers practicing in high-need areas</w:t>
            </w:r>
          </w:p>
          <w:p w14:paraId="74430D2E" w14:textId="005BA582" w:rsidR="00B67569" w:rsidRPr="008A7592" w:rsidRDefault="00BB66A8" w:rsidP="008A7592">
            <w:pPr>
              <w:pStyle w:val="ListParagraph"/>
              <w:numPr>
                <w:ilvl w:val="0"/>
                <w:numId w:val="66"/>
              </w:numPr>
              <w:rPr>
                <w:sz w:val="18"/>
                <w:szCs w:val="18"/>
              </w:rPr>
            </w:pPr>
            <w:r w:rsidRPr="008A7592">
              <w:rPr>
                <w:sz w:val="18"/>
                <w:szCs w:val="18"/>
              </w:rPr>
              <w:t xml:space="preserve">Permanently authorizes Nurse Practitioners and Physician Assistants to prescribe buprenorphine </w:t>
            </w:r>
            <w:r w:rsidR="00A84B54" w:rsidRPr="008A7592">
              <w:rPr>
                <w:sz w:val="18"/>
                <w:szCs w:val="18"/>
              </w:rPr>
              <w:t>after obtaining a waiver</w:t>
            </w:r>
          </w:p>
          <w:p w14:paraId="5920EBF4" w14:textId="78426FD2" w:rsidR="00A84B54" w:rsidRPr="008A7592" w:rsidRDefault="00A84B54" w:rsidP="008A7592">
            <w:pPr>
              <w:pStyle w:val="ListParagraph"/>
              <w:numPr>
                <w:ilvl w:val="0"/>
                <w:numId w:val="66"/>
              </w:numPr>
              <w:rPr>
                <w:rStyle w:val="Heading2Char"/>
                <w:rFonts w:asciiTheme="minorHAnsi" w:hAnsiTheme="minorHAnsi" w:cstheme="minorHAnsi"/>
                <w:color w:val="000000" w:themeColor="text1"/>
                <w:sz w:val="18"/>
                <w:szCs w:val="18"/>
              </w:rPr>
            </w:pPr>
            <w:r w:rsidRPr="008A7592">
              <w:rPr>
                <w:sz w:val="18"/>
                <w:szCs w:val="18"/>
              </w:rPr>
              <w:t>Temporarily authorizes clinical nurse specialists, certified registered nurse anesthetists, and certified nurse midwives to prescribe buprenorphine after obtaining a waiver</w:t>
            </w:r>
          </w:p>
        </w:tc>
      </w:tr>
      <w:tr w:rsidR="00F2649C" w:rsidRPr="004B05AC" w14:paraId="7FDE396F" w14:textId="77777777" w:rsidTr="004B05AC">
        <w:tc>
          <w:tcPr>
            <w:tcW w:w="2695" w:type="dxa"/>
          </w:tcPr>
          <w:p w14:paraId="6FB5FEE3" w14:textId="282532F8" w:rsidR="00F2649C" w:rsidRPr="004B05AC" w:rsidRDefault="00B131ED" w:rsidP="00690ECB">
            <w:pPr>
              <w:rPr>
                <w:rStyle w:val="Heading2Char"/>
                <w:rFonts w:asciiTheme="minorHAnsi" w:hAnsiTheme="minorHAnsi" w:cstheme="minorHAnsi"/>
                <w:color w:val="000000" w:themeColor="text1"/>
                <w:sz w:val="18"/>
                <w:szCs w:val="18"/>
              </w:rPr>
            </w:pPr>
            <w:hyperlink r:id="rId69" w:history="1">
              <w:r w:rsidR="00CC2034" w:rsidRPr="004B05AC">
                <w:rPr>
                  <w:rStyle w:val="Hyperlink"/>
                  <w:rFonts w:eastAsiaTheme="majorEastAsia" w:cstheme="minorHAnsi"/>
                  <w:sz w:val="18"/>
                  <w:szCs w:val="18"/>
                </w:rPr>
                <w:t xml:space="preserve">Comprehensive </w:t>
              </w:r>
              <w:r w:rsidR="009079C9" w:rsidRPr="004B05AC">
                <w:rPr>
                  <w:rStyle w:val="Hyperlink"/>
                  <w:rFonts w:eastAsiaTheme="majorEastAsia" w:cstheme="minorHAnsi"/>
                  <w:sz w:val="18"/>
                  <w:szCs w:val="18"/>
                </w:rPr>
                <w:t>Addiction and Recovery Act (2016)</w:t>
              </w:r>
            </w:hyperlink>
          </w:p>
        </w:tc>
        <w:tc>
          <w:tcPr>
            <w:tcW w:w="6655" w:type="dxa"/>
          </w:tcPr>
          <w:p w14:paraId="29923C1F" w14:textId="2F5B3C71" w:rsidR="00917B74" w:rsidRPr="008A7592" w:rsidRDefault="00917B74" w:rsidP="008A7592">
            <w:pPr>
              <w:pStyle w:val="ListParagraph"/>
              <w:numPr>
                <w:ilvl w:val="0"/>
                <w:numId w:val="66"/>
              </w:numPr>
              <w:rPr>
                <w:sz w:val="18"/>
                <w:szCs w:val="18"/>
              </w:rPr>
            </w:pPr>
            <w:r w:rsidRPr="008A7592">
              <w:rPr>
                <w:sz w:val="18"/>
                <w:szCs w:val="18"/>
              </w:rPr>
              <w:t>Strengthens prescription drug monitoring programs (PDMPs) to help states monitor and track prescription drug diversion</w:t>
            </w:r>
          </w:p>
          <w:p w14:paraId="4870D679" w14:textId="290090FD" w:rsidR="00917B74" w:rsidRPr="008A7592" w:rsidRDefault="00917B74" w:rsidP="008A7592">
            <w:pPr>
              <w:pStyle w:val="ListParagraph"/>
              <w:numPr>
                <w:ilvl w:val="0"/>
                <w:numId w:val="66"/>
              </w:numPr>
              <w:rPr>
                <w:sz w:val="18"/>
                <w:szCs w:val="18"/>
              </w:rPr>
            </w:pPr>
            <w:r w:rsidRPr="008A7592">
              <w:rPr>
                <w:sz w:val="18"/>
                <w:szCs w:val="18"/>
              </w:rPr>
              <w:t xml:space="preserve">Expands </w:t>
            </w:r>
            <w:r w:rsidR="00DA4A9C" w:rsidRPr="008A7592">
              <w:rPr>
                <w:sz w:val="18"/>
                <w:szCs w:val="18"/>
              </w:rPr>
              <w:t>awareness and education</w:t>
            </w:r>
            <w:r w:rsidRPr="008A7592">
              <w:rPr>
                <w:sz w:val="18"/>
                <w:szCs w:val="18"/>
              </w:rPr>
              <w:t xml:space="preserve"> to prevent </w:t>
            </w:r>
            <w:r w:rsidR="00DA4A9C" w:rsidRPr="008A7592">
              <w:rPr>
                <w:sz w:val="18"/>
                <w:szCs w:val="18"/>
              </w:rPr>
              <w:t xml:space="preserve">substance </w:t>
            </w:r>
            <w:r w:rsidRPr="008A7592">
              <w:rPr>
                <w:sz w:val="18"/>
                <w:szCs w:val="18"/>
              </w:rPr>
              <w:t xml:space="preserve">abuse </w:t>
            </w:r>
            <w:r w:rsidR="00DA4A9C" w:rsidRPr="008A7592">
              <w:rPr>
                <w:sz w:val="18"/>
                <w:szCs w:val="18"/>
              </w:rPr>
              <w:t>and</w:t>
            </w:r>
            <w:r w:rsidRPr="008A7592">
              <w:rPr>
                <w:sz w:val="18"/>
                <w:szCs w:val="18"/>
              </w:rPr>
              <w:t xml:space="preserve"> promote treatment and recovery</w:t>
            </w:r>
          </w:p>
          <w:p w14:paraId="2BE0B620" w14:textId="7817E185" w:rsidR="00917B74" w:rsidRPr="008A7592" w:rsidRDefault="00917B74" w:rsidP="008A7592">
            <w:pPr>
              <w:pStyle w:val="ListParagraph"/>
              <w:numPr>
                <w:ilvl w:val="0"/>
                <w:numId w:val="66"/>
              </w:numPr>
              <w:rPr>
                <w:sz w:val="18"/>
                <w:szCs w:val="18"/>
              </w:rPr>
            </w:pPr>
            <w:r w:rsidRPr="008A7592">
              <w:rPr>
                <w:sz w:val="18"/>
                <w:szCs w:val="18"/>
              </w:rPr>
              <w:t>Expands availability of naloxone to law enforcement agencies and other first responders</w:t>
            </w:r>
          </w:p>
          <w:p w14:paraId="66B7BF1E" w14:textId="77D4C93D" w:rsidR="00917B74" w:rsidRPr="008A7592" w:rsidRDefault="00917B74" w:rsidP="008A7592">
            <w:pPr>
              <w:pStyle w:val="ListParagraph"/>
              <w:numPr>
                <w:ilvl w:val="0"/>
                <w:numId w:val="66"/>
              </w:numPr>
              <w:rPr>
                <w:sz w:val="18"/>
                <w:szCs w:val="18"/>
              </w:rPr>
            </w:pPr>
            <w:r w:rsidRPr="008A7592">
              <w:rPr>
                <w:sz w:val="18"/>
                <w:szCs w:val="18"/>
              </w:rPr>
              <w:t>Expands resources to identify and treat incarcerated individuals suffering from substance use disorders</w:t>
            </w:r>
          </w:p>
          <w:p w14:paraId="0809ED38" w14:textId="3BA45CE7" w:rsidR="00396891" w:rsidRPr="004B05AC" w:rsidRDefault="00917B74" w:rsidP="008A7592">
            <w:pPr>
              <w:pStyle w:val="ListParagraph"/>
              <w:numPr>
                <w:ilvl w:val="0"/>
                <w:numId w:val="66"/>
              </w:numPr>
              <w:rPr>
                <w:rStyle w:val="Heading2Char"/>
                <w:rFonts w:asciiTheme="minorHAnsi" w:hAnsiTheme="minorHAnsi" w:cstheme="minorHAnsi"/>
                <w:color w:val="000000" w:themeColor="text1"/>
                <w:sz w:val="18"/>
                <w:szCs w:val="18"/>
              </w:rPr>
            </w:pPr>
            <w:r w:rsidRPr="008A7592">
              <w:rPr>
                <w:sz w:val="18"/>
                <w:szCs w:val="18"/>
              </w:rPr>
              <w:t>Expand</w:t>
            </w:r>
            <w:r w:rsidR="00BE1268" w:rsidRPr="008A7592">
              <w:rPr>
                <w:sz w:val="18"/>
                <w:szCs w:val="18"/>
              </w:rPr>
              <w:t>s</w:t>
            </w:r>
            <w:r w:rsidRPr="008A7592">
              <w:rPr>
                <w:sz w:val="18"/>
                <w:szCs w:val="18"/>
              </w:rPr>
              <w:t xml:space="preserve"> disposal sites for unwanted prescription medications</w:t>
            </w:r>
          </w:p>
        </w:tc>
      </w:tr>
      <w:tr w:rsidR="004B05AC" w:rsidRPr="004B05AC" w14:paraId="56CFA044" w14:textId="77777777" w:rsidTr="00CA28A8">
        <w:tc>
          <w:tcPr>
            <w:tcW w:w="2695" w:type="dxa"/>
            <w:shd w:val="clear" w:color="auto" w:fill="4472C4" w:themeFill="accent1"/>
          </w:tcPr>
          <w:p w14:paraId="0961DA28" w14:textId="6F8C5279" w:rsidR="004B05AC" w:rsidRPr="008A7592" w:rsidRDefault="004B05AC" w:rsidP="008A7592">
            <w:pPr>
              <w:rPr>
                <w:color w:val="FFFFFF" w:themeColor="background1"/>
                <w:sz w:val="20"/>
                <w:szCs w:val="20"/>
              </w:rPr>
            </w:pPr>
            <w:r w:rsidRPr="008A7592">
              <w:rPr>
                <w:color w:val="FFFFFF" w:themeColor="background1"/>
                <w:sz w:val="20"/>
                <w:szCs w:val="20"/>
              </w:rPr>
              <w:t>State policy</w:t>
            </w:r>
          </w:p>
        </w:tc>
        <w:tc>
          <w:tcPr>
            <w:tcW w:w="6655" w:type="dxa"/>
            <w:shd w:val="clear" w:color="auto" w:fill="4472C4" w:themeFill="accent1"/>
          </w:tcPr>
          <w:p w14:paraId="7735677A" w14:textId="7DE93DFF" w:rsidR="004B05AC" w:rsidRPr="008A7592" w:rsidRDefault="004B05AC" w:rsidP="008A7592">
            <w:pPr>
              <w:rPr>
                <w:color w:val="FFFFFF" w:themeColor="background1"/>
                <w:sz w:val="20"/>
                <w:szCs w:val="20"/>
              </w:rPr>
            </w:pPr>
            <w:r w:rsidRPr="008A7592">
              <w:rPr>
                <w:color w:val="FFFFFF" w:themeColor="background1"/>
                <w:sz w:val="20"/>
                <w:szCs w:val="20"/>
              </w:rPr>
              <w:t>Relevance to community opioid responses</w:t>
            </w:r>
          </w:p>
        </w:tc>
      </w:tr>
      <w:tr w:rsidR="001A274D" w:rsidRPr="004B05AC" w14:paraId="2CB44FBB" w14:textId="77777777" w:rsidTr="004B05AC">
        <w:tc>
          <w:tcPr>
            <w:tcW w:w="2695" w:type="dxa"/>
          </w:tcPr>
          <w:p w14:paraId="57BFBB53" w14:textId="049F7584" w:rsidR="001A274D" w:rsidRPr="001A274D" w:rsidRDefault="001A274D" w:rsidP="001A274D">
            <w:pPr>
              <w:rPr>
                <w:rStyle w:val="Heading2Char"/>
                <w:rFonts w:asciiTheme="minorHAnsi" w:hAnsiTheme="minorHAnsi" w:cstheme="minorHAnsi"/>
                <w:color w:val="000000" w:themeColor="text1"/>
                <w:sz w:val="18"/>
                <w:szCs w:val="18"/>
                <w:highlight w:val="yellow"/>
              </w:rPr>
            </w:pPr>
            <w:hyperlink r:id="rId70" w:history="1">
              <w:r w:rsidRPr="001A274D">
                <w:rPr>
                  <w:rStyle w:val="Hyperlink"/>
                  <w:rFonts w:eastAsiaTheme="majorEastAsia" w:cstheme="minorHAnsi"/>
                  <w:sz w:val="18"/>
                  <w:szCs w:val="18"/>
                  <w:highlight w:val="yellow"/>
                </w:rPr>
                <w:t>New York: Methadone delivery program during the</w:t>
              </w:r>
              <w:r w:rsidRPr="001A274D">
                <w:rPr>
                  <w:rStyle w:val="Hyperlink"/>
                  <w:rFonts w:eastAsiaTheme="majorEastAsia" w:cstheme="minorHAnsi"/>
                  <w:sz w:val="18"/>
                  <w:szCs w:val="18"/>
                  <w:highlight w:val="yellow"/>
                </w:rPr>
                <w:t xml:space="preserve"> </w:t>
              </w:r>
              <w:r w:rsidRPr="001A274D">
                <w:rPr>
                  <w:rStyle w:val="Hyperlink"/>
                  <w:rFonts w:eastAsiaTheme="majorEastAsia" w:cstheme="minorHAnsi"/>
                  <w:sz w:val="18"/>
                  <w:szCs w:val="18"/>
                  <w:highlight w:val="yellow"/>
                </w:rPr>
                <w:t>COVID-19 emergency (2020)</w:t>
              </w:r>
            </w:hyperlink>
            <w:r w:rsidRPr="001A274D">
              <w:rPr>
                <w:rStyle w:val="Heading2Char"/>
                <w:rFonts w:asciiTheme="minorHAnsi" w:hAnsiTheme="minorHAnsi" w:cstheme="minorHAnsi"/>
                <w:color w:val="000000" w:themeColor="text1"/>
                <w:sz w:val="18"/>
                <w:szCs w:val="18"/>
                <w:highlight w:val="yellow"/>
              </w:rPr>
              <w:t xml:space="preserve"> </w:t>
            </w:r>
          </w:p>
        </w:tc>
        <w:tc>
          <w:tcPr>
            <w:tcW w:w="6655" w:type="dxa"/>
          </w:tcPr>
          <w:p w14:paraId="71823EE8" w14:textId="5F6C0EB0" w:rsidR="001A274D" w:rsidRPr="001A274D" w:rsidRDefault="001A274D" w:rsidP="001A274D">
            <w:pPr>
              <w:rPr>
                <w:sz w:val="18"/>
                <w:szCs w:val="18"/>
                <w:highlight w:val="yellow"/>
              </w:rPr>
            </w:pPr>
            <w:r w:rsidRPr="001A274D">
              <w:rPr>
                <w:sz w:val="18"/>
                <w:szCs w:val="18"/>
                <w:highlight w:val="yellow"/>
              </w:rPr>
              <w:t>D</w:t>
            </w:r>
            <w:r w:rsidRPr="001A274D">
              <w:rPr>
                <w:sz w:val="18"/>
                <w:szCs w:val="18"/>
                <w:highlight w:val="yellow"/>
              </w:rPr>
              <w:t>elivers m</w:t>
            </w:r>
            <w:r w:rsidRPr="001A274D">
              <w:rPr>
                <w:sz w:val="18"/>
                <w:szCs w:val="18"/>
                <w:highlight w:val="yellow"/>
              </w:rPr>
              <w:t xml:space="preserve">ethadone </w:t>
            </w:r>
            <w:r w:rsidRPr="001A274D">
              <w:rPr>
                <w:sz w:val="18"/>
                <w:szCs w:val="18"/>
                <w:highlight w:val="yellow"/>
              </w:rPr>
              <w:t xml:space="preserve">directly </w:t>
            </w:r>
            <w:r w:rsidRPr="001A274D">
              <w:rPr>
                <w:sz w:val="18"/>
                <w:szCs w:val="18"/>
                <w:highlight w:val="yellow"/>
              </w:rPr>
              <w:t xml:space="preserve">to patients with COVID-19, COVID-like illness, or at high risk of </w:t>
            </w:r>
            <w:r w:rsidRPr="001A274D">
              <w:rPr>
                <w:sz w:val="18"/>
                <w:szCs w:val="18"/>
                <w:highlight w:val="yellow"/>
              </w:rPr>
              <w:t xml:space="preserve">contracting </w:t>
            </w:r>
            <w:r w:rsidRPr="001A274D">
              <w:rPr>
                <w:sz w:val="18"/>
                <w:szCs w:val="18"/>
                <w:highlight w:val="yellow"/>
              </w:rPr>
              <w:t>COVID-19</w:t>
            </w:r>
            <w:r w:rsidRPr="001A274D">
              <w:rPr>
                <w:sz w:val="18"/>
                <w:szCs w:val="18"/>
                <w:highlight w:val="yellow"/>
              </w:rPr>
              <w:t>, so that they do not need to risk infection or infecting others in order to access treatment</w:t>
            </w:r>
          </w:p>
        </w:tc>
      </w:tr>
      <w:tr w:rsidR="001A274D" w:rsidRPr="004B05AC" w14:paraId="560C0BCD" w14:textId="77777777" w:rsidTr="004B05AC">
        <w:tc>
          <w:tcPr>
            <w:tcW w:w="2695" w:type="dxa"/>
          </w:tcPr>
          <w:p w14:paraId="33DCD4E2" w14:textId="49B1C959" w:rsidR="001A274D" w:rsidRPr="001A274D" w:rsidRDefault="001A274D" w:rsidP="001A274D">
            <w:pPr>
              <w:rPr>
                <w:sz w:val="18"/>
                <w:szCs w:val="18"/>
                <w:highlight w:val="yellow"/>
              </w:rPr>
            </w:pPr>
            <w:hyperlink r:id="rId71" w:history="1">
              <w:r w:rsidRPr="001A274D">
                <w:rPr>
                  <w:rStyle w:val="Hyperlink"/>
                  <w:rFonts w:eastAsiaTheme="majorEastAsia" w:cstheme="minorHAnsi"/>
                  <w:sz w:val="18"/>
                  <w:szCs w:val="18"/>
                  <w:highlight w:val="yellow"/>
                </w:rPr>
                <w:t>Indiana: Lock box-based overdose prevention during the COVID-19 emergency (2020)</w:t>
              </w:r>
            </w:hyperlink>
          </w:p>
        </w:tc>
        <w:tc>
          <w:tcPr>
            <w:tcW w:w="6655" w:type="dxa"/>
          </w:tcPr>
          <w:p w14:paraId="3C3F300C" w14:textId="0AED36DA" w:rsidR="001A274D" w:rsidRPr="001A274D" w:rsidRDefault="001A274D" w:rsidP="001A274D">
            <w:pPr>
              <w:rPr>
                <w:sz w:val="18"/>
                <w:szCs w:val="18"/>
                <w:highlight w:val="yellow"/>
              </w:rPr>
            </w:pPr>
            <w:r w:rsidRPr="001A274D">
              <w:rPr>
                <w:sz w:val="18"/>
                <w:szCs w:val="18"/>
                <w:highlight w:val="yellow"/>
              </w:rPr>
              <w:t>Provides a secure method of take-home access to methadone and/or naloxone for people with opioid use disorders</w:t>
            </w:r>
          </w:p>
          <w:p w14:paraId="39DFB413" w14:textId="016C626D" w:rsidR="001A274D" w:rsidRPr="001A274D" w:rsidRDefault="001A274D" w:rsidP="001A274D">
            <w:pPr>
              <w:rPr>
                <w:sz w:val="18"/>
                <w:szCs w:val="18"/>
                <w:highlight w:val="yellow"/>
              </w:rPr>
            </w:pPr>
            <w:r w:rsidRPr="001A274D">
              <w:rPr>
                <w:sz w:val="18"/>
                <w:szCs w:val="18"/>
                <w:highlight w:val="yellow"/>
              </w:rPr>
              <w:t xml:space="preserve">Reduces risk of COVID-19 transmission by reducing in-person visits to opioid treatment programs </w:t>
            </w:r>
          </w:p>
        </w:tc>
      </w:tr>
      <w:tr w:rsidR="004B05AC" w:rsidRPr="004B05AC" w14:paraId="4EB82C92" w14:textId="77777777" w:rsidTr="004B05AC">
        <w:tc>
          <w:tcPr>
            <w:tcW w:w="2695" w:type="dxa"/>
          </w:tcPr>
          <w:p w14:paraId="5F763291" w14:textId="21AFDD92" w:rsidR="004B05AC" w:rsidRPr="009264EE" w:rsidRDefault="00B131ED" w:rsidP="00690ECB">
            <w:pPr>
              <w:rPr>
                <w:rStyle w:val="Heading2Char"/>
                <w:rFonts w:asciiTheme="minorHAnsi" w:hAnsiTheme="minorHAnsi" w:cstheme="minorHAnsi"/>
                <w:color w:val="000000" w:themeColor="text1"/>
                <w:sz w:val="18"/>
                <w:szCs w:val="18"/>
              </w:rPr>
            </w:pPr>
            <w:hyperlink r:id="rId72" w:history="1">
              <w:r w:rsidR="00AE4453" w:rsidRPr="00867A90">
                <w:rPr>
                  <w:rStyle w:val="Hyperlink"/>
                  <w:rFonts w:eastAsiaTheme="majorEastAsia" w:cstheme="minorHAnsi"/>
                  <w:sz w:val="18"/>
                  <w:szCs w:val="18"/>
                </w:rPr>
                <w:t xml:space="preserve">Kentucky </w:t>
              </w:r>
              <w:r w:rsidR="00130954" w:rsidRPr="00867A90">
                <w:rPr>
                  <w:rStyle w:val="Hyperlink"/>
                  <w:rFonts w:eastAsiaTheme="majorEastAsia" w:cstheme="minorHAnsi"/>
                  <w:sz w:val="18"/>
                  <w:szCs w:val="18"/>
                </w:rPr>
                <w:t>All Schedule Prescription Electronic Reporting System</w:t>
              </w:r>
            </w:hyperlink>
            <w:r w:rsidR="00B84DAF">
              <w:rPr>
                <w:rStyle w:val="Heading2Char"/>
                <w:rFonts w:asciiTheme="minorHAnsi" w:hAnsiTheme="minorHAnsi" w:cstheme="minorHAnsi"/>
                <w:color w:val="000000" w:themeColor="text1"/>
                <w:sz w:val="18"/>
                <w:szCs w:val="18"/>
              </w:rPr>
              <w:t>, a state PDMP</w:t>
            </w:r>
            <w:r w:rsidR="00BA644E">
              <w:rPr>
                <w:rStyle w:val="Heading2Char"/>
                <w:rFonts w:asciiTheme="minorHAnsi" w:hAnsiTheme="minorHAnsi" w:cstheme="minorHAnsi"/>
                <w:color w:val="000000" w:themeColor="text1"/>
                <w:sz w:val="18"/>
                <w:szCs w:val="18"/>
              </w:rPr>
              <w:t xml:space="preserve"> with </w:t>
            </w:r>
            <w:r w:rsidR="00BA644E">
              <w:rPr>
                <w:rStyle w:val="Heading2Char"/>
                <w:rFonts w:asciiTheme="minorHAnsi" w:hAnsiTheme="minorHAnsi" w:cstheme="minorHAnsi"/>
                <w:color w:val="000000" w:themeColor="text1"/>
                <w:sz w:val="18"/>
                <w:szCs w:val="18"/>
              </w:rPr>
              <w:lastRenderedPageBreak/>
              <w:t>mandatory registration</w:t>
            </w:r>
            <w:r w:rsidR="003B7BA7">
              <w:rPr>
                <w:rStyle w:val="Heading2Char"/>
                <w:rFonts w:asciiTheme="minorHAnsi" w:hAnsiTheme="minorHAnsi" w:cstheme="minorHAnsi"/>
                <w:color w:val="000000" w:themeColor="text1"/>
                <w:sz w:val="18"/>
                <w:szCs w:val="18"/>
              </w:rPr>
              <w:t xml:space="preserve"> </w:t>
            </w:r>
            <w:r w:rsidR="00720654">
              <w:rPr>
                <w:rStyle w:val="Heading2Char"/>
                <w:rFonts w:asciiTheme="minorHAnsi" w:hAnsiTheme="minorHAnsi" w:cstheme="minorHAnsi"/>
                <w:color w:val="000000" w:themeColor="text1"/>
                <w:sz w:val="18"/>
                <w:szCs w:val="18"/>
              </w:rPr>
              <w:t>and use</w:t>
            </w:r>
            <w:r w:rsidR="00B84DAF">
              <w:rPr>
                <w:rStyle w:val="Heading2Char"/>
                <w:rFonts w:asciiTheme="minorHAnsi" w:hAnsiTheme="minorHAnsi" w:cstheme="minorHAnsi"/>
                <w:color w:val="000000" w:themeColor="text1"/>
                <w:sz w:val="18"/>
                <w:szCs w:val="18"/>
              </w:rPr>
              <w:t xml:space="preserve"> requirements</w:t>
            </w:r>
          </w:p>
        </w:tc>
        <w:tc>
          <w:tcPr>
            <w:tcW w:w="6655" w:type="dxa"/>
          </w:tcPr>
          <w:p w14:paraId="638A09A8" w14:textId="77777777" w:rsidR="00604785" w:rsidRPr="008A7592" w:rsidRDefault="003B7BA7" w:rsidP="008A7592">
            <w:pPr>
              <w:pStyle w:val="ListParagraph"/>
              <w:numPr>
                <w:ilvl w:val="0"/>
                <w:numId w:val="66"/>
              </w:numPr>
              <w:rPr>
                <w:sz w:val="18"/>
                <w:szCs w:val="18"/>
              </w:rPr>
            </w:pPr>
            <w:r w:rsidRPr="008A7592">
              <w:rPr>
                <w:sz w:val="18"/>
                <w:szCs w:val="18"/>
              </w:rPr>
              <w:lastRenderedPageBreak/>
              <w:t>Requires prescribers of opioid analgesics and pharmacists dispensing controlled substances to register with</w:t>
            </w:r>
            <w:r w:rsidR="00604785" w:rsidRPr="008A7592">
              <w:rPr>
                <w:sz w:val="18"/>
                <w:szCs w:val="18"/>
              </w:rPr>
              <w:t xml:space="preserve"> and use</w:t>
            </w:r>
            <w:r w:rsidRPr="008A7592">
              <w:rPr>
                <w:sz w:val="18"/>
                <w:szCs w:val="18"/>
              </w:rPr>
              <w:t xml:space="preserve"> the state PDMP </w:t>
            </w:r>
            <w:r w:rsidR="00241647" w:rsidRPr="008A7592">
              <w:rPr>
                <w:sz w:val="18"/>
                <w:szCs w:val="18"/>
              </w:rPr>
              <w:t xml:space="preserve">(KASPER), </w:t>
            </w:r>
            <w:r w:rsidR="0048364B" w:rsidRPr="008A7592">
              <w:rPr>
                <w:sz w:val="18"/>
                <w:szCs w:val="18"/>
              </w:rPr>
              <w:t xml:space="preserve">which tracks </w:t>
            </w:r>
            <w:r w:rsidR="00F2279B" w:rsidRPr="008A7592">
              <w:rPr>
                <w:sz w:val="18"/>
                <w:szCs w:val="18"/>
              </w:rPr>
              <w:t>information on all outpatient prescriptions for controlled substances</w:t>
            </w:r>
          </w:p>
          <w:p w14:paraId="1FD5234E" w14:textId="4DC56D87" w:rsidR="00F2279B" w:rsidRPr="002D4D91" w:rsidRDefault="00604785" w:rsidP="008A7592">
            <w:pPr>
              <w:pStyle w:val="ListParagraph"/>
              <w:numPr>
                <w:ilvl w:val="0"/>
                <w:numId w:val="66"/>
              </w:numPr>
              <w:rPr>
                <w:rStyle w:val="Heading2Char"/>
                <w:rFonts w:asciiTheme="minorHAnsi" w:hAnsiTheme="minorHAnsi" w:cstheme="minorHAnsi"/>
                <w:color w:val="000000" w:themeColor="text1"/>
                <w:sz w:val="18"/>
                <w:szCs w:val="18"/>
              </w:rPr>
            </w:pPr>
            <w:r w:rsidRPr="008A7592">
              <w:rPr>
                <w:sz w:val="18"/>
                <w:szCs w:val="18"/>
              </w:rPr>
              <w:lastRenderedPageBreak/>
              <w:t xml:space="preserve">Allows prescribers and pharmacists to delegate another healthcare professional to </w:t>
            </w:r>
            <w:r w:rsidR="008958CF" w:rsidRPr="008A7592">
              <w:rPr>
                <w:sz w:val="18"/>
                <w:szCs w:val="18"/>
              </w:rPr>
              <w:t>access and use</w:t>
            </w:r>
            <w:r w:rsidR="00737341" w:rsidRPr="008A7592">
              <w:rPr>
                <w:sz w:val="18"/>
                <w:szCs w:val="18"/>
              </w:rPr>
              <w:t xml:space="preserve"> the registry </w:t>
            </w:r>
            <w:r w:rsidR="008958CF" w:rsidRPr="008A7592">
              <w:rPr>
                <w:sz w:val="18"/>
                <w:szCs w:val="18"/>
              </w:rPr>
              <w:t>with their account; this has increased overall use of the registry</w:t>
            </w:r>
          </w:p>
        </w:tc>
      </w:tr>
      <w:tr w:rsidR="004B05AC" w:rsidRPr="004B05AC" w14:paraId="5C5344F6" w14:textId="77777777" w:rsidTr="004B05AC">
        <w:tc>
          <w:tcPr>
            <w:tcW w:w="2695" w:type="dxa"/>
          </w:tcPr>
          <w:p w14:paraId="0A92B096" w14:textId="53109105" w:rsidR="004B05AC" w:rsidRPr="00FF34E1" w:rsidRDefault="00B131ED" w:rsidP="00690ECB">
            <w:pPr>
              <w:rPr>
                <w:rStyle w:val="Heading2Char"/>
                <w:sz w:val="18"/>
                <w:szCs w:val="18"/>
              </w:rPr>
            </w:pPr>
            <w:hyperlink r:id="rId73" w:history="1">
              <w:r w:rsidR="00116FA1" w:rsidRPr="009E1916">
                <w:rPr>
                  <w:rStyle w:val="Hyperlink"/>
                  <w:rFonts w:eastAsiaTheme="majorEastAsia" w:cstheme="minorHAnsi"/>
                  <w:sz w:val="18"/>
                  <w:szCs w:val="18"/>
                </w:rPr>
                <w:t>West Virginia</w:t>
              </w:r>
              <w:r w:rsidR="003907C3" w:rsidRPr="009E1916">
                <w:rPr>
                  <w:rStyle w:val="Hyperlink"/>
                  <w:rFonts w:eastAsiaTheme="majorEastAsia" w:cstheme="minorHAnsi"/>
                  <w:sz w:val="18"/>
                  <w:szCs w:val="18"/>
                </w:rPr>
                <w:t xml:space="preserve"> Opioid Reduction Act</w:t>
              </w:r>
            </w:hyperlink>
            <w:r w:rsidR="00116FA1">
              <w:rPr>
                <w:rStyle w:val="Heading2Char"/>
                <w:rFonts w:asciiTheme="minorHAnsi" w:hAnsiTheme="minorHAnsi" w:cstheme="minorHAnsi"/>
                <w:color w:val="000000" w:themeColor="text1"/>
                <w:sz w:val="18"/>
                <w:szCs w:val="18"/>
              </w:rPr>
              <w:t xml:space="preserve"> </w:t>
            </w:r>
          </w:p>
        </w:tc>
        <w:tc>
          <w:tcPr>
            <w:tcW w:w="6655" w:type="dxa"/>
          </w:tcPr>
          <w:p w14:paraId="2F88741B" w14:textId="71F7AF9F" w:rsidR="004B05AC" w:rsidRPr="008A7592" w:rsidRDefault="003D769B" w:rsidP="008A7592">
            <w:pPr>
              <w:pStyle w:val="ListParagraph"/>
              <w:numPr>
                <w:ilvl w:val="0"/>
                <w:numId w:val="66"/>
              </w:numPr>
              <w:rPr>
                <w:sz w:val="18"/>
                <w:szCs w:val="18"/>
              </w:rPr>
            </w:pPr>
            <w:r w:rsidRPr="008A7592">
              <w:rPr>
                <w:sz w:val="18"/>
                <w:szCs w:val="18"/>
              </w:rPr>
              <w:t xml:space="preserve">Sets </w:t>
            </w:r>
            <w:r w:rsidR="00224FC8" w:rsidRPr="008A7592">
              <w:rPr>
                <w:sz w:val="18"/>
                <w:szCs w:val="18"/>
              </w:rPr>
              <w:t xml:space="preserve">a four-day </w:t>
            </w:r>
            <w:r w:rsidRPr="008A7592">
              <w:rPr>
                <w:sz w:val="18"/>
                <w:szCs w:val="18"/>
              </w:rPr>
              <w:t>limit on opioid prescriptions</w:t>
            </w:r>
            <w:r w:rsidR="00224FC8" w:rsidRPr="008A7592">
              <w:rPr>
                <w:sz w:val="18"/>
                <w:szCs w:val="18"/>
              </w:rPr>
              <w:t xml:space="preserve"> in urgent care and emergency settings</w:t>
            </w:r>
          </w:p>
          <w:p w14:paraId="6C41C3F8" w14:textId="1DCCDB55" w:rsidR="00224FC8" w:rsidRPr="008A7592" w:rsidRDefault="00224FC8" w:rsidP="008A7592">
            <w:pPr>
              <w:pStyle w:val="ListParagraph"/>
              <w:numPr>
                <w:ilvl w:val="0"/>
                <w:numId w:val="66"/>
              </w:numPr>
              <w:rPr>
                <w:sz w:val="18"/>
                <w:szCs w:val="18"/>
              </w:rPr>
            </w:pPr>
            <w:r w:rsidRPr="008A7592">
              <w:rPr>
                <w:sz w:val="18"/>
                <w:szCs w:val="18"/>
              </w:rPr>
              <w:t xml:space="preserve">Requires prescribers to discuss risks associated with opioid use and to present alternatives for pain management </w:t>
            </w:r>
          </w:p>
          <w:p w14:paraId="57070EDD" w14:textId="3DC9ECEA" w:rsidR="003D20AC" w:rsidRPr="008A7592" w:rsidRDefault="003D20AC" w:rsidP="008A7592">
            <w:pPr>
              <w:pStyle w:val="ListParagraph"/>
              <w:numPr>
                <w:ilvl w:val="0"/>
                <w:numId w:val="66"/>
              </w:numPr>
              <w:rPr>
                <w:sz w:val="18"/>
                <w:szCs w:val="18"/>
              </w:rPr>
            </w:pPr>
            <w:r w:rsidRPr="008A7592">
              <w:rPr>
                <w:sz w:val="18"/>
                <w:szCs w:val="18"/>
              </w:rPr>
              <w:t>Requires insurance providers in the state to cover 20 alternative therapy visits per chronic pain event</w:t>
            </w:r>
          </w:p>
          <w:p w14:paraId="1BCE81B9" w14:textId="06E3A9BE" w:rsidR="003D769B" w:rsidRPr="008A7592" w:rsidRDefault="003D769B" w:rsidP="008A7592">
            <w:pPr>
              <w:pStyle w:val="ListParagraph"/>
              <w:numPr>
                <w:ilvl w:val="0"/>
                <w:numId w:val="66"/>
              </w:numPr>
              <w:rPr>
                <w:sz w:val="18"/>
                <w:szCs w:val="18"/>
              </w:rPr>
            </w:pPr>
            <w:r w:rsidRPr="008A7592">
              <w:rPr>
                <w:sz w:val="18"/>
                <w:szCs w:val="18"/>
              </w:rPr>
              <w:t>Authorize</w:t>
            </w:r>
            <w:r w:rsidR="00900301" w:rsidRPr="008A7592">
              <w:rPr>
                <w:sz w:val="18"/>
                <w:szCs w:val="18"/>
              </w:rPr>
              <w:t>s</w:t>
            </w:r>
            <w:r w:rsidRPr="008A7592">
              <w:rPr>
                <w:sz w:val="18"/>
                <w:szCs w:val="18"/>
              </w:rPr>
              <w:t xml:space="preserve"> patients to put a non-opioid directive in their </w:t>
            </w:r>
            <w:r w:rsidR="00900301" w:rsidRPr="008A7592">
              <w:rPr>
                <w:sz w:val="18"/>
                <w:szCs w:val="18"/>
              </w:rPr>
              <w:t xml:space="preserve">medical </w:t>
            </w:r>
            <w:r w:rsidRPr="008A7592">
              <w:rPr>
                <w:sz w:val="18"/>
                <w:szCs w:val="18"/>
              </w:rPr>
              <w:t>files</w:t>
            </w:r>
          </w:p>
        </w:tc>
      </w:tr>
      <w:tr w:rsidR="004B05AC" w:rsidRPr="004B05AC" w14:paraId="4C5D3142" w14:textId="77777777" w:rsidTr="004B05AC">
        <w:tc>
          <w:tcPr>
            <w:tcW w:w="2695" w:type="dxa"/>
          </w:tcPr>
          <w:p w14:paraId="35147506" w14:textId="0BAE2636" w:rsidR="004B05AC" w:rsidRPr="00D85919" w:rsidRDefault="00B131ED" w:rsidP="00690ECB">
            <w:pPr>
              <w:rPr>
                <w:rStyle w:val="Heading2Char"/>
                <w:rFonts w:asciiTheme="minorHAnsi" w:hAnsiTheme="minorHAnsi" w:cstheme="minorHAnsi"/>
                <w:sz w:val="18"/>
                <w:szCs w:val="18"/>
              </w:rPr>
            </w:pPr>
            <w:hyperlink r:id="rId74" w:history="1">
              <w:r w:rsidR="002840B1" w:rsidRPr="00874BB9">
                <w:rPr>
                  <w:rStyle w:val="Hyperlink"/>
                  <w:rFonts w:eastAsiaTheme="majorEastAsia" w:cstheme="minorHAnsi"/>
                  <w:sz w:val="18"/>
                  <w:szCs w:val="18"/>
                </w:rPr>
                <w:t>Expansion and maximization of Medicaid coverage to treat opioid use disorders</w:t>
              </w:r>
            </w:hyperlink>
            <w:r w:rsidR="001D3384">
              <w:rPr>
                <w:rStyle w:val="Heading2Char"/>
                <w:rFonts w:asciiTheme="minorHAnsi" w:hAnsiTheme="minorHAnsi" w:cstheme="minorHAnsi"/>
                <w:color w:val="000000" w:themeColor="text1"/>
                <w:sz w:val="18"/>
                <w:szCs w:val="18"/>
              </w:rPr>
              <w:t xml:space="preserve"> (multiple states)</w:t>
            </w:r>
          </w:p>
        </w:tc>
        <w:tc>
          <w:tcPr>
            <w:tcW w:w="6655" w:type="dxa"/>
          </w:tcPr>
          <w:p w14:paraId="40BDFA0C" w14:textId="7FBDF23B" w:rsidR="00981D07" w:rsidRPr="008A7592" w:rsidRDefault="00844358" w:rsidP="008A7592">
            <w:pPr>
              <w:pStyle w:val="ListParagraph"/>
              <w:numPr>
                <w:ilvl w:val="0"/>
                <w:numId w:val="66"/>
              </w:numPr>
              <w:rPr>
                <w:sz w:val="18"/>
                <w:szCs w:val="18"/>
              </w:rPr>
            </w:pPr>
            <w:r w:rsidRPr="008A7592">
              <w:rPr>
                <w:sz w:val="18"/>
                <w:szCs w:val="18"/>
              </w:rPr>
              <w:t>Expan</w:t>
            </w:r>
            <w:r w:rsidR="00981D07" w:rsidRPr="008A7592">
              <w:rPr>
                <w:sz w:val="18"/>
                <w:szCs w:val="18"/>
              </w:rPr>
              <w:t>ds Medicaid to cover more low-income adults</w:t>
            </w:r>
            <w:r w:rsidR="00F74E63" w:rsidRPr="008A7592">
              <w:rPr>
                <w:sz w:val="18"/>
                <w:szCs w:val="18"/>
              </w:rPr>
              <w:t xml:space="preserve"> (36 states plus D.C.)</w:t>
            </w:r>
          </w:p>
          <w:p w14:paraId="301EAAF4" w14:textId="5BD975E6" w:rsidR="00A13A6C" w:rsidRPr="008A7592" w:rsidRDefault="00874BB9" w:rsidP="008A7592">
            <w:pPr>
              <w:pStyle w:val="ListParagraph"/>
              <w:numPr>
                <w:ilvl w:val="0"/>
                <w:numId w:val="66"/>
              </w:numPr>
              <w:rPr>
                <w:sz w:val="18"/>
                <w:szCs w:val="18"/>
              </w:rPr>
            </w:pPr>
            <w:r w:rsidRPr="008A7592">
              <w:rPr>
                <w:sz w:val="18"/>
                <w:szCs w:val="18"/>
              </w:rPr>
              <w:t>Assures</w:t>
            </w:r>
            <w:r w:rsidR="00B73440" w:rsidRPr="008A7592">
              <w:rPr>
                <w:sz w:val="18"/>
                <w:szCs w:val="18"/>
              </w:rPr>
              <w:t xml:space="preserve"> Medicaid coverage </w:t>
            </w:r>
            <w:r w:rsidRPr="008A7592">
              <w:rPr>
                <w:sz w:val="18"/>
                <w:szCs w:val="18"/>
              </w:rPr>
              <w:t>of buprenorphine, methadone, AND naltrexone</w:t>
            </w:r>
            <w:r w:rsidR="00A13A6C" w:rsidRPr="008A7592">
              <w:rPr>
                <w:sz w:val="18"/>
                <w:szCs w:val="18"/>
              </w:rPr>
              <w:t xml:space="preserve"> (41 states)</w:t>
            </w:r>
          </w:p>
          <w:p w14:paraId="09458DCA" w14:textId="2A5049FD" w:rsidR="004B05AC" w:rsidRPr="008A7592" w:rsidRDefault="00874BB9" w:rsidP="008A7592">
            <w:pPr>
              <w:pStyle w:val="ListParagraph"/>
              <w:numPr>
                <w:ilvl w:val="0"/>
                <w:numId w:val="66"/>
              </w:numPr>
              <w:rPr>
                <w:sz w:val="18"/>
                <w:szCs w:val="18"/>
              </w:rPr>
            </w:pPr>
            <w:r w:rsidRPr="008A7592">
              <w:rPr>
                <w:sz w:val="18"/>
                <w:szCs w:val="18"/>
              </w:rPr>
              <w:t>Assures</w:t>
            </w:r>
            <w:r w:rsidR="002840B1" w:rsidRPr="008A7592">
              <w:rPr>
                <w:sz w:val="18"/>
                <w:szCs w:val="18"/>
              </w:rPr>
              <w:t xml:space="preserve"> Medicaid coverage </w:t>
            </w:r>
            <w:r w:rsidRPr="008A7592">
              <w:rPr>
                <w:sz w:val="18"/>
                <w:szCs w:val="18"/>
              </w:rPr>
              <w:t>of</w:t>
            </w:r>
            <w:r w:rsidR="00B73440" w:rsidRPr="008A7592">
              <w:rPr>
                <w:sz w:val="18"/>
                <w:szCs w:val="18"/>
              </w:rPr>
              <w:t xml:space="preserve"> intensive outpatient </w:t>
            </w:r>
            <w:r w:rsidR="002840B1" w:rsidRPr="008A7592">
              <w:rPr>
                <w:sz w:val="18"/>
                <w:szCs w:val="18"/>
              </w:rPr>
              <w:t xml:space="preserve">treatment </w:t>
            </w:r>
            <w:r w:rsidR="00B73440" w:rsidRPr="008A7592">
              <w:rPr>
                <w:sz w:val="18"/>
                <w:szCs w:val="18"/>
              </w:rPr>
              <w:t>services</w:t>
            </w:r>
            <w:r w:rsidR="00844358" w:rsidRPr="008A7592">
              <w:rPr>
                <w:sz w:val="18"/>
                <w:szCs w:val="18"/>
              </w:rPr>
              <w:t xml:space="preserve"> </w:t>
            </w:r>
            <w:r w:rsidR="002840B1" w:rsidRPr="008A7592">
              <w:rPr>
                <w:sz w:val="18"/>
                <w:szCs w:val="18"/>
              </w:rPr>
              <w:t>(38 states)</w:t>
            </w:r>
          </w:p>
        </w:tc>
      </w:tr>
      <w:tr w:rsidR="004B368E" w:rsidRPr="004B05AC" w14:paraId="3ACAA4A6" w14:textId="77777777" w:rsidTr="004B05AC">
        <w:tc>
          <w:tcPr>
            <w:tcW w:w="2695" w:type="dxa"/>
          </w:tcPr>
          <w:p w14:paraId="10D70BD2" w14:textId="3009FB8E" w:rsidR="004B368E" w:rsidRDefault="00B131ED" w:rsidP="00690ECB">
            <w:pPr>
              <w:rPr>
                <w:rStyle w:val="Heading2Char"/>
                <w:rFonts w:asciiTheme="minorHAnsi" w:hAnsiTheme="minorHAnsi" w:cstheme="minorHAnsi"/>
                <w:color w:val="000000" w:themeColor="text1"/>
                <w:sz w:val="18"/>
                <w:szCs w:val="18"/>
              </w:rPr>
            </w:pPr>
            <w:hyperlink r:id="rId75" w:history="1">
              <w:r w:rsidR="00B7490C" w:rsidRPr="004B210E">
                <w:rPr>
                  <w:rStyle w:val="Hyperlink"/>
                  <w:rFonts w:eastAsiaTheme="majorEastAsia" w:cstheme="minorHAnsi"/>
                  <w:sz w:val="18"/>
                  <w:szCs w:val="18"/>
                </w:rPr>
                <w:t>California Substance Abuse and Crime Prevention Act</w:t>
              </w:r>
            </w:hyperlink>
          </w:p>
        </w:tc>
        <w:tc>
          <w:tcPr>
            <w:tcW w:w="6655" w:type="dxa"/>
          </w:tcPr>
          <w:p w14:paraId="24ED3302" w14:textId="228BF91E" w:rsidR="004B368E" w:rsidRPr="008A7592" w:rsidRDefault="00B7490C" w:rsidP="008A7592">
            <w:pPr>
              <w:pStyle w:val="ListParagraph"/>
              <w:numPr>
                <w:ilvl w:val="0"/>
                <w:numId w:val="66"/>
              </w:numPr>
              <w:rPr>
                <w:sz w:val="18"/>
                <w:szCs w:val="18"/>
              </w:rPr>
            </w:pPr>
            <w:r w:rsidRPr="008A7592">
              <w:rPr>
                <w:sz w:val="18"/>
                <w:szCs w:val="18"/>
              </w:rPr>
              <w:t>Mandates probation with treatment for all nonviolent drug offenders until their third conviction, then limits incarceration to a maximum of 30 days</w:t>
            </w:r>
          </w:p>
        </w:tc>
      </w:tr>
      <w:tr w:rsidR="00B7490C" w:rsidRPr="004B05AC" w14:paraId="63EAA236" w14:textId="77777777" w:rsidTr="004B05AC">
        <w:tc>
          <w:tcPr>
            <w:tcW w:w="2695" w:type="dxa"/>
          </w:tcPr>
          <w:p w14:paraId="3E9C998B" w14:textId="22DA6223" w:rsidR="00B7490C" w:rsidRPr="004B05AC" w:rsidRDefault="00B131ED" w:rsidP="00690ECB">
            <w:pPr>
              <w:rPr>
                <w:rStyle w:val="Heading2Char"/>
                <w:sz w:val="20"/>
                <w:szCs w:val="20"/>
              </w:rPr>
            </w:pPr>
            <w:hyperlink r:id="rId76" w:history="1">
              <w:r w:rsidR="003F5803" w:rsidRPr="00B357CD">
                <w:rPr>
                  <w:rStyle w:val="Hyperlink"/>
                  <w:rFonts w:eastAsiaTheme="majorEastAsia" w:cstheme="minorHAnsi"/>
                  <w:sz w:val="18"/>
                  <w:szCs w:val="18"/>
                </w:rPr>
                <w:t>Vermont Act 176 on provision of medication-assisted treatment for inmates</w:t>
              </w:r>
            </w:hyperlink>
          </w:p>
        </w:tc>
        <w:tc>
          <w:tcPr>
            <w:tcW w:w="6655" w:type="dxa"/>
          </w:tcPr>
          <w:p w14:paraId="3BB68BDD" w14:textId="29878CBA" w:rsidR="00B7490C" w:rsidRPr="008A7592" w:rsidRDefault="00B357CD" w:rsidP="008A7592">
            <w:pPr>
              <w:pStyle w:val="ListParagraph"/>
              <w:numPr>
                <w:ilvl w:val="0"/>
                <w:numId w:val="66"/>
              </w:numPr>
              <w:rPr>
                <w:sz w:val="18"/>
                <w:szCs w:val="18"/>
              </w:rPr>
            </w:pPr>
            <w:r w:rsidRPr="008A7592">
              <w:rPr>
                <w:sz w:val="18"/>
                <w:szCs w:val="18"/>
              </w:rPr>
              <w:t xml:space="preserve">Authorizes state correctional facilities to continue medication-assisted treatment to inmates entering a facility while on </w:t>
            </w:r>
            <w:r w:rsidR="004762D7">
              <w:rPr>
                <w:sz w:val="18"/>
                <w:szCs w:val="18"/>
              </w:rPr>
              <w:t>treatment</w:t>
            </w:r>
          </w:p>
          <w:p w14:paraId="18BB48F5" w14:textId="2458E8E7" w:rsidR="00B357CD" w:rsidRPr="008A7592" w:rsidRDefault="00B357CD" w:rsidP="008A7592">
            <w:pPr>
              <w:pStyle w:val="ListParagraph"/>
              <w:numPr>
                <w:ilvl w:val="0"/>
                <w:numId w:val="66"/>
              </w:numPr>
              <w:rPr>
                <w:sz w:val="18"/>
                <w:szCs w:val="18"/>
              </w:rPr>
            </w:pPr>
            <w:r w:rsidRPr="008A7592">
              <w:rPr>
                <w:sz w:val="18"/>
                <w:szCs w:val="18"/>
              </w:rPr>
              <w:t>Authorized state correctional facilities to commence M</w:t>
            </w:r>
            <w:r w:rsidR="004762D7">
              <w:rPr>
                <w:sz w:val="18"/>
                <w:szCs w:val="18"/>
              </w:rPr>
              <w:t>OUD</w:t>
            </w:r>
            <w:r w:rsidRPr="008A7592">
              <w:rPr>
                <w:sz w:val="18"/>
                <w:szCs w:val="18"/>
              </w:rPr>
              <w:t xml:space="preserve"> using buprenorphine where medically necessary</w:t>
            </w:r>
          </w:p>
        </w:tc>
      </w:tr>
      <w:tr w:rsidR="004B05AC" w:rsidRPr="004B05AC" w14:paraId="206E66A9" w14:textId="77777777" w:rsidTr="00CA28A8">
        <w:tc>
          <w:tcPr>
            <w:tcW w:w="2695" w:type="dxa"/>
            <w:shd w:val="clear" w:color="auto" w:fill="4472C4" w:themeFill="accent1"/>
          </w:tcPr>
          <w:p w14:paraId="75DE4479" w14:textId="288B570E" w:rsidR="004B05AC" w:rsidRPr="008A7592" w:rsidRDefault="004B05AC" w:rsidP="008A7592">
            <w:pPr>
              <w:rPr>
                <w:color w:val="FFFFFF" w:themeColor="background1"/>
                <w:sz w:val="20"/>
                <w:szCs w:val="20"/>
              </w:rPr>
            </w:pPr>
            <w:r w:rsidRPr="008A7592">
              <w:rPr>
                <w:color w:val="FFFFFF" w:themeColor="background1"/>
                <w:sz w:val="20"/>
                <w:szCs w:val="20"/>
              </w:rPr>
              <w:t>Local policy</w:t>
            </w:r>
          </w:p>
        </w:tc>
        <w:tc>
          <w:tcPr>
            <w:tcW w:w="6655" w:type="dxa"/>
            <w:shd w:val="clear" w:color="auto" w:fill="4472C4" w:themeFill="accent1"/>
          </w:tcPr>
          <w:p w14:paraId="755386FC" w14:textId="25F5E3E0" w:rsidR="004B05AC" w:rsidRPr="008A7592" w:rsidRDefault="004B05AC" w:rsidP="008A7592">
            <w:pPr>
              <w:rPr>
                <w:color w:val="FFFFFF" w:themeColor="background1"/>
                <w:sz w:val="20"/>
                <w:szCs w:val="20"/>
              </w:rPr>
            </w:pPr>
            <w:r w:rsidRPr="008A7592">
              <w:rPr>
                <w:color w:val="FFFFFF" w:themeColor="background1"/>
                <w:sz w:val="20"/>
                <w:szCs w:val="20"/>
              </w:rPr>
              <w:t>Relevance to community opioid responses</w:t>
            </w:r>
          </w:p>
        </w:tc>
      </w:tr>
      <w:tr w:rsidR="001A274D" w:rsidRPr="004B05AC" w14:paraId="7A1DBD89" w14:textId="77777777" w:rsidTr="004B05AC">
        <w:tc>
          <w:tcPr>
            <w:tcW w:w="2695" w:type="dxa"/>
          </w:tcPr>
          <w:p w14:paraId="4EC7106A" w14:textId="568861CC" w:rsidR="001A274D" w:rsidRPr="001A274D" w:rsidRDefault="001A274D" w:rsidP="00690ECB">
            <w:pPr>
              <w:rPr>
                <w:sz w:val="18"/>
                <w:szCs w:val="18"/>
                <w:highlight w:val="yellow"/>
              </w:rPr>
            </w:pPr>
            <w:hyperlink r:id="rId77" w:history="1">
              <w:r w:rsidRPr="001A274D">
                <w:rPr>
                  <w:rStyle w:val="Hyperlink"/>
                  <w:sz w:val="18"/>
                  <w:szCs w:val="18"/>
                  <w:highlight w:val="yellow"/>
                </w:rPr>
                <w:t>San Francisco, CA Guidance for providers caring for people who use drugs during the COVID-19 emergency</w:t>
              </w:r>
            </w:hyperlink>
            <w:r w:rsidRPr="001A274D">
              <w:rPr>
                <w:sz w:val="18"/>
                <w:szCs w:val="18"/>
                <w:highlight w:val="yellow"/>
              </w:rPr>
              <w:t xml:space="preserve"> </w:t>
            </w:r>
          </w:p>
        </w:tc>
        <w:tc>
          <w:tcPr>
            <w:tcW w:w="6655" w:type="dxa"/>
          </w:tcPr>
          <w:p w14:paraId="30F7789B" w14:textId="6E8B62ED" w:rsidR="001A274D" w:rsidRPr="001A274D" w:rsidRDefault="001A274D" w:rsidP="008A7592">
            <w:pPr>
              <w:pStyle w:val="ListParagraph"/>
              <w:numPr>
                <w:ilvl w:val="0"/>
                <w:numId w:val="66"/>
              </w:numPr>
              <w:rPr>
                <w:sz w:val="18"/>
                <w:szCs w:val="18"/>
                <w:highlight w:val="yellow"/>
              </w:rPr>
            </w:pPr>
            <w:r w:rsidRPr="001A274D">
              <w:rPr>
                <w:sz w:val="18"/>
                <w:szCs w:val="18"/>
                <w:highlight w:val="yellow"/>
              </w:rPr>
              <w:t xml:space="preserve">Encourages scale-up of harm reduction measures including provision of naloxone, syringes and other safer consumption supplies and promotion of alternatives to </w:t>
            </w:r>
          </w:p>
          <w:p w14:paraId="784C73A9" w14:textId="77777777" w:rsidR="001A274D" w:rsidRPr="001A274D" w:rsidRDefault="001A274D" w:rsidP="001A274D">
            <w:pPr>
              <w:pStyle w:val="ListParagraph"/>
              <w:numPr>
                <w:ilvl w:val="0"/>
                <w:numId w:val="66"/>
              </w:numPr>
              <w:rPr>
                <w:sz w:val="18"/>
                <w:szCs w:val="18"/>
                <w:highlight w:val="yellow"/>
              </w:rPr>
            </w:pPr>
            <w:r w:rsidRPr="001A274D">
              <w:rPr>
                <w:sz w:val="18"/>
                <w:szCs w:val="18"/>
                <w:highlight w:val="yellow"/>
              </w:rPr>
              <w:t>Recommends provision of fentanyl test strips to all patients using non-prescribed drugs</w:t>
            </w:r>
          </w:p>
          <w:p w14:paraId="45CD9018" w14:textId="42155595" w:rsidR="001A274D" w:rsidRPr="001A274D" w:rsidRDefault="001A274D" w:rsidP="001A274D">
            <w:pPr>
              <w:pStyle w:val="ListParagraph"/>
              <w:numPr>
                <w:ilvl w:val="0"/>
                <w:numId w:val="66"/>
              </w:numPr>
              <w:rPr>
                <w:sz w:val="18"/>
                <w:szCs w:val="18"/>
                <w:highlight w:val="yellow"/>
              </w:rPr>
            </w:pPr>
            <w:r w:rsidRPr="001A274D">
              <w:rPr>
                <w:sz w:val="18"/>
                <w:szCs w:val="18"/>
                <w:highlight w:val="yellow"/>
              </w:rPr>
              <w:t xml:space="preserve">Presents options for </w:t>
            </w:r>
            <w:r>
              <w:rPr>
                <w:sz w:val="18"/>
                <w:szCs w:val="18"/>
                <w:highlight w:val="yellow"/>
              </w:rPr>
              <w:t>providing up to 30-day</w:t>
            </w:r>
            <w:r w:rsidRPr="001A274D">
              <w:rPr>
                <w:sz w:val="18"/>
                <w:szCs w:val="18"/>
                <w:highlight w:val="yellow"/>
              </w:rPr>
              <w:t xml:space="preserve"> MOUD prescriptions and </w:t>
            </w:r>
            <w:r>
              <w:rPr>
                <w:sz w:val="18"/>
                <w:szCs w:val="18"/>
                <w:highlight w:val="yellow"/>
              </w:rPr>
              <w:t>facilitating medication pick-up/delivery</w:t>
            </w:r>
          </w:p>
        </w:tc>
      </w:tr>
      <w:tr w:rsidR="004B05AC" w:rsidRPr="004B05AC" w14:paraId="4E1E89B1" w14:textId="77777777" w:rsidTr="004B05AC">
        <w:tc>
          <w:tcPr>
            <w:tcW w:w="2695" w:type="dxa"/>
          </w:tcPr>
          <w:p w14:paraId="50933A0A" w14:textId="6C599CCC" w:rsidR="004B05AC" w:rsidRPr="004B05AC" w:rsidRDefault="00B131ED" w:rsidP="00690ECB">
            <w:pPr>
              <w:rPr>
                <w:rStyle w:val="Heading2Char"/>
                <w:sz w:val="18"/>
                <w:szCs w:val="18"/>
              </w:rPr>
            </w:pPr>
            <w:hyperlink r:id="rId78" w:history="1">
              <w:r w:rsidR="00CA28A8" w:rsidRPr="00CA28A8">
                <w:rPr>
                  <w:rStyle w:val="Hyperlink"/>
                  <w:rFonts w:eastAsiaTheme="majorEastAsia" w:cstheme="minorHAnsi"/>
                  <w:sz w:val="18"/>
                  <w:szCs w:val="18"/>
                </w:rPr>
                <w:t>King County, WA</w:t>
              </w:r>
              <w:r w:rsidR="00ED48E8" w:rsidRPr="00CA28A8">
                <w:rPr>
                  <w:rStyle w:val="Hyperlink"/>
                  <w:rFonts w:eastAsiaTheme="majorEastAsia" w:cstheme="minorHAnsi"/>
                  <w:sz w:val="18"/>
                  <w:szCs w:val="18"/>
                </w:rPr>
                <w:t xml:space="preserve"> Law enforcement assisted diversion (LEAD)</w:t>
              </w:r>
            </w:hyperlink>
          </w:p>
        </w:tc>
        <w:tc>
          <w:tcPr>
            <w:tcW w:w="6655" w:type="dxa"/>
          </w:tcPr>
          <w:p w14:paraId="4C2F500B" w14:textId="5C45B58C" w:rsidR="004B05AC" w:rsidRPr="008A7592" w:rsidRDefault="001318C6" w:rsidP="008A7592">
            <w:pPr>
              <w:pStyle w:val="ListParagraph"/>
              <w:numPr>
                <w:ilvl w:val="0"/>
                <w:numId w:val="66"/>
              </w:numPr>
              <w:rPr>
                <w:sz w:val="18"/>
                <w:szCs w:val="18"/>
              </w:rPr>
            </w:pPr>
            <w:r w:rsidRPr="008A7592">
              <w:rPr>
                <w:sz w:val="18"/>
                <w:szCs w:val="18"/>
              </w:rPr>
              <w:t>Diverts low-level drug crimes from the criminal justice system to community-based treatment services</w:t>
            </w:r>
          </w:p>
        </w:tc>
      </w:tr>
      <w:tr w:rsidR="004B05AC" w:rsidRPr="004B05AC" w14:paraId="730ED734" w14:textId="77777777" w:rsidTr="004B05AC">
        <w:tc>
          <w:tcPr>
            <w:tcW w:w="2695" w:type="dxa"/>
          </w:tcPr>
          <w:p w14:paraId="3406F36A" w14:textId="4613F58B" w:rsidR="004B05AC" w:rsidRPr="004B05AC" w:rsidRDefault="00B131ED" w:rsidP="00690ECB">
            <w:pPr>
              <w:rPr>
                <w:rStyle w:val="Heading2Char"/>
                <w:sz w:val="18"/>
                <w:szCs w:val="18"/>
              </w:rPr>
            </w:pPr>
            <w:hyperlink r:id="rId79" w:history="1">
              <w:r w:rsidR="00CC3DEE" w:rsidRPr="007F014F">
                <w:rPr>
                  <w:rStyle w:val="Hyperlink"/>
                  <w:rFonts w:eastAsiaTheme="majorEastAsia" w:cstheme="minorHAnsi"/>
                  <w:sz w:val="18"/>
                  <w:szCs w:val="18"/>
                </w:rPr>
                <w:t xml:space="preserve">Gloucester, MA </w:t>
              </w:r>
              <w:r w:rsidR="00F31A07" w:rsidRPr="007F014F">
                <w:rPr>
                  <w:rStyle w:val="Hyperlink"/>
                  <w:rFonts w:eastAsiaTheme="majorEastAsia" w:cstheme="minorHAnsi"/>
                  <w:sz w:val="18"/>
                  <w:szCs w:val="18"/>
                </w:rPr>
                <w:t xml:space="preserve">Police </w:t>
              </w:r>
              <w:r w:rsidR="007F014F" w:rsidRPr="007F014F">
                <w:rPr>
                  <w:rStyle w:val="Hyperlink"/>
                  <w:rFonts w:eastAsiaTheme="majorEastAsia" w:cstheme="minorHAnsi"/>
                  <w:sz w:val="18"/>
                  <w:szCs w:val="18"/>
                </w:rPr>
                <w:t>P</w:t>
              </w:r>
              <w:r w:rsidR="00F31A07" w:rsidRPr="007F014F">
                <w:rPr>
                  <w:rStyle w:val="Hyperlink"/>
                  <w:rFonts w:eastAsiaTheme="majorEastAsia" w:cstheme="minorHAnsi"/>
                  <w:sz w:val="18"/>
                  <w:szCs w:val="18"/>
                </w:rPr>
                <w:t>olicy</w:t>
              </w:r>
            </w:hyperlink>
          </w:p>
        </w:tc>
        <w:tc>
          <w:tcPr>
            <w:tcW w:w="6655" w:type="dxa"/>
          </w:tcPr>
          <w:p w14:paraId="6E8C695A" w14:textId="59CD79C1" w:rsidR="0070529C" w:rsidRPr="008A7592" w:rsidRDefault="0070529C" w:rsidP="008A7592">
            <w:pPr>
              <w:pStyle w:val="ListParagraph"/>
              <w:numPr>
                <w:ilvl w:val="0"/>
                <w:numId w:val="66"/>
              </w:numPr>
              <w:rPr>
                <w:sz w:val="18"/>
                <w:szCs w:val="18"/>
              </w:rPr>
            </w:pPr>
            <w:r w:rsidRPr="008A7592">
              <w:rPr>
                <w:sz w:val="18"/>
                <w:szCs w:val="18"/>
              </w:rPr>
              <w:t>Allows people seeking help with opioid addiction to present at the police station without facing charges for possession of drugs or drug supplies</w:t>
            </w:r>
          </w:p>
          <w:p w14:paraId="3AC4D4A7" w14:textId="12E0BE74" w:rsidR="0070529C" w:rsidRPr="008A7592" w:rsidRDefault="0070529C" w:rsidP="008A7592">
            <w:pPr>
              <w:pStyle w:val="ListParagraph"/>
              <w:numPr>
                <w:ilvl w:val="0"/>
                <w:numId w:val="66"/>
              </w:numPr>
              <w:rPr>
                <w:sz w:val="18"/>
                <w:szCs w:val="18"/>
              </w:rPr>
            </w:pPr>
            <w:r w:rsidRPr="008A7592">
              <w:rPr>
                <w:sz w:val="18"/>
                <w:szCs w:val="18"/>
              </w:rPr>
              <w:t xml:space="preserve">Connects </w:t>
            </w:r>
            <w:r w:rsidR="00831668" w:rsidRPr="008A7592">
              <w:rPr>
                <w:sz w:val="18"/>
                <w:szCs w:val="18"/>
              </w:rPr>
              <w:t xml:space="preserve">individuals seeking help with volunteers who ensure they access the services they need in partnership with local treatment centers </w:t>
            </w:r>
          </w:p>
          <w:p w14:paraId="7C26AEDA" w14:textId="3AB60782" w:rsidR="004B05AC" w:rsidRPr="008A7592" w:rsidRDefault="00F31A07" w:rsidP="008A7592">
            <w:pPr>
              <w:pStyle w:val="ListParagraph"/>
              <w:numPr>
                <w:ilvl w:val="0"/>
                <w:numId w:val="66"/>
              </w:numPr>
              <w:rPr>
                <w:sz w:val="18"/>
                <w:szCs w:val="18"/>
              </w:rPr>
            </w:pPr>
            <w:r w:rsidRPr="008A7592">
              <w:rPr>
                <w:sz w:val="18"/>
                <w:szCs w:val="18"/>
              </w:rPr>
              <w:t xml:space="preserve">In </w:t>
            </w:r>
            <w:r w:rsidR="002E0E23" w:rsidRPr="008A7592">
              <w:rPr>
                <w:sz w:val="18"/>
                <w:szCs w:val="18"/>
              </w:rPr>
              <w:t>partnership</w:t>
            </w:r>
            <w:r w:rsidRPr="008A7592">
              <w:rPr>
                <w:sz w:val="18"/>
                <w:szCs w:val="18"/>
              </w:rPr>
              <w:t xml:space="preserve"> with local pharmacies, g</w:t>
            </w:r>
            <w:r w:rsidR="002E0E23" w:rsidRPr="008A7592">
              <w:rPr>
                <w:sz w:val="18"/>
                <w:szCs w:val="18"/>
              </w:rPr>
              <w:t>ives community members access to naloxone at no cost, regardless of insurance</w:t>
            </w:r>
          </w:p>
        </w:tc>
      </w:tr>
    </w:tbl>
    <w:p w14:paraId="4F16E9D1" w14:textId="3D14D0D7" w:rsidR="00E83A86" w:rsidRDefault="00E83A86" w:rsidP="00690ECB">
      <w:pPr>
        <w:rPr>
          <w:rStyle w:val="Heading2Char"/>
        </w:rPr>
      </w:pPr>
    </w:p>
    <w:p w14:paraId="46BCA14C" w14:textId="50319BE3" w:rsidR="005A58CD" w:rsidRDefault="005A58CD" w:rsidP="004C3DEB">
      <w:pPr>
        <w:pStyle w:val="Heading2"/>
      </w:pPr>
      <w:bookmarkStart w:id="48" w:name="_Toc17813663"/>
      <w:bookmarkStart w:id="49" w:name="_Toc47010316"/>
      <w:r>
        <w:t>Job aids/Resources</w:t>
      </w:r>
      <w:bookmarkEnd w:id="48"/>
      <w:bookmarkEnd w:id="49"/>
      <w:r>
        <w:t xml:space="preserve"> </w:t>
      </w:r>
    </w:p>
    <w:p w14:paraId="4DF77DB8" w14:textId="46A0C932" w:rsidR="001A274D" w:rsidRPr="001A274D" w:rsidRDefault="00FB7919" w:rsidP="001A274D">
      <w:pPr>
        <w:pStyle w:val="ListParagraph"/>
        <w:numPr>
          <w:ilvl w:val="0"/>
          <w:numId w:val="30"/>
        </w:numPr>
        <w:rPr>
          <w:rStyle w:val="Hyperlink"/>
          <w:color w:val="auto"/>
          <w:u w:val="none"/>
        </w:rPr>
      </w:pPr>
      <w:r>
        <w:t xml:space="preserve">How to engage the community: </w:t>
      </w:r>
      <w:hyperlink r:id="rId80" w:history="1">
        <w:r w:rsidR="006571C1" w:rsidRPr="00FB7919">
          <w:rPr>
            <w:rStyle w:val="Hyperlink"/>
          </w:rPr>
          <w:t>CDC Crisis + Risk Emergency Communication (CERC)</w:t>
        </w:r>
        <w:r w:rsidRPr="00FB7919">
          <w:rPr>
            <w:rStyle w:val="Hyperlink"/>
          </w:rPr>
          <w:t xml:space="preserve"> manual</w:t>
        </w:r>
      </w:hyperlink>
    </w:p>
    <w:p w14:paraId="21534E78" w14:textId="4D011B81" w:rsidR="001A274D" w:rsidRPr="001A274D" w:rsidRDefault="001A274D" w:rsidP="001A274D">
      <w:pPr>
        <w:pStyle w:val="ListParagraph"/>
        <w:numPr>
          <w:ilvl w:val="0"/>
          <w:numId w:val="30"/>
        </w:numPr>
        <w:rPr>
          <w:rStyle w:val="Hyperlink"/>
          <w:color w:val="auto"/>
          <w:highlight w:val="yellow"/>
          <w:u w:val="none"/>
        </w:rPr>
      </w:pPr>
      <w:r w:rsidRPr="001A274D">
        <w:rPr>
          <w:highlight w:val="yellow"/>
        </w:rPr>
        <w:t>Infection prevention and control for healthcare personnel during the COVID-</w:t>
      </w:r>
      <w:r w:rsidRPr="001A274D">
        <w:rPr>
          <w:rStyle w:val="Hyperlink"/>
          <w:color w:val="auto"/>
          <w:highlight w:val="yellow"/>
          <w:u w:val="none"/>
        </w:rPr>
        <w:t xml:space="preserve">19 pandemic: </w:t>
      </w:r>
      <w:hyperlink r:id="rId81" w:history="1">
        <w:r w:rsidRPr="001A274D">
          <w:rPr>
            <w:rStyle w:val="Hyperlink"/>
            <w:highlight w:val="yellow"/>
          </w:rPr>
          <w:t>CDC Interim Recommendations</w:t>
        </w:r>
      </w:hyperlink>
    </w:p>
    <w:p w14:paraId="4FA8FB7B" w14:textId="4BAB41EA" w:rsidR="001A274D" w:rsidRPr="001A274D" w:rsidRDefault="001A274D" w:rsidP="001A274D">
      <w:pPr>
        <w:pStyle w:val="ListParagraph"/>
        <w:numPr>
          <w:ilvl w:val="0"/>
          <w:numId w:val="30"/>
        </w:numPr>
        <w:rPr>
          <w:highlight w:val="yellow"/>
        </w:rPr>
      </w:pPr>
      <w:r w:rsidRPr="001A274D">
        <w:rPr>
          <w:highlight w:val="yellow"/>
        </w:rPr>
        <w:t xml:space="preserve">Interim guidance for MOUD providers during COVID-19: </w:t>
      </w:r>
      <w:hyperlink r:id="rId82" w:history="1">
        <w:r w:rsidRPr="001A274D">
          <w:rPr>
            <w:rStyle w:val="Hyperlink"/>
            <w:highlight w:val="yellow"/>
          </w:rPr>
          <w:t>San Francisco Department of Public Health</w:t>
        </w:r>
      </w:hyperlink>
    </w:p>
    <w:p w14:paraId="015698A5" w14:textId="1D43A1BE" w:rsidR="001A274D" w:rsidRPr="001A274D" w:rsidRDefault="001A274D" w:rsidP="00B738F2">
      <w:pPr>
        <w:pStyle w:val="ListParagraph"/>
        <w:numPr>
          <w:ilvl w:val="0"/>
          <w:numId w:val="30"/>
        </w:numPr>
        <w:rPr>
          <w:highlight w:val="yellow"/>
        </w:rPr>
      </w:pPr>
      <w:r w:rsidRPr="001A274D">
        <w:rPr>
          <w:highlight w:val="yellow"/>
        </w:rPr>
        <w:t xml:space="preserve">Patient-facing resources: </w:t>
      </w:r>
    </w:p>
    <w:p w14:paraId="6F0F12FE" w14:textId="77777777" w:rsidR="001A274D" w:rsidRPr="001A274D" w:rsidRDefault="001A274D" w:rsidP="001A274D">
      <w:pPr>
        <w:pStyle w:val="ListParagraph"/>
        <w:numPr>
          <w:ilvl w:val="1"/>
          <w:numId w:val="30"/>
        </w:numPr>
        <w:rPr>
          <w:highlight w:val="yellow"/>
        </w:rPr>
      </w:pPr>
      <w:hyperlink r:id="rId83" w:history="1">
        <w:r w:rsidRPr="001A274D">
          <w:rPr>
            <w:rStyle w:val="Hyperlink"/>
            <w:highlight w:val="yellow"/>
          </w:rPr>
          <w:t>Safer drug use during the COVID-19</w:t>
        </w:r>
        <w:r w:rsidR="006571C1" w:rsidRPr="001A274D">
          <w:rPr>
            <w:rStyle w:val="Hyperlink"/>
            <w:highlight w:val="yellow"/>
          </w:rPr>
          <w:t xml:space="preserve"> </w:t>
        </w:r>
        <w:r w:rsidRPr="001A274D">
          <w:rPr>
            <w:rStyle w:val="Hyperlink"/>
            <w:highlight w:val="yellow"/>
          </w:rPr>
          <w:t>emergency</w:t>
        </w:r>
      </w:hyperlink>
    </w:p>
    <w:p w14:paraId="7B6F002C" w14:textId="5786F26D" w:rsidR="001A274D" w:rsidRPr="001A274D" w:rsidRDefault="001A274D" w:rsidP="001A274D">
      <w:pPr>
        <w:pStyle w:val="ListParagraph"/>
        <w:numPr>
          <w:ilvl w:val="1"/>
          <w:numId w:val="30"/>
        </w:numPr>
        <w:rPr>
          <w:highlight w:val="yellow"/>
        </w:rPr>
      </w:pPr>
      <w:hyperlink r:id="rId84" w:history="1">
        <w:r w:rsidRPr="001A274D">
          <w:rPr>
            <w:rStyle w:val="Hyperlink"/>
            <w:highlight w:val="yellow"/>
          </w:rPr>
          <w:t>COVID-19 and medications for opioid use disorder</w:t>
        </w:r>
      </w:hyperlink>
    </w:p>
    <w:p w14:paraId="035B54BC" w14:textId="553EC862" w:rsidR="002857DD" w:rsidRDefault="002857DD" w:rsidP="00A6633E">
      <w:pPr>
        <w:pStyle w:val="Heading2"/>
      </w:pPr>
      <w:bookmarkStart w:id="50" w:name="_Toc17813664"/>
    </w:p>
    <w:bookmarkEnd w:id="50"/>
    <w:p w14:paraId="7DB2274A" w14:textId="706FFBDA" w:rsidR="005A58CD" w:rsidRDefault="005A58CD"/>
    <w:p w14:paraId="369A398B" w14:textId="042F19EE" w:rsidR="005A58CD" w:rsidRDefault="005A58CD"/>
    <w:p w14:paraId="7A0797F7" w14:textId="2521074F" w:rsidR="004C3DEB" w:rsidRDefault="004C3DEB">
      <w:pPr>
        <w:rPr>
          <w:b/>
        </w:rPr>
      </w:pPr>
      <w:r>
        <w:rPr>
          <w:b/>
        </w:rPr>
        <w:br w:type="page"/>
      </w:r>
    </w:p>
    <w:p w14:paraId="559E667B" w14:textId="0D66DD21" w:rsidR="005A58CD" w:rsidRPr="005A58CD" w:rsidRDefault="005A58CD" w:rsidP="005A58CD">
      <w:pPr>
        <w:rPr>
          <w:b/>
        </w:rPr>
      </w:pPr>
      <w:bookmarkStart w:id="51" w:name="_Toc17813665"/>
      <w:bookmarkStart w:id="52" w:name="_Toc47010317"/>
      <w:r w:rsidRPr="004C3DEB">
        <w:rPr>
          <w:rStyle w:val="Heading1Char"/>
        </w:rPr>
        <w:lastRenderedPageBreak/>
        <w:t>Module 3:</w:t>
      </w:r>
      <w:r w:rsidR="00DE15E9" w:rsidRPr="004C3DEB">
        <w:rPr>
          <w:rStyle w:val="Heading1Char"/>
        </w:rPr>
        <w:t xml:space="preserve"> Taking Action</w:t>
      </w:r>
      <w:bookmarkEnd w:id="51"/>
      <w:bookmarkEnd w:id="52"/>
    </w:p>
    <w:p w14:paraId="38CE667C" w14:textId="77777777" w:rsidR="005A58CD" w:rsidRDefault="005A58CD" w:rsidP="005A58CD"/>
    <w:p w14:paraId="613E68CE" w14:textId="77777777" w:rsidR="005A58CD" w:rsidRDefault="005A58CD" w:rsidP="004C3DEB">
      <w:pPr>
        <w:pStyle w:val="Heading2"/>
      </w:pPr>
      <w:bookmarkStart w:id="53" w:name="_Toc17813666"/>
      <w:bookmarkStart w:id="54" w:name="_Toc47010318"/>
      <w:r>
        <w:t>Core competencies</w:t>
      </w:r>
      <w:bookmarkEnd w:id="53"/>
      <w:bookmarkEnd w:id="54"/>
    </w:p>
    <w:p w14:paraId="324784CC" w14:textId="77777777" w:rsidR="0072647E" w:rsidRDefault="0072647E" w:rsidP="005A58CD"/>
    <w:p w14:paraId="7CBE5767" w14:textId="11953453" w:rsidR="0072647E" w:rsidRPr="0072647E" w:rsidRDefault="0072647E" w:rsidP="00B738F2">
      <w:pPr>
        <w:numPr>
          <w:ilvl w:val="0"/>
          <w:numId w:val="9"/>
        </w:numPr>
      </w:pPr>
      <w:r w:rsidRPr="0072647E">
        <w:t xml:space="preserve">The nurse </w:t>
      </w:r>
      <w:r w:rsidR="00B814C2">
        <w:t xml:space="preserve">(or other healthcare worker) </w:t>
      </w:r>
      <w:r w:rsidRPr="0072647E">
        <w:t xml:space="preserve">can </w:t>
      </w:r>
      <w:r w:rsidR="0005358C">
        <w:t xml:space="preserve">identify and </w:t>
      </w:r>
      <w:r w:rsidRPr="0072647E">
        <w:t>help others to identify local barriers to effective action</w:t>
      </w:r>
    </w:p>
    <w:p w14:paraId="2D2C0DB2" w14:textId="7E99E4EE" w:rsidR="0072647E" w:rsidRPr="0072647E" w:rsidRDefault="0072647E" w:rsidP="00B738F2">
      <w:pPr>
        <w:numPr>
          <w:ilvl w:val="0"/>
          <w:numId w:val="9"/>
        </w:numPr>
      </w:pPr>
      <w:r w:rsidRPr="0072647E">
        <w:t xml:space="preserve">The nurse can engage others to use a priority setting table to explore strengths, champions of change and identify key issues given the local context and needs </w:t>
      </w:r>
    </w:p>
    <w:p w14:paraId="0E162222" w14:textId="77777777" w:rsidR="0072647E" w:rsidRPr="0072647E" w:rsidRDefault="0072647E" w:rsidP="00B738F2">
      <w:pPr>
        <w:numPr>
          <w:ilvl w:val="0"/>
          <w:numId w:val="9"/>
        </w:numPr>
      </w:pPr>
      <w:r w:rsidRPr="0072647E">
        <w:t>The nurse understands the key elements of an action plan and can help others to draft an action plan for a priority issue</w:t>
      </w:r>
    </w:p>
    <w:p w14:paraId="02283C3C" w14:textId="77777777" w:rsidR="0072647E" w:rsidRPr="0072647E" w:rsidRDefault="0072647E" w:rsidP="00B738F2">
      <w:pPr>
        <w:numPr>
          <w:ilvl w:val="0"/>
          <w:numId w:val="9"/>
        </w:numPr>
      </w:pPr>
      <w:r w:rsidRPr="0072647E">
        <w:t>The nurse can lead others to overcome resistance and effect change in beliefs and practices</w:t>
      </w:r>
    </w:p>
    <w:p w14:paraId="5C9B8105" w14:textId="3F144AA8" w:rsidR="0072647E" w:rsidRPr="0072647E" w:rsidRDefault="0072647E" w:rsidP="00B738F2">
      <w:pPr>
        <w:numPr>
          <w:ilvl w:val="0"/>
          <w:numId w:val="9"/>
        </w:numPr>
      </w:pPr>
      <w:r w:rsidRPr="0072647E">
        <w:t>The nurse is an effective communicator who can effectively convey the problem and the “ask” to media, policy makers</w:t>
      </w:r>
      <w:r w:rsidR="00E03C9C">
        <w:t>,</w:t>
      </w:r>
      <w:r w:rsidRPr="0072647E">
        <w:t xml:space="preserve"> legislators</w:t>
      </w:r>
      <w:r w:rsidR="00E03C9C">
        <w:t xml:space="preserve">, and other </w:t>
      </w:r>
      <w:r w:rsidR="009C61FD">
        <w:t>community stakeholders</w:t>
      </w:r>
    </w:p>
    <w:p w14:paraId="54B171A3" w14:textId="77777777" w:rsidR="0072647E" w:rsidRDefault="0072647E" w:rsidP="005A58CD"/>
    <w:p w14:paraId="36615C5F" w14:textId="77777777" w:rsidR="0072647E" w:rsidRDefault="0072647E" w:rsidP="004C3DEB">
      <w:pPr>
        <w:pStyle w:val="Heading2"/>
      </w:pPr>
      <w:bookmarkStart w:id="55" w:name="_Toc17813667"/>
      <w:bookmarkStart w:id="56" w:name="_Toc47010319"/>
      <w:r>
        <w:t>Learning objectives</w:t>
      </w:r>
      <w:bookmarkEnd w:id="55"/>
      <w:bookmarkEnd w:id="56"/>
    </w:p>
    <w:p w14:paraId="50218067" w14:textId="77777777" w:rsidR="00807BF7" w:rsidRDefault="00807BF7" w:rsidP="005A58CD"/>
    <w:p w14:paraId="5478C82C" w14:textId="5E06A848" w:rsidR="003D46AA" w:rsidRPr="0089428E" w:rsidRDefault="00626AF1" w:rsidP="00B738F2">
      <w:pPr>
        <w:numPr>
          <w:ilvl w:val="0"/>
          <w:numId w:val="10"/>
        </w:numPr>
      </w:pPr>
      <w:r w:rsidRPr="0089428E">
        <w:t>Practice g</w:t>
      </w:r>
      <w:r w:rsidR="00333529" w:rsidRPr="0089428E">
        <w:t>uid</w:t>
      </w:r>
      <w:r w:rsidRPr="0089428E">
        <w:t>ing</w:t>
      </w:r>
      <w:r w:rsidR="00807BF7" w:rsidRPr="0089428E">
        <w:t xml:space="preserve"> groups</w:t>
      </w:r>
      <w:r w:rsidR="00333529" w:rsidRPr="0089428E">
        <w:t xml:space="preserve"> through </w:t>
      </w:r>
      <w:r w:rsidR="00E9259F" w:rsidRPr="0089428E">
        <w:t>the</w:t>
      </w:r>
      <w:r w:rsidR="00333529" w:rsidRPr="0089428E">
        <w:t xml:space="preserve"> process of</w:t>
      </w:r>
      <w:r w:rsidR="00807BF7" w:rsidRPr="0089428E">
        <w:t xml:space="preserve"> identify</w:t>
      </w:r>
      <w:r w:rsidR="00333529" w:rsidRPr="0089428E">
        <w:t>ing</w:t>
      </w:r>
      <w:r w:rsidR="00807BF7" w:rsidRPr="0089428E">
        <w:t xml:space="preserve"> and </w:t>
      </w:r>
      <w:r w:rsidR="00333529" w:rsidRPr="0089428E">
        <w:t>analyzing</w:t>
      </w:r>
      <w:r w:rsidR="00807BF7" w:rsidRPr="0089428E">
        <w:t xml:space="preserve"> </w:t>
      </w:r>
      <w:r w:rsidR="00E9259F" w:rsidRPr="0089428E">
        <w:t>the local opioid crisis</w:t>
      </w:r>
      <w:r w:rsidR="003A5102">
        <w:t xml:space="preserve"> </w:t>
      </w:r>
      <w:r w:rsidR="00E9259F" w:rsidRPr="0089428E">
        <w:t xml:space="preserve">and barriers to </w:t>
      </w:r>
      <w:r w:rsidR="003A5102">
        <w:t>effective action</w:t>
      </w:r>
    </w:p>
    <w:p w14:paraId="4D5F9661" w14:textId="742109E7" w:rsidR="00807BF7" w:rsidRDefault="00B75EE6" w:rsidP="00B738F2">
      <w:pPr>
        <w:numPr>
          <w:ilvl w:val="0"/>
          <w:numId w:val="10"/>
        </w:numPr>
      </w:pPr>
      <w:r>
        <w:t>P</w:t>
      </w:r>
      <w:r w:rsidR="00807BF7" w:rsidRPr="00807BF7">
        <w:t>ractice</w:t>
      </w:r>
      <w:r w:rsidR="00995A75">
        <w:t xml:space="preserve"> </w:t>
      </w:r>
      <w:r w:rsidR="003F3CF7">
        <w:t xml:space="preserve">facilitating </w:t>
      </w:r>
      <w:r w:rsidR="00995A75">
        <w:t>a</w:t>
      </w:r>
      <w:r w:rsidR="0089428E">
        <w:t xml:space="preserve"> structured,</w:t>
      </w:r>
      <w:r w:rsidR="00995A75">
        <w:t xml:space="preserve"> collaborative approach to</w:t>
      </w:r>
      <w:r>
        <w:t xml:space="preserve"> creating a shared vision and</w:t>
      </w:r>
      <w:r w:rsidR="00807BF7" w:rsidRPr="00807BF7">
        <w:t xml:space="preserve"> </w:t>
      </w:r>
      <w:r w:rsidR="0089428E">
        <w:t>identifying</w:t>
      </w:r>
      <w:r w:rsidR="00807BF7" w:rsidRPr="00807BF7">
        <w:t xml:space="preserve"> </w:t>
      </w:r>
      <w:r>
        <w:t>priorit</w:t>
      </w:r>
      <w:r w:rsidR="00995A75">
        <w:t>y area</w:t>
      </w:r>
      <w:r>
        <w:t>s for</w:t>
      </w:r>
      <w:r w:rsidR="00807BF7" w:rsidRPr="00807BF7">
        <w:t xml:space="preserve"> </w:t>
      </w:r>
      <w:r>
        <w:t>action</w:t>
      </w:r>
    </w:p>
    <w:p w14:paraId="6718F215" w14:textId="31D8824B" w:rsidR="00807BF7" w:rsidRPr="00807BF7" w:rsidRDefault="00BB08BE" w:rsidP="00B738F2">
      <w:pPr>
        <w:numPr>
          <w:ilvl w:val="0"/>
          <w:numId w:val="10"/>
        </w:numPr>
      </w:pPr>
      <w:r>
        <w:t>Identify</w:t>
      </w:r>
      <w:r w:rsidR="00807BF7" w:rsidRPr="00807BF7">
        <w:t xml:space="preserve"> the key elements of an action plan and</w:t>
      </w:r>
      <w:r w:rsidR="004578D4">
        <w:t xml:space="preserve"> practice</w:t>
      </w:r>
      <w:r w:rsidR="00807BF7" w:rsidRPr="00807BF7">
        <w:t xml:space="preserve"> </w:t>
      </w:r>
      <w:r w:rsidR="004578D4">
        <w:t>assisting</w:t>
      </w:r>
      <w:r>
        <w:t xml:space="preserve"> others</w:t>
      </w:r>
      <w:r w:rsidR="00807BF7" w:rsidRPr="00807BF7">
        <w:t xml:space="preserve"> to draft an action plan for a priority issue</w:t>
      </w:r>
      <w:r w:rsidR="00DB3C5B">
        <w:t xml:space="preserve"> </w:t>
      </w:r>
    </w:p>
    <w:p w14:paraId="430C1095" w14:textId="62E6C8FA" w:rsidR="00807BF7" w:rsidRPr="00807BF7" w:rsidRDefault="007002EF" w:rsidP="00B738F2">
      <w:pPr>
        <w:numPr>
          <w:ilvl w:val="0"/>
          <w:numId w:val="10"/>
        </w:numPr>
      </w:pPr>
      <w:r>
        <w:t>Memorize and adapt messages to motivate</w:t>
      </w:r>
      <w:r w:rsidR="00807BF7" w:rsidRPr="00807BF7">
        <w:t xml:space="preserve"> others to overcome resistance and effect change in beliefs, policies</w:t>
      </w:r>
      <w:r w:rsidR="00FB297B">
        <w:t>,</w:t>
      </w:r>
      <w:r w:rsidR="00807BF7" w:rsidRPr="00807BF7">
        <w:t xml:space="preserve"> and practices</w:t>
      </w:r>
      <w:r w:rsidR="007D42CF">
        <w:t xml:space="preserve"> </w:t>
      </w:r>
    </w:p>
    <w:p w14:paraId="40E4EEC2" w14:textId="63D92F8B" w:rsidR="00807BF7" w:rsidRPr="00807BF7" w:rsidRDefault="00E22D4D" w:rsidP="00B738F2">
      <w:pPr>
        <w:numPr>
          <w:ilvl w:val="0"/>
          <w:numId w:val="10"/>
        </w:numPr>
      </w:pPr>
      <w:r>
        <w:t xml:space="preserve">Practice </w:t>
      </w:r>
      <w:r w:rsidR="006B7951">
        <w:t>c</w:t>
      </w:r>
      <w:r w:rsidR="007002EF">
        <w:t>ommunicat</w:t>
      </w:r>
      <w:r>
        <w:t>ing</w:t>
      </w:r>
      <w:r w:rsidR="007002EF">
        <w:t>/express</w:t>
      </w:r>
      <w:r>
        <w:t>ing</w:t>
      </w:r>
      <w:r w:rsidR="00807BF7" w:rsidRPr="00807BF7">
        <w:t xml:space="preserve"> the problem and the “ask” to media, policy makers</w:t>
      </w:r>
      <w:r w:rsidR="00FB297B">
        <w:t>,</w:t>
      </w:r>
      <w:r w:rsidR="00807BF7" w:rsidRPr="00807BF7">
        <w:t xml:space="preserve"> legislators</w:t>
      </w:r>
      <w:r w:rsidR="009C61FD">
        <w:t>, and other community stakeholders</w:t>
      </w:r>
      <w:r w:rsidR="007D42CF">
        <w:t xml:space="preserve"> </w:t>
      </w:r>
    </w:p>
    <w:p w14:paraId="29A85F05" w14:textId="77777777" w:rsidR="00807BF7" w:rsidRDefault="00807BF7" w:rsidP="00587A24">
      <w:pPr>
        <w:widowControl w:val="0"/>
      </w:pPr>
    </w:p>
    <w:p w14:paraId="758E2BBE" w14:textId="77777777" w:rsidR="00587A24" w:rsidRDefault="00587A24" w:rsidP="00587A24">
      <w:pPr>
        <w:pStyle w:val="Heading2"/>
        <w:keepNext w:val="0"/>
        <w:keepLines w:val="0"/>
        <w:widowControl w:val="0"/>
        <w:spacing w:before="0"/>
      </w:pPr>
      <w:bookmarkStart w:id="57" w:name="_Toc17813668"/>
    </w:p>
    <w:p w14:paraId="7647EB17" w14:textId="77777777" w:rsidR="00587A24" w:rsidRDefault="00587A24" w:rsidP="00587A24">
      <w:pPr>
        <w:pStyle w:val="Heading2"/>
        <w:keepNext w:val="0"/>
        <w:keepLines w:val="0"/>
        <w:widowControl w:val="0"/>
        <w:spacing w:before="0"/>
      </w:pPr>
    </w:p>
    <w:p w14:paraId="2BE1996D" w14:textId="77777777" w:rsidR="00587A24" w:rsidRDefault="00587A24" w:rsidP="00587A24">
      <w:pPr>
        <w:pStyle w:val="Heading2"/>
        <w:keepNext w:val="0"/>
        <w:keepLines w:val="0"/>
        <w:widowControl w:val="0"/>
        <w:spacing w:before="0"/>
      </w:pPr>
    </w:p>
    <w:p w14:paraId="709D0751" w14:textId="77777777" w:rsidR="00587A24" w:rsidRDefault="00587A24" w:rsidP="00587A24">
      <w:pPr>
        <w:pStyle w:val="Heading2"/>
        <w:keepNext w:val="0"/>
        <w:keepLines w:val="0"/>
        <w:widowControl w:val="0"/>
        <w:spacing w:before="0"/>
      </w:pPr>
    </w:p>
    <w:p w14:paraId="3F531AA7" w14:textId="77777777" w:rsidR="00587A24" w:rsidRDefault="00587A24" w:rsidP="00587A24">
      <w:pPr>
        <w:pStyle w:val="Heading2"/>
        <w:keepNext w:val="0"/>
        <w:keepLines w:val="0"/>
        <w:widowControl w:val="0"/>
        <w:spacing w:before="0"/>
      </w:pPr>
    </w:p>
    <w:p w14:paraId="11969FC1" w14:textId="77777777" w:rsidR="00587A24" w:rsidRDefault="00587A24" w:rsidP="00587A24">
      <w:pPr>
        <w:pStyle w:val="Heading2"/>
        <w:keepNext w:val="0"/>
        <w:keepLines w:val="0"/>
        <w:widowControl w:val="0"/>
        <w:spacing w:before="0"/>
      </w:pPr>
    </w:p>
    <w:p w14:paraId="49235C4E" w14:textId="77777777" w:rsidR="00587A24" w:rsidRDefault="00587A24" w:rsidP="00587A24">
      <w:pPr>
        <w:pStyle w:val="Heading2"/>
        <w:keepNext w:val="0"/>
        <w:keepLines w:val="0"/>
        <w:widowControl w:val="0"/>
        <w:spacing w:before="0"/>
      </w:pPr>
    </w:p>
    <w:p w14:paraId="43B2E7D0" w14:textId="77777777" w:rsidR="00587A24" w:rsidRDefault="00587A24" w:rsidP="00587A24">
      <w:pPr>
        <w:pStyle w:val="Heading2"/>
        <w:keepNext w:val="0"/>
        <w:keepLines w:val="0"/>
        <w:widowControl w:val="0"/>
        <w:spacing w:before="0"/>
      </w:pPr>
    </w:p>
    <w:p w14:paraId="16E8FBF5" w14:textId="77777777" w:rsidR="00587A24" w:rsidRDefault="00587A24" w:rsidP="00587A24">
      <w:pPr>
        <w:pStyle w:val="Heading2"/>
        <w:keepNext w:val="0"/>
        <w:keepLines w:val="0"/>
        <w:widowControl w:val="0"/>
        <w:spacing w:before="0"/>
      </w:pPr>
    </w:p>
    <w:p w14:paraId="151C1495" w14:textId="77777777" w:rsidR="00587A24" w:rsidRDefault="00587A24" w:rsidP="00587A24">
      <w:pPr>
        <w:pStyle w:val="Heading2"/>
        <w:keepNext w:val="0"/>
        <w:keepLines w:val="0"/>
        <w:widowControl w:val="0"/>
        <w:spacing w:before="0"/>
      </w:pPr>
    </w:p>
    <w:p w14:paraId="65B14B38" w14:textId="77777777" w:rsidR="00587A24" w:rsidRDefault="00587A24" w:rsidP="00587A24">
      <w:pPr>
        <w:pStyle w:val="Heading2"/>
        <w:keepNext w:val="0"/>
        <w:keepLines w:val="0"/>
        <w:widowControl w:val="0"/>
        <w:spacing w:before="0"/>
      </w:pPr>
    </w:p>
    <w:p w14:paraId="4F71CD9E" w14:textId="0CB534E0" w:rsidR="00587A24" w:rsidRDefault="00587A24" w:rsidP="004C3DEB">
      <w:pPr>
        <w:pStyle w:val="Heading2"/>
      </w:pPr>
    </w:p>
    <w:p w14:paraId="1EBA1BF7" w14:textId="64CF9B1C" w:rsidR="00587A24" w:rsidRDefault="00587A24" w:rsidP="00587A24"/>
    <w:p w14:paraId="0B7E6CD9" w14:textId="77777777" w:rsidR="00587A24" w:rsidRPr="00587A24" w:rsidRDefault="00587A24" w:rsidP="00587A24"/>
    <w:p w14:paraId="3B5214CA" w14:textId="5E90212F" w:rsidR="005A58CD" w:rsidRDefault="005A58CD" w:rsidP="004C3DEB">
      <w:pPr>
        <w:pStyle w:val="Heading2"/>
      </w:pPr>
      <w:bookmarkStart w:id="58" w:name="_Toc47010320"/>
      <w:r>
        <w:lastRenderedPageBreak/>
        <w:t>Key information</w:t>
      </w:r>
      <w:bookmarkEnd w:id="57"/>
      <w:bookmarkEnd w:id="58"/>
    </w:p>
    <w:p w14:paraId="383E5F2F" w14:textId="71912A91" w:rsidR="00AF09F5" w:rsidRDefault="00AF09F5" w:rsidP="00AF09F5"/>
    <w:p w14:paraId="4C87142C" w14:textId="65E92464" w:rsidR="00B5681D" w:rsidRDefault="00B5681D" w:rsidP="00AF09F5">
      <w:r>
        <w:t xml:space="preserve">You don’t need organizational </w:t>
      </w:r>
      <w:r w:rsidR="00F372B6">
        <w:t>leadership</w:t>
      </w:r>
      <w:r>
        <w:t xml:space="preserve"> experience to </w:t>
      </w:r>
      <w:r w:rsidR="00176D8C">
        <w:t>lead</w:t>
      </w:r>
      <w:r w:rsidR="00F372B6">
        <w:t xml:space="preserve"> </w:t>
      </w:r>
      <w:r w:rsidR="00E740C8">
        <w:t xml:space="preserve">meaningful </w:t>
      </w:r>
      <w:r w:rsidR="00176D8C">
        <w:t>change</w:t>
      </w:r>
      <w:r>
        <w:t xml:space="preserve"> in your community. </w:t>
      </w:r>
      <w:r w:rsidR="00007DEE">
        <w:t>L</w:t>
      </w:r>
      <w:r w:rsidR="005B6EBD">
        <w:t>eadership is</w:t>
      </w:r>
      <w:r w:rsidR="00CB7E6C">
        <w:t xml:space="preserve"> </w:t>
      </w:r>
      <w:r w:rsidR="00BC6F1D">
        <w:t>often</w:t>
      </w:r>
      <w:r w:rsidR="00CB7E6C">
        <w:t xml:space="preserve"> </w:t>
      </w:r>
      <w:r w:rsidR="001C6A04">
        <w:t>regarded</w:t>
      </w:r>
      <w:r w:rsidR="008225D2">
        <w:t xml:space="preserve"> </w:t>
      </w:r>
      <w:r w:rsidR="005B6EBD">
        <w:t>as a</w:t>
      </w:r>
      <w:r w:rsidR="009C5773">
        <w:t>n inherent ability</w:t>
      </w:r>
      <w:r w:rsidR="00CB7E6C">
        <w:t>, but</w:t>
      </w:r>
      <w:r w:rsidR="00567DAC">
        <w:t xml:space="preserve"> – much like management </w:t>
      </w:r>
      <w:r w:rsidR="008217B3">
        <w:t>–</w:t>
      </w:r>
      <w:r w:rsidR="008C189D">
        <w:t xml:space="preserve"> </w:t>
      </w:r>
      <w:r w:rsidR="00463955">
        <w:t xml:space="preserve">it </w:t>
      </w:r>
      <w:r w:rsidR="004930D4">
        <w:t>is</w:t>
      </w:r>
      <w:r w:rsidR="008217B3">
        <w:t xml:space="preserve"> </w:t>
      </w:r>
      <w:r w:rsidR="00567DAC">
        <w:t>a</w:t>
      </w:r>
      <w:r w:rsidR="00977FDC">
        <w:t>ctually</w:t>
      </w:r>
      <w:r w:rsidR="004930D4">
        <w:t xml:space="preserve"> a set of practices that can</w:t>
      </w:r>
      <w:r w:rsidR="008C189D">
        <w:t xml:space="preserve"> be </w:t>
      </w:r>
      <w:r w:rsidR="000E4733">
        <w:t>learned, honed, and perfected over time</w:t>
      </w:r>
      <w:r w:rsidR="00183A30">
        <w:t xml:space="preserve"> (see Fig</w:t>
      </w:r>
      <w:r w:rsidR="001357BE">
        <w:t>ure</w:t>
      </w:r>
      <w:r w:rsidR="00183A30">
        <w:t xml:space="preserve"> </w:t>
      </w:r>
      <w:r w:rsidR="00F66E98" w:rsidRPr="00F66E98">
        <w:rPr>
          <w:highlight w:val="lightGray"/>
        </w:rPr>
        <w:t>8</w:t>
      </w:r>
      <w:r w:rsidR="001357BE">
        <w:t>, below</w:t>
      </w:r>
      <w:r w:rsidR="007F7C92">
        <w:t>, and the Managers Who Lead resource at the end of this module</w:t>
      </w:r>
      <w:r w:rsidR="00EA539D">
        <w:t>)</w:t>
      </w:r>
      <w:r w:rsidR="000E4733">
        <w:t xml:space="preserve">. </w:t>
      </w:r>
      <w:r w:rsidR="00ED683F">
        <w:t xml:space="preserve">This module is designed to </w:t>
      </w:r>
      <w:r w:rsidR="00ED12E8">
        <w:t>equip you with</w:t>
      </w:r>
      <w:r w:rsidR="00567DAC">
        <w:t xml:space="preserve"> the essential</w:t>
      </w:r>
      <w:r w:rsidR="00ED12E8">
        <w:t xml:space="preserve"> tools and knowledge</w:t>
      </w:r>
      <w:r w:rsidR="00ED683F">
        <w:t xml:space="preserve"> you </w:t>
      </w:r>
      <w:r w:rsidR="00BE63AF">
        <w:t xml:space="preserve">need </w:t>
      </w:r>
      <w:r w:rsidR="00ED683F">
        <w:t xml:space="preserve">to </w:t>
      </w:r>
      <w:r w:rsidR="00252843">
        <w:t xml:space="preserve">guide </w:t>
      </w:r>
      <w:r w:rsidR="00CF347D">
        <w:t xml:space="preserve">local </w:t>
      </w:r>
      <w:r w:rsidR="00252843">
        <w:t xml:space="preserve">stakeholders through </w:t>
      </w:r>
      <w:r w:rsidR="00CF347D">
        <w:t>a collaborative p</w:t>
      </w:r>
      <w:r w:rsidR="00B765A7">
        <w:t xml:space="preserve">rocess </w:t>
      </w:r>
      <w:r w:rsidR="00924096">
        <w:t xml:space="preserve">of analysis, visioning, and planning that </w:t>
      </w:r>
      <w:r w:rsidR="00882999">
        <w:t>leads to</w:t>
      </w:r>
      <w:r w:rsidR="00183A30">
        <w:t xml:space="preserve"> an effective</w:t>
      </w:r>
      <w:r w:rsidR="00EA539D">
        <w:t xml:space="preserve"> and coordinated</w:t>
      </w:r>
      <w:r w:rsidR="00183A30">
        <w:t xml:space="preserve"> response to </w:t>
      </w:r>
      <w:r w:rsidR="00924096">
        <w:t>the opioid crisis</w:t>
      </w:r>
      <w:r w:rsidR="00CF347D">
        <w:t xml:space="preserve">. </w:t>
      </w:r>
      <w:r w:rsidR="00252843">
        <w:t xml:space="preserve">  </w:t>
      </w:r>
    </w:p>
    <w:p w14:paraId="6071CDF8" w14:textId="3C5A2701" w:rsidR="00EA539D" w:rsidRDefault="00463955" w:rsidP="00AF09F5">
      <w:r>
        <w:rPr>
          <w:noProof/>
        </w:rPr>
        <mc:AlternateContent>
          <mc:Choice Requires="wps">
            <w:drawing>
              <wp:anchor distT="0" distB="0" distL="114300" distR="114300" simplePos="0" relativeHeight="251658258" behindDoc="1" locked="0" layoutInCell="1" allowOverlap="1" wp14:anchorId="38483EC2" wp14:editId="78052077">
                <wp:simplePos x="0" y="0"/>
                <wp:positionH relativeFrom="column">
                  <wp:posOffset>17145</wp:posOffset>
                </wp:positionH>
                <wp:positionV relativeFrom="paragraph">
                  <wp:posOffset>138430</wp:posOffset>
                </wp:positionV>
                <wp:extent cx="5565140" cy="167005"/>
                <wp:effectExtent l="0" t="0" r="0" b="0"/>
                <wp:wrapTight wrapText="bothSides">
                  <wp:wrapPolygon edited="0">
                    <wp:start x="0" y="0"/>
                    <wp:lineTo x="0" y="19711"/>
                    <wp:lineTo x="21541" y="19711"/>
                    <wp:lineTo x="21541"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5565140" cy="167005"/>
                        </a:xfrm>
                        <a:prstGeom prst="rect">
                          <a:avLst/>
                        </a:prstGeom>
                        <a:solidFill>
                          <a:prstClr val="white"/>
                        </a:solidFill>
                        <a:ln>
                          <a:noFill/>
                        </a:ln>
                      </wps:spPr>
                      <wps:txbx>
                        <w:txbxContent>
                          <w:p w14:paraId="323C076B" w14:textId="16FC9521" w:rsidR="00672B66" w:rsidRPr="0033214F" w:rsidRDefault="00672B66" w:rsidP="00463955">
                            <w:pPr>
                              <w:pStyle w:val="Caption"/>
                              <w:rPr>
                                <w:color w:val="4472C4" w:themeColor="accent1"/>
                              </w:rPr>
                            </w:pPr>
                            <w:r>
                              <w:t xml:space="preserve">Figure </w:t>
                            </w:r>
                            <w:r w:rsidRPr="00F66E98">
                              <w:rPr>
                                <w:highlight w:val="lightGray"/>
                              </w:rPr>
                              <w:t>8</w:t>
                            </w:r>
                            <w:r>
                              <w:t>: Practices of an effective leader-manager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483EC2" id="Text Box 42" o:spid="_x0000_s1043" type="#_x0000_t202" style="position:absolute;margin-left:1.35pt;margin-top:10.9pt;width:438.2pt;height:13.15pt;z-index:-25165822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" stroked="f">
                <v:textbox inset="0,0,0,0">
                  <w:txbxContent>
                    <w:p w14:paraId="323C076B" w14:textId="16FC9521" w:rsidR="00672B66" w:rsidRPr="0033214F" w:rsidRDefault="00672B66" w:rsidP="00463955">
                      <w:pPr>
                        <w:pStyle w:val="Caption"/>
                        <w:rPr>
                          <w:color w:val="4472C4" w:themeColor="accent1"/>
                        </w:rPr>
                      </w:pPr>
                      <w:r>
                        <w:t xml:space="preserve">Figure </w:t>
                      </w:r>
                      <w:r w:rsidRPr="00F66E98">
                        <w:rPr>
                          <w:highlight w:val="lightGray"/>
                        </w:rPr>
                        <w:t>8</w:t>
                      </w:r>
                      <w:r>
                        <w:t>: Practices of an effective leader-manager</w:t>
                      </w:r>
                    </w:p>
                  </w:txbxContent>
                </v:textbox>
                <w10:wrap type="tight"/>
              </v:shape>
            </w:pict>
          </mc:Fallback>
        </mc:AlternateContent>
      </w:r>
      <w:r w:rsidRPr="00720ECE">
        <w:rPr>
          <w:i/>
          <w:noProof/>
          <w:color w:val="4472C4" w:themeColor="accent1"/>
        </w:rPr>
        <w:drawing>
          <wp:anchor distT="0" distB="0" distL="114300" distR="114300" simplePos="0" relativeHeight="251658257" behindDoc="1" locked="0" layoutInCell="1" allowOverlap="1" wp14:anchorId="2A94EDBF" wp14:editId="31DE359B">
            <wp:simplePos x="0" y="0"/>
            <wp:positionH relativeFrom="column">
              <wp:posOffset>15875</wp:posOffset>
            </wp:positionH>
            <wp:positionV relativeFrom="paragraph">
              <wp:posOffset>141507</wp:posOffset>
            </wp:positionV>
            <wp:extent cx="5565140" cy="6290310"/>
            <wp:effectExtent l="0" t="0" r="0" b="0"/>
            <wp:wrapTight wrapText="bothSides">
              <wp:wrapPolygon edited="0">
                <wp:start x="0" y="0"/>
                <wp:lineTo x="0" y="21543"/>
                <wp:lineTo x="21541" y="21543"/>
                <wp:lineTo x="2154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565140" cy="6290310"/>
                    </a:xfrm>
                    <a:prstGeom prst="rect">
                      <a:avLst/>
                    </a:prstGeom>
                  </pic:spPr>
                </pic:pic>
              </a:graphicData>
            </a:graphic>
            <wp14:sizeRelH relativeFrom="page">
              <wp14:pctWidth>0</wp14:pctWidth>
            </wp14:sizeRelH>
            <wp14:sizeRelV relativeFrom="page">
              <wp14:pctHeight>0</wp14:pctHeight>
            </wp14:sizeRelV>
          </wp:anchor>
        </w:drawing>
      </w:r>
    </w:p>
    <w:p w14:paraId="681A3111" w14:textId="1F6337A3" w:rsidR="00EA539D" w:rsidRDefault="00EA539D" w:rsidP="00AF09F5"/>
    <w:p w14:paraId="794C6579" w14:textId="6DCCD202" w:rsidR="00AF09F5" w:rsidRPr="001833E2" w:rsidRDefault="001833E2" w:rsidP="00AF09F5">
      <w:pPr>
        <w:pStyle w:val="Heading3"/>
        <w:rPr>
          <w:color w:val="2F5496" w:themeColor="accent1" w:themeShade="BF"/>
        </w:rPr>
      </w:pPr>
      <w:bookmarkStart w:id="59" w:name="_Toc47010321"/>
      <w:r w:rsidRPr="001833E2">
        <w:rPr>
          <w:color w:val="2F5496" w:themeColor="accent1" w:themeShade="BF"/>
        </w:rPr>
        <w:lastRenderedPageBreak/>
        <w:t>LO3.</w:t>
      </w:r>
      <w:r w:rsidR="00A64540" w:rsidRPr="001833E2">
        <w:rPr>
          <w:color w:val="2F5496" w:themeColor="accent1" w:themeShade="BF"/>
        </w:rPr>
        <w:t>1</w:t>
      </w:r>
      <w:r w:rsidR="00AF09F5" w:rsidRPr="001833E2">
        <w:rPr>
          <w:color w:val="2F5496" w:themeColor="accent1" w:themeShade="BF"/>
        </w:rPr>
        <w:t xml:space="preserve">: </w:t>
      </w:r>
      <w:r w:rsidR="003A5102" w:rsidRPr="001833E2">
        <w:rPr>
          <w:color w:val="2F5496" w:themeColor="accent1" w:themeShade="BF"/>
        </w:rPr>
        <w:t>Analyzing</w:t>
      </w:r>
      <w:r w:rsidR="00AF09F5" w:rsidRPr="001833E2">
        <w:rPr>
          <w:color w:val="2F5496" w:themeColor="accent1" w:themeShade="BF"/>
        </w:rPr>
        <w:t xml:space="preserve"> </w:t>
      </w:r>
      <w:r w:rsidR="00FF1C5F" w:rsidRPr="001833E2">
        <w:rPr>
          <w:color w:val="2F5496" w:themeColor="accent1" w:themeShade="BF"/>
        </w:rPr>
        <w:t xml:space="preserve">the </w:t>
      </w:r>
      <w:r w:rsidR="00840252" w:rsidRPr="001833E2">
        <w:rPr>
          <w:color w:val="2F5496" w:themeColor="accent1" w:themeShade="BF"/>
        </w:rPr>
        <w:t>problem</w:t>
      </w:r>
      <w:r w:rsidR="00FF1C5F" w:rsidRPr="001833E2">
        <w:rPr>
          <w:color w:val="2F5496" w:themeColor="accent1" w:themeShade="BF"/>
        </w:rPr>
        <w:t xml:space="preserve"> and its complex causes</w:t>
      </w:r>
      <w:bookmarkEnd w:id="59"/>
    </w:p>
    <w:p w14:paraId="0BCD3C53" w14:textId="0BEC32D1" w:rsidR="00A64540" w:rsidRDefault="00A64540" w:rsidP="00AF09F5"/>
    <w:p w14:paraId="32512F89" w14:textId="58AD9FDA" w:rsidR="00455D30" w:rsidRDefault="00FF1C5F" w:rsidP="00AF09F5">
      <w:r w:rsidRPr="00233154">
        <w:t>The opioid crisis looks different in e</w:t>
      </w:r>
      <w:r w:rsidR="004C209D" w:rsidRPr="00233154">
        <w:t>very</w:t>
      </w:r>
      <w:r w:rsidRPr="00233154">
        <w:t xml:space="preserve"> community</w:t>
      </w:r>
      <w:r w:rsidR="0037582B" w:rsidRPr="00233154">
        <w:t xml:space="preserve">, and its underlying dynamics </w:t>
      </w:r>
      <w:r w:rsidR="009F0115" w:rsidRPr="00233154">
        <w:t xml:space="preserve">and causes are </w:t>
      </w:r>
      <w:r w:rsidR="004C209D" w:rsidRPr="00233154">
        <w:t>complex</w:t>
      </w:r>
      <w:r w:rsidR="009F0115" w:rsidRPr="00233154">
        <w:t xml:space="preserve">. In order to design and mount an effective response, it is important for community stakeholders to form a shared understanding </w:t>
      </w:r>
      <w:r w:rsidR="00354D15" w:rsidRPr="00233154">
        <w:t xml:space="preserve">about the nature of the </w:t>
      </w:r>
      <w:r w:rsidR="00AE498D">
        <w:t>problem</w:t>
      </w:r>
      <w:r w:rsidR="004C209D" w:rsidRPr="00233154">
        <w:t xml:space="preserve"> and </w:t>
      </w:r>
      <w:r w:rsidR="009F0115" w:rsidRPr="00233154">
        <w:t xml:space="preserve">the factors </w:t>
      </w:r>
      <w:r w:rsidR="0005358C">
        <w:t>contributing to</w:t>
      </w:r>
      <w:r w:rsidR="004C209D" w:rsidRPr="00233154">
        <w:t xml:space="preserve"> it. </w:t>
      </w:r>
      <w:r w:rsidR="0023744B">
        <w:t xml:space="preserve">This requires </w:t>
      </w:r>
      <w:r w:rsidR="004B6633">
        <w:t>openness to examining</w:t>
      </w:r>
      <w:r w:rsidR="004C209D" w:rsidRPr="00233154">
        <w:t xml:space="preserve"> one’s own assumptions</w:t>
      </w:r>
      <w:r w:rsidR="00354D15" w:rsidRPr="00233154">
        <w:t>/judgments</w:t>
      </w:r>
      <w:r w:rsidR="004C209D" w:rsidRPr="00233154">
        <w:t xml:space="preserve">, </w:t>
      </w:r>
      <w:r w:rsidR="004B6633">
        <w:t>listening to</w:t>
      </w:r>
      <w:r w:rsidR="004C209D" w:rsidRPr="00233154">
        <w:t xml:space="preserve"> other people’s experiences and observations</w:t>
      </w:r>
      <w:r w:rsidR="00354D15" w:rsidRPr="00233154">
        <w:t xml:space="preserve">, and </w:t>
      </w:r>
      <w:r w:rsidR="004B6633">
        <w:t xml:space="preserve">engaging in respectful </w:t>
      </w:r>
      <w:r w:rsidR="00354D15" w:rsidRPr="00233154">
        <w:t xml:space="preserve">dialogue to identify areas of </w:t>
      </w:r>
      <w:r w:rsidR="004B6633">
        <w:t>agreement and disagreement</w:t>
      </w:r>
      <w:r w:rsidR="000B07A8" w:rsidRPr="00233154">
        <w:t xml:space="preserve">. Through this process, a group of people who </w:t>
      </w:r>
      <w:r w:rsidR="00835EFA" w:rsidRPr="00233154">
        <w:t>hold</w:t>
      </w:r>
      <w:r w:rsidR="000B07A8" w:rsidRPr="00233154">
        <w:t xml:space="preserve"> disparate views or understandings can start to </w:t>
      </w:r>
      <w:r w:rsidR="004F4C1B">
        <w:t>build a framework</w:t>
      </w:r>
      <w:r w:rsidR="009305B6">
        <w:t xml:space="preserve"> for action</w:t>
      </w:r>
      <w:r w:rsidR="000B07A8" w:rsidRPr="00233154">
        <w:t xml:space="preserve"> that reflects the </w:t>
      </w:r>
      <w:r w:rsidR="004F4C1B">
        <w:t>different</w:t>
      </w:r>
      <w:r w:rsidR="000B07A8" w:rsidRPr="00233154">
        <w:t xml:space="preserve"> experiences and perspectives </w:t>
      </w:r>
      <w:r w:rsidR="0023744B">
        <w:t>that exist</w:t>
      </w:r>
      <w:r w:rsidR="000B07A8" w:rsidRPr="00233154">
        <w:t xml:space="preserve"> within every community.</w:t>
      </w:r>
    </w:p>
    <w:p w14:paraId="2F2E3D96" w14:textId="4E3301F9" w:rsidR="00556211" w:rsidRDefault="00556211" w:rsidP="00AF09F5"/>
    <w:p w14:paraId="4A6FDDC0" w14:textId="64F5C112" w:rsidR="002F1C65" w:rsidRPr="002F1C65" w:rsidRDefault="003937C6" w:rsidP="00AF09F5">
      <w:pPr>
        <w:rPr>
          <w:b/>
          <w:i/>
        </w:rPr>
      </w:pPr>
      <w:r>
        <w:rPr>
          <w:b/>
          <w:i/>
          <w:color w:val="4472C4" w:themeColor="accent1"/>
        </w:rPr>
        <w:t>FORMULAT</w:t>
      </w:r>
      <w:r w:rsidR="006C680E">
        <w:rPr>
          <w:b/>
          <w:i/>
          <w:color w:val="4472C4" w:themeColor="accent1"/>
        </w:rPr>
        <w:t>ING</w:t>
      </w:r>
      <w:r>
        <w:rPr>
          <w:b/>
          <w:i/>
          <w:color w:val="4472C4" w:themeColor="accent1"/>
        </w:rPr>
        <w:t xml:space="preserve"> </w:t>
      </w:r>
      <w:r w:rsidR="00F71099">
        <w:rPr>
          <w:b/>
          <w:i/>
          <w:color w:val="4472C4" w:themeColor="accent1"/>
        </w:rPr>
        <w:t>A</w:t>
      </w:r>
      <w:r w:rsidR="002F1C65" w:rsidRPr="002F1C65">
        <w:rPr>
          <w:b/>
          <w:i/>
          <w:color w:val="4472C4" w:themeColor="accent1"/>
        </w:rPr>
        <w:t xml:space="preserve"> PROBLEM</w:t>
      </w:r>
      <w:r>
        <w:rPr>
          <w:b/>
          <w:i/>
          <w:color w:val="4472C4" w:themeColor="accent1"/>
        </w:rPr>
        <w:t xml:space="preserve"> STATEMENT</w:t>
      </w:r>
    </w:p>
    <w:p w14:paraId="784180D4" w14:textId="13C3B5E6" w:rsidR="003937C6" w:rsidRDefault="003937C6" w:rsidP="00F00009">
      <w:r>
        <w:t xml:space="preserve">Before determining solutions, </w:t>
      </w:r>
      <w:r w:rsidR="00FC0A08">
        <w:t>community stakeholders must</w:t>
      </w:r>
      <w:r>
        <w:t xml:space="preserve"> agree on the problem at hand. </w:t>
      </w:r>
    </w:p>
    <w:p w14:paraId="1BE1A3E3" w14:textId="587E4AC9" w:rsidR="00F00009" w:rsidRDefault="00F00009" w:rsidP="00F00009">
      <w:r>
        <w:t xml:space="preserve">A Problem Statement is a clear and concise statement that describes the scope and impact of </w:t>
      </w:r>
      <w:r w:rsidR="00BD031E">
        <w:t xml:space="preserve">the </w:t>
      </w:r>
      <w:r>
        <w:t>problem. It includes</w:t>
      </w:r>
      <w:r w:rsidR="008F2C3A">
        <w:t>: (1) a</w:t>
      </w:r>
      <w:r>
        <w:t xml:space="preserve"> brief description of the problem</w:t>
      </w:r>
      <w:r w:rsidR="008F2C3A">
        <w:t>, and (2) d</w:t>
      </w:r>
      <w:r>
        <w:t>ata</w:t>
      </w:r>
      <w:r w:rsidR="00962F07">
        <w:t xml:space="preserve"> or information</w:t>
      </w:r>
      <w:r>
        <w:t xml:space="preserve"> about </w:t>
      </w:r>
      <w:r w:rsidR="008F2C3A">
        <w:t>the location</w:t>
      </w:r>
      <w:r>
        <w:t>, time frame, and size</w:t>
      </w:r>
      <w:r w:rsidR="008F2C3A">
        <w:t xml:space="preserve"> of the problem. </w:t>
      </w:r>
      <w:r>
        <w:t>A Problem Statement s</w:t>
      </w:r>
      <w:r w:rsidR="008F2C3A">
        <w:t>hould</w:t>
      </w:r>
      <w:r>
        <w:t xml:space="preserve"> </w:t>
      </w:r>
      <w:r w:rsidRPr="00FA5F20">
        <w:rPr>
          <w:b/>
          <w:u w:val="single"/>
        </w:rPr>
        <w:t>not</w:t>
      </w:r>
      <w:r w:rsidR="008F2C3A">
        <w:t xml:space="preserve"> </w:t>
      </w:r>
      <w:r w:rsidR="00FA5F20">
        <w:t>focus on</w:t>
      </w:r>
      <w:r>
        <w:t xml:space="preserve"> causes or solutions</w:t>
      </w:r>
      <w:r w:rsidR="00FA5F20">
        <w:t xml:space="preserve"> or </w:t>
      </w:r>
      <w:r>
        <w:t>assign blame.</w:t>
      </w:r>
    </w:p>
    <w:p w14:paraId="622EE262" w14:textId="3BAFBC8B" w:rsidR="00F54C66" w:rsidRDefault="00F54C66" w:rsidP="00F00009"/>
    <w:p w14:paraId="52D9DEF8" w14:textId="224192D0" w:rsidR="00F54C66" w:rsidRDefault="00F54C66" w:rsidP="00F54C66">
      <w:r>
        <w:t xml:space="preserve">A </w:t>
      </w:r>
      <w:r w:rsidR="00D06F80">
        <w:t>well-constructed</w:t>
      </w:r>
      <w:r>
        <w:t xml:space="preserve"> Problem Statement </w:t>
      </w:r>
      <w:r w:rsidR="00D06F80">
        <w:t>can</w:t>
      </w:r>
      <w:r>
        <w:t>:</w:t>
      </w:r>
    </w:p>
    <w:p w14:paraId="0B4BA8BD" w14:textId="0F8DC3C9" w:rsidR="00F54C66" w:rsidRDefault="00D06F80" w:rsidP="00B738F2">
      <w:pPr>
        <w:pStyle w:val="ListParagraph"/>
        <w:numPr>
          <w:ilvl w:val="0"/>
          <w:numId w:val="27"/>
        </w:numPr>
      </w:pPr>
      <w:r>
        <w:t>Communicate</w:t>
      </w:r>
      <w:r w:rsidR="00F71099">
        <w:t xml:space="preserve"> the</w:t>
      </w:r>
      <w:r w:rsidR="00F54C66">
        <w:t xml:space="preserve"> symptoms of the problem in concrete terms;</w:t>
      </w:r>
    </w:p>
    <w:p w14:paraId="70950990" w14:textId="04E129AC" w:rsidR="00F54C66" w:rsidRDefault="00F54C66" w:rsidP="00B738F2">
      <w:pPr>
        <w:pStyle w:val="ListParagraph"/>
        <w:numPr>
          <w:ilvl w:val="0"/>
          <w:numId w:val="27"/>
        </w:numPr>
      </w:pPr>
      <w:r>
        <w:t xml:space="preserve">Create a sense of shared ownership among stakeholders; and </w:t>
      </w:r>
    </w:p>
    <w:p w14:paraId="5FE0EC66" w14:textId="4D086C4C" w:rsidR="00F54C66" w:rsidRDefault="00F54C66" w:rsidP="00B738F2">
      <w:pPr>
        <w:pStyle w:val="ListParagraph"/>
        <w:numPr>
          <w:ilvl w:val="0"/>
          <w:numId w:val="27"/>
        </w:numPr>
      </w:pPr>
      <w:r>
        <w:t>Serve as an internal and external communication tool.</w:t>
      </w:r>
    </w:p>
    <w:p w14:paraId="3FF8A532" w14:textId="77777777" w:rsidR="008F2C3A" w:rsidRDefault="008F2C3A" w:rsidP="00F00009"/>
    <w:p w14:paraId="3A59021F" w14:textId="636C6375" w:rsidR="00F00009" w:rsidRDefault="00F00009" w:rsidP="00F00009">
      <w:r>
        <w:t>Examples of Problem Statements</w:t>
      </w:r>
      <w:r w:rsidR="00F71099">
        <w:t>:</w:t>
      </w:r>
    </w:p>
    <w:p w14:paraId="1F7D8389" w14:textId="77777777" w:rsidR="00F71099" w:rsidRDefault="00F71099" w:rsidP="00F71099"/>
    <w:p w14:paraId="4022D294" w14:textId="3FCE1994" w:rsidR="00C01379" w:rsidRDefault="00F71099" w:rsidP="00F71099">
      <w:r>
        <w:t>“</w:t>
      </w:r>
      <w:r w:rsidR="00F00009">
        <w:t xml:space="preserve">In the last </w:t>
      </w:r>
      <w:r w:rsidR="00C01034">
        <w:t>two years</w:t>
      </w:r>
      <w:r w:rsidR="00F00009">
        <w:t xml:space="preserve">, </w:t>
      </w:r>
      <w:r w:rsidR="00B92F4B">
        <w:t xml:space="preserve">the number of opioid overdoses </w:t>
      </w:r>
      <w:r w:rsidR="00C01034">
        <w:t xml:space="preserve">in </w:t>
      </w:r>
      <w:r w:rsidR="00865E77">
        <w:t>Green</w:t>
      </w:r>
      <w:r w:rsidR="00004816">
        <w:t>haven Township</w:t>
      </w:r>
      <w:r w:rsidR="00F00009">
        <w:t xml:space="preserve"> ha</w:t>
      </w:r>
      <w:r w:rsidR="00C01034">
        <w:t>s</w:t>
      </w:r>
      <w:r w:rsidR="00F00009">
        <w:t xml:space="preserve"> </w:t>
      </w:r>
      <w:r w:rsidR="00C01034">
        <w:t>doubled</w:t>
      </w:r>
      <w:r w:rsidR="00F00009">
        <w:t xml:space="preserve">. </w:t>
      </w:r>
      <w:r w:rsidR="00B81D8C">
        <w:t xml:space="preserve">Despite regular administration of Naloxone by </w:t>
      </w:r>
      <w:r w:rsidR="00275FF2">
        <w:t xml:space="preserve">local </w:t>
      </w:r>
      <w:r w:rsidR="00B81D8C">
        <w:t xml:space="preserve">EMT teams, the increase in overdoses has </w:t>
      </w:r>
      <w:r w:rsidR="00865E77">
        <w:t>caused a surge in</w:t>
      </w:r>
      <w:r w:rsidR="00B81D8C">
        <w:t xml:space="preserve"> opioid-related deaths. </w:t>
      </w:r>
      <w:r w:rsidR="008A7FC1">
        <w:t>Repeat overdoses are common; l</w:t>
      </w:r>
      <w:r w:rsidR="00E76B5F">
        <w:t>ast year, o</w:t>
      </w:r>
      <w:r w:rsidR="009C0C7F">
        <w:t xml:space="preserve">ne in every </w:t>
      </w:r>
      <w:r w:rsidR="00E76B5F">
        <w:t xml:space="preserve">six </w:t>
      </w:r>
      <w:r w:rsidR="002167F1">
        <w:t>p</w:t>
      </w:r>
      <w:r w:rsidR="008A7FC1">
        <w:t>atients</w:t>
      </w:r>
      <w:r w:rsidR="002167F1">
        <w:t xml:space="preserve"> brought to the</w:t>
      </w:r>
      <w:r w:rsidR="00C01379">
        <w:t xml:space="preserve"> </w:t>
      </w:r>
      <w:r w:rsidR="002167F1">
        <w:t xml:space="preserve">ED for </w:t>
      </w:r>
      <w:r w:rsidR="00E76B5F">
        <w:t>an opioid-related overdose had</w:t>
      </w:r>
      <w:r w:rsidR="00C01379">
        <w:t xml:space="preserve"> been previously admitted for overdose.</w:t>
      </w:r>
      <w:r>
        <w:t>”</w:t>
      </w:r>
    </w:p>
    <w:p w14:paraId="7BBB8780" w14:textId="77777777" w:rsidR="00F71099" w:rsidRDefault="00F71099" w:rsidP="00F71099"/>
    <w:p w14:paraId="6F67B7DE" w14:textId="588C5FB5" w:rsidR="002F1C65" w:rsidRDefault="00F71099" w:rsidP="00AF09F5">
      <w:r>
        <w:t>“</w:t>
      </w:r>
      <w:r w:rsidR="00F00009">
        <w:t xml:space="preserve">Over the past </w:t>
      </w:r>
      <w:r w:rsidR="00262494">
        <w:t>year, the number of babies born with neonatal abstinence syndrome</w:t>
      </w:r>
      <w:r w:rsidR="004C2D22">
        <w:t xml:space="preserve"> (NAS)</w:t>
      </w:r>
      <w:r w:rsidR="00262494">
        <w:t xml:space="preserve"> in Kaneville County has increased by 25%.</w:t>
      </w:r>
      <w:r w:rsidR="00F00009">
        <w:t xml:space="preserve"> </w:t>
      </w:r>
      <w:r w:rsidR="004C2D22">
        <w:t xml:space="preserve">Many of the women giving birth to babies with NAS </w:t>
      </w:r>
      <w:r w:rsidR="00FB79E3">
        <w:t>missed multiple</w:t>
      </w:r>
      <w:r w:rsidR="004C2D22">
        <w:t xml:space="preserve"> prenatal care </w:t>
      </w:r>
      <w:r w:rsidR="00FB79E3">
        <w:t>appointments</w:t>
      </w:r>
      <w:r w:rsidR="00F00009">
        <w:t xml:space="preserve">, leading to </w:t>
      </w:r>
      <w:r w:rsidR="00FB79E3">
        <w:t>missed opportunities to initiate them on</w:t>
      </w:r>
      <w:r w:rsidR="004762D7">
        <w:t xml:space="preserve"> MOUD</w:t>
      </w:r>
      <w:r w:rsidR="00FB79E3">
        <w:t xml:space="preserve"> to reduce the </w:t>
      </w:r>
      <w:r w:rsidR="00290CE6">
        <w:t>risk and severity of NAS.”</w:t>
      </w:r>
    </w:p>
    <w:p w14:paraId="6AA116E8" w14:textId="77777777" w:rsidR="002F1C65" w:rsidRDefault="002F1C65" w:rsidP="00AF09F5"/>
    <w:p w14:paraId="3FB1647E" w14:textId="2F97932C" w:rsidR="0016258F" w:rsidRPr="00127C0D" w:rsidRDefault="00F71099" w:rsidP="005A58CD">
      <w:pPr>
        <w:rPr>
          <w:b/>
          <w:i/>
          <w:iCs/>
          <w:color w:val="4472C4" w:themeColor="accent1"/>
        </w:rPr>
      </w:pPr>
      <w:r>
        <w:rPr>
          <w:b/>
          <w:i/>
          <w:iCs/>
          <w:color w:val="4472C4" w:themeColor="accent1"/>
        </w:rPr>
        <w:t>CONDUCT</w:t>
      </w:r>
      <w:r w:rsidR="006C680E">
        <w:rPr>
          <w:b/>
          <w:i/>
          <w:iCs/>
          <w:color w:val="4472C4" w:themeColor="accent1"/>
        </w:rPr>
        <w:t>ING</w:t>
      </w:r>
      <w:r>
        <w:rPr>
          <w:b/>
          <w:i/>
          <w:iCs/>
          <w:color w:val="4472C4" w:themeColor="accent1"/>
        </w:rPr>
        <w:t xml:space="preserve"> A </w:t>
      </w:r>
      <w:r w:rsidR="0016258F" w:rsidRPr="00127C0D">
        <w:rPr>
          <w:b/>
          <w:i/>
          <w:iCs/>
          <w:color w:val="4472C4" w:themeColor="accent1"/>
        </w:rPr>
        <w:t>ROOT CAUSE ANALYSIS</w:t>
      </w:r>
    </w:p>
    <w:p w14:paraId="0FBA709C" w14:textId="042525D8" w:rsidR="00316C6F" w:rsidRDefault="00713C0F" w:rsidP="005A58CD">
      <w:r>
        <w:t xml:space="preserve">Once a community has reached agreement about the nature of the problem, </w:t>
      </w:r>
      <w:r w:rsidR="00252A4E">
        <w:t>it</w:t>
      </w:r>
      <w:r w:rsidR="000D08DB">
        <w:t xml:space="preserve"> can proceed to the identification of </w:t>
      </w:r>
      <w:r w:rsidR="00252A4E">
        <w:t>the problem’s</w:t>
      </w:r>
      <w:r w:rsidR="000D08DB">
        <w:t xml:space="preserve"> causes.</w:t>
      </w:r>
      <w:r w:rsidR="00023C7E">
        <w:t xml:space="preserve"> </w:t>
      </w:r>
      <w:r w:rsidR="008967A3">
        <w:t xml:space="preserve">A </w:t>
      </w:r>
      <w:r w:rsidR="008967A3" w:rsidRPr="008F4D31">
        <w:rPr>
          <w:b/>
        </w:rPr>
        <w:t>root cause</w:t>
      </w:r>
      <w:r w:rsidR="008967A3">
        <w:t xml:space="preserve"> is</w:t>
      </w:r>
      <w:r w:rsidR="005A4E7E">
        <w:t xml:space="preserve"> the most basic cause </w:t>
      </w:r>
      <w:r w:rsidR="001A5AE2">
        <w:t xml:space="preserve">of a problem </w:t>
      </w:r>
      <w:r w:rsidR="0015051C">
        <w:t xml:space="preserve">that can be identified </w:t>
      </w:r>
      <w:r w:rsidR="001A5AE2">
        <w:t>and addressed</w:t>
      </w:r>
      <w:r w:rsidR="00B94088">
        <w:t xml:space="preserve">. Addressing root causes </w:t>
      </w:r>
      <w:r w:rsidR="0015051C">
        <w:t>will prevent (or significantly reduce the likelihood of) the problem’s recurrence.</w:t>
      </w:r>
      <w:r w:rsidR="002352CB">
        <w:rPr>
          <w:rStyle w:val="EndnoteReference"/>
        </w:rPr>
        <w:endnoteReference w:id="58"/>
      </w:r>
    </w:p>
    <w:p w14:paraId="63C9CE59" w14:textId="5FBA915B" w:rsidR="00316C6F" w:rsidRDefault="00316C6F" w:rsidP="005A58CD"/>
    <w:p w14:paraId="4B24D594" w14:textId="383024B8" w:rsidR="000E388D" w:rsidRDefault="002A01F4" w:rsidP="000338D7">
      <w:pPr>
        <w:contextualSpacing/>
      </w:pPr>
      <w:r>
        <w:rPr>
          <w:noProof/>
        </w:rPr>
        <w:lastRenderedPageBreak/>
        <mc:AlternateContent>
          <mc:Choice Requires="wps">
            <w:drawing>
              <wp:anchor distT="45720" distB="45720" distL="114300" distR="114300" simplePos="0" relativeHeight="251658240" behindDoc="0" locked="0" layoutInCell="1" allowOverlap="1" wp14:anchorId="29E64774" wp14:editId="29045B8A">
                <wp:simplePos x="0" y="0"/>
                <wp:positionH relativeFrom="margin">
                  <wp:posOffset>3491346</wp:posOffset>
                </wp:positionH>
                <wp:positionV relativeFrom="paragraph">
                  <wp:posOffset>750685</wp:posOffset>
                </wp:positionV>
                <wp:extent cx="2360930" cy="1404620"/>
                <wp:effectExtent l="0" t="0" r="22860" b="2730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2DBE549" w14:textId="6E4BD828" w:rsidR="00672B66" w:rsidRPr="00D74B2C" w:rsidRDefault="00672B66" w:rsidP="00A325E4">
                            <w:pPr>
                              <w:jc w:val="center"/>
                              <w:rPr>
                                <w:i/>
                                <w:iCs/>
                                <w:color w:val="2F5496" w:themeColor="accent1" w:themeShade="BF"/>
                              </w:rPr>
                            </w:pPr>
                            <w:r w:rsidRPr="00D74B2C">
                              <w:rPr>
                                <w:i/>
                                <w:iCs/>
                                <w:color w:val="2F5496" w:themeColor="accent1" w:themeShade="BF"/>
                              </w:rPr>
                              <w:t xml:space="preserve">A </w:t>
                            </w:r>
                            <w:r>
                              <w:rPr>
                                <w:i/>
                                <w:iCs/>
                                <w:color w:val="2F5496" w:themeColor="accent1" w:themeShade="BF"/>
                              </w:rPr>
                              <w:t>root cause is the most basic cause of a problem that we can both identify and fix and that, once fixed, will prevent the problem’s recurrence</w:t>
                            </w:r>
                            <w:r w:rsidRPr="00D74B2C">
                              <w:rPr>
                                <w:i/>
                                <w:iCs/>
                                <w:color w:val="2F5496" w:themeColor="accent1" w:themeShade="BF"/>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9E64774" id="_x0000_s1044" type="#_x0000_t202" style="position:absolute;margin-left:274.9pt;margin-top:59.1pt;width:185.9pt;height:110.6pt;z-index:2516582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">
                <v:textbox style="mso-fit-shape-to-text:t">
                  <w:txbxContent>
                    <w:p w14:paraId="42DBE549" w14:textId="6E4BD828" w:rsidR="00672B66" w:rsidRPr="00D74B2C" w:rsidRDefault="00672B66" w:rsidP="00A325E4">
                      <w:pPr>
                        <w:jc w:val="center"/>
                        <w:rPr>
                          <w:i/>
                          <w:iCs/>
                          <w:color w:val="2F5496" w:themeColor="accent1" w:themeShade="BF"/>
                        </w:rPr>
                      </w:pPr>
                      <w:r w:rsidRPr="00D74B2C">
                        <w:rPr>
                          <w:i/>
                          <w:iCs/>
                          <w:color w:val="2F5496" w:themeColor="accent1" w:themeShade="BF"/>
                        </w:rPr>
                        <w:t xml:space="preserve">A </w:t>
                      </w:r>
                      <w:r>
                        <w:rPr>
                          <w:i/>
                          <w:iCs/>
                          <w:color w:val="2F5496" w:themeColor="accent1" w:themeShade="BF"/>
                        </w:rPr>
                        <w:t>root cause is the most basic cause of a problem that we can both identify and fix and that, once fixed, will prevent the problem’s recurrence</w:t>
                      </w:r>
                      <w:r w:rsidRPr="00D74B2C">
                        <w:rPr>
                          <w:i/>
                          <w:iCs/>
                          <w:color w:val="2F5496" w:themeColor="accent1" w:themeShade="BF"/>
                        </w:rPr>
                        <w:t>.</w:t>
                      </w:r>
                    </w:p>
                  </w:txbxContent>
                </v:textbox>
                <w10:wrap type="square" anchorx="margin"/>
              </v:shape>
            </w:pict>
          </mc:Fallback>
        </mc:AlternateContent>
      </w:r>
      <w:r w:rsidR="00C229AD">
        <w:t xml:space="preserve">A </w:t>
      </w:r>
      <w:r w:rsidR="00C229AD" w:rsidRPr="007A4E1A">
        <w:rPr>
          <w:b/>
        </w:rPr>
        <w:t>root cause analysis</w:t>
      </w:r>
      <w:r w:rsidR="00C229AD">
        <w:t xml:space="preserve"> is a </w:t>
      </w:r>
      <w:r w:rsidR="00F61FF1">
        <w:t>problem-solving approach</w:t>
      </w:r>
      <w:r w:rsidR="00C229AD">
        <w:t xml:space="preserve"> that minimizes individual biases while building consensus</w:t>
      </w:r>
      <w:r w:rsidR="00FB15EB">
        <w:t xml:space="preserve"> around the causes of the problem at hand</w:t>
      </w:r>
      <w:r w:rsidR="00CD29F1">
        <w:t xml:space="preserve">. </w:t>
      </w:r>
      <w:r w:rsidR="000A51C1">
        <w:t xml:space="preserve">Traditionally, root cause analyses are conducted after an adverse event </w:t>
      </w:r>
      <w:r w:rsidR="002453FB">
        <w:t xml:space="preserve">such as a </w:t>
      </w:r>
      <w:r w:rsidR="000A51C1">
        <w:t>medication error</w:t>
      </w:r>
      <w:r w:rsidR="004E6D6E">
        <w:t>;</w:t>
      </w:r>
      <w:r w:rsidR="00F50FE6">
        <w:t xml:space="preserve"> </w:t>
      </w:r>
      <w:r w:rsidR="004E6D6E">
        <w:t xml:space="preserve">they </w:t>
      </w:r>
      <w:r w:rsidR="00F50FE6">
        <w:t xml:space="preserve">are also </w:t>
      </w:r>
      <w:r w:rsidR="001330B6">
        <w:t>useful</w:t>
      </w:r>
      <w:r w:rsidR="00F50FE6">
        <w:t xml:space="preserve"> for </w:t>
      </w:r>
      <w:r w:rsidR="001330B6">
        <w:t>addressing c</w:t>
      </w:r>
      <w:r w:rsidR="00F50FE6">
        <w:t>omplex</w:t>
      </w:r>
      <w:r w:rsidR="004E6D6E">
        <w:t xml:space="preserve"> </w:t>
      </w:r>
      <w:r w:rsidR="001330B6">
        <w:t xml:space="preserve">problems like </w:t>
      </w:r>
      <w:r w:rsidR="00B96420">
        <w:t>the</w:t>
      </w:r>
      <w:r w:rsidR="001330B6">
        <w:t xml:space="preserve"> opioid crisis</w:t>
      </w:r>
      <w:r w:rsidR="004E6D6E">
        <w:t>.</w:t>
      </w:r>
    </w:p>
    <w:p w14:paraId="50ED329E" w14:textId="77777777" w:rsidR="00FB15EB" w:rsidRDefault="00FB15EB" w:rsidP="000338D7">
      <w:pPr>
        <w:contextualSpacing/>
      </w:pPr>
    </w:p>
    <w:p w14:paraId="1DB9D1DE" w14:textId="1DB86A82" w:rsidR="000B312F" w:rsidRDefault="00FB15EB" w:rsidP="000338D7">
      <w:pPr>
        <w:contextualSpacing/>
      </w:pPr>
      <w:r>
        <w:t xml:space="preserve">A common hurdle to problem solving is that individuals </w:t>
      </w:r>
      <w:r w:rsidR="00FE7DE8">
        <w:t xml:space="preserve">tend to </w:t>
      </w:r>
      <w:r>
        <w:t xml:space="preserve">believe their own perceptions of the problem are correct. </w:t>
      </w:r>
      <w:r w:rsidR="009713C1">
        <w:t>While everyone involved may want to</w:t>
      </w:r>
      <w:r>
        <w:t xml:space="preserve"> jump in and make improvements, </w:t>
      </w:r>
      <w:r w:rsidR="009713C1">
        <w:t>there is often disagreement about</w:t>
      </w:r>
      <w:r>
        <w:t xml:space="preserve"> where to focus efforts</w:t>
      </w:r>
      <w:r w:rsidR="009713C1">
        <w:t>.</w:t>
      </w:r>
      <w:r w:rsidR="009E310C">
        <w:t xml:space="preserve"> </w:t>
      </w:r>
      <w:r w:rsidR="009713C1">
        <w:t>T</w:t>
      </w:r>
      <w:r>
        <w:t xml:space="preserve">his increases the risk of a mismatch between the intervention </w:t>
      </w:r>
      <w:r w:rsidR="009713C1">
        <w:t>or response</w:t>
      </w:r>
      <w:r>
        <w:t xml:space="preserve"> and the true cause</w:t>
      </w:r>
      <w:r w:rsidR="009713C1">
        <w:t xml:space="preserve"> or causes</w:t>
      </w:r>
      <w:r>
        <w:t xml:space="preserve"> of the problem. A root cause analysis can help</w:t>
      </w:r>
      <w:r w:rsidR="00B064A2">
        <w:t xml:space="preserve"> reduce</w:t>
      </w:r>
      <w:r>
        <w:t xml:space="preserve"> this </w:t>
      </w:r>
      <w:r w:rsidR="00B064A2">
        <w:t>risk</w:t>
      </w:r>
      <w:r>
        <w:t xml:space="preserve"> </w:t>
      </w:r>
      <w:r w:rsidR="00043869">
        <w:t xml:space="preserve">by </w:t>
      </w:r>
      <w:r w:rsidR="00B064A2">
        <w:t xml:space="preserve">establishing a sound </w:t>
      </w:r>
      <w:r w:rsidR="00043869">
        <w:t>understanding</w:t>
      </w:r>
      <w:r w:rsidR="008C5B10">
        <w:t xml:space="preserve"> of</w:t>
      </w:r>
      <w:r w:rsidR="00043869">
        <w:t xml:space="preserve"> the problem before </w:t>
      </w:r>
      <w:r w:rsidR="00D6649D">
        <w:t xml:space="preserve">devising </w:t>
      </w:r>
      <w:r w:rsidR="00043869">
        <w:t>solution</w:t>
      </w:r>
      <w:r w:rsidR="00D6649D">
        <w:t>s</w:t>
      </w:r>
      <w:r w:rsidR="00043869">
        <w:t>.</w:t>
      </w:r>
    </w:p>
    <w:p w14:paraId="4DA4E4B5" w14:textId="113A16BE" w:rsidR="00C229AD" w:rsidRDefault="00C229AD" w:rsidP="005A58CD"/>
    <w:p w14:paraId="7C873B34" w14:textId="29FD6CE7" w:rsidR="00D6649D" w:rsidRPr="00127C0D" w:rsidRDefault="00D6649D" w:rsidP="005A58CD">
      <w:pPr>
        <w:rPr>
          <w:b/>
          <w:i/>
          <w:color w:val="4472C4" w:themeColor="accent1"/>
        </w:rPr>
      </w:pPr>
      <w:r w:rsidRPr="00127C0D">
        <w:rPr>
          <w:b/>
          <w:i/>
          <w:color w:val="4472C4" w:themeColor="accent1"/>
        </w:rPr>
        <w:t xml:space="preserve">TECHNIQUES FOR ROOT CAUSE ANALYSIS </w:t>
      </w:r>
    </w:p>
    <w:p w14:paraId="1244237C" w14:textId="399CC605" w:rsidR="000B312F" w:rsidRDefault="000B312F" w:rsidP="008B6FDF">
      <w:r>
        <w:t>Two common</w:t>
      </w:r>
      <w:r w:rsidR="001D5481">
        <w:t xml:space="preserve"> techniques</w:t>
      </w:r>
      <w:r w:rsidR="001F576C">
        <w:t xml:space="preserve"> that</w:t>
      </w:r>
      <w:r>
        <w:t xml:space="preserve"> can</w:t>
      </w:r>
      <w:r w:rsidR="001F576C">
        <w:t xml:space="preserve"> be used to</w:t>
      </w:r>
      <w:r>
        <w:t xml:space="preserve"> </w:t>
      </w:r>
      <w:r w:rsidR="001831CE">
        <w:t>conduct</w:t>
      </w:r>
      <w:r>
        <w:t xml:space="preserve"> root cause analysis</w:t>
      </w:r>
      <w:r w:rsidR="001F576C">
        <w:t xml:space="preserve"> are</w:t>
      </w:r>
      <w:r w:rsidR="008B6FDF">
        <w:t xml:space="preserve"> the</w:t>
      </w:r>
      <w:r w:rsidR="001F576C">
        <w:t xml:space="preserve"> </w:t>
      </w:r>
      <w:r>
        <w:t>Fishbone Diagram</w:t>
      </w:r>
      <w:r w:rsidR="008B6FDF">
        <w:t xml:space="preserve"> and the</w:t>
      </w:r>
      <w:r w:rsidR="001F576C">
        <w:t xml:space="preserve"> </w:t>
      </w:r>
      <w:r>
        <w:t>Five Whys</w:t>
      </w:r>
      <w:r w:rsidR="008B6FDF">
        <w:t>.</w:t>
      </w:r>
    </w:p>
    <w:p w14:paraId="74ACB849" w14:textId="77777777" w:rsidR="003D46AA" w:rsidRDefault="003D46AA" w:rsidP="00A64540"/>
    <w:p w14:paraId="5240D00A" w14:textId="5F3D9E8E" w:rsidR="00680155" w:rsidRDefault="00D66E4E" w:rsidP="00A64540">
      <w:r>
        <w:t xml:space="preserve">The </w:t>
      </w:r>
      <w:r w:rsidR="00361C55">
        <w:rPr>
          <w:b/>
        </w:rPr>
        <w:t>F</w:t>
      </w:r>
      <w:r w:rsidR="006B2DFE" w:rsidRPr="005B3326">
        <w:rPr>
          <w:b/>
        </w:rPr>
        <w:t xml:space="preserve">ishbone </w:t>
      </w:r>
      <w:r w:rsidR="00361C55">
        <w:rPr>
          <w:b/>
        </w:rPr>
        <w:t>D</w:t>
      </w:r>
      <w:r w:rsidR="006B2DFE" w:rsidRPr="005B3326">
        <w:rPr>
          <w:b/>
        </w:rPr>
        <w:t>iagram</w:t>
      </w:r>
      <w:r w:rsidR="00FD53B3">
        <w:t xml:space="preserve"> – </w:t>
      </w:r>
      <w:r w:rsidR="00DA17DC">
        <w:t>also</w:t>
      </w:r>
      <w:r w:rsidR="00FD53B3">
        <w:t xml:space="preserve"> called a </w:t>
      </w:r>
      <w:r w:rsidR="009D16C7">
        <w:t>“</w:t>
      </w:r>
      <w:r w:rsidR="00FD53B3">
        <w:t>cause</w:t>
      </w:r>
      <w:r w:rsidR="005B3326">
        <w:t>-</w:t>
      </w:r>
      <w:r w:rsidR="00FD53B3">
        <w:t>and</w:t>
      </w:r>
      <w:r w:rsidR="005B3326">
        <w:t>-</w:t>
      </w:r>
      <w:r w:rsidR="00FD53B3">
        <w:t>effect</w:t>
      </w:r>
      <w:r w:rsidR="009D16C7">
        <w:t>”</w:t>
      </w:r>
      <w:r w:rsidR="00FD53B3">
        <w:t xml:space="preserve"> diagram –</w:t>
      </w:r>
      <w:r w:rsidR="006B2DFE">
        <w:t xml:space="preserve"> </w:t>
      </w:r>
      <w:r w:rsidR="00D31225">
        <w:t xml:space="preserve">can help </w:t>
      </w:r>
      <w:r w:rsidR="00BB5ED1">
        <w:t>a group of stakeholders</w:t>
      </w:r>
      <w:r w:rsidR="009D16C7">
        <w:t xml:space="preserve"> identify</w:t>
      </w:r>
      <w:r w:rsidR="005B375D">
        <w:t xml:space="preserve"> </w:t>
      </w:r>
      <w:r w:rsidR="00680155">
        <w:t xml:space="preserve">root causes of a problem by </w:t>
      </w:r>
      <w:r w:rsidR="00E85B14">
        <w:t>brainstorming</w:t>
      </w:r>
      <w:r w:rsidR="00A83608">
        <w:t xml:space="preserve"> </w:t>
      </w:r>
      <w:r w:rsidR="001C4703">
        <w:t>individual causes</w:t>
      </w:r>
      <w:r w:rsidR="00A83608">
        <w:t xml:space="preserve">, </w:t>
      </w:r>
      <w:r w:rsidR="00DD5136">
        <w:t>sorting</w:t>
      </w:r>
      <w:r w:rsidR="00A83608">
        <w:t xml:space="preserve"> them in</w:t>
      </w:r>
      <w:r w:rsidR="00DD5136">
        <w:t>to</w:t>
      </w:r>
      <w:r w:rsidR="00A83608">
        <w:t xml:space="preserve"> categories,</w:t>
      </w:r>
      <w:r w:rsidR="00680155">
        <w:t xml:space="preserve"> and uncovering commonalities between them.</w:t>
      </w:r>
      <w:r w:rsidR="00EE47C2">
        <w:t xml:space="preserve"> </w:t>
      </w:r>
      <w:r w:rsidR="00114DF3">
        <w:t>As represented in the figure below, t</w:t>
      </w:r>
      <w:r w:rsidR="00D66F90">
        <w:t>he</w:t>
      </w:r>
      <w:r w:rsidR="00EB10F3" w:rsidRPr="00EB10F3">
        <w:t xml:space="preserve"> </w:t>
      </w:r>
      <w:r w:rsidR="00534897">
        <w:t>problem</w:t>
      </w:r>
      <w:r w:rsidR="00EB10F3" w:rsidRPr="00EB10F3">
        <w:t xml:space="preserve"> at the “head”</w:t>
      </w:r>
      <w:r w:rsidR="00D66F90">
        <w:t xml:space="preserve"> of the fish</w:t>
      </w:r>
      <w:r w:rsidR="00EB10F3" w:rsidRPr="00EB10F3">
        <w:t xml:space="preserve"> is supported by a skeleton</w:t>
      </w:r>
      <w:r w:rsidR="00D612FB">
        <w:t xml:space="preserve"> </w:t>
      </w:r>
      <w:r w:rsidR="00EB10F3" w:rsidRPr="00EB10F3">
        <w:t>of cause categories</w:t>
      </w:r>
      <w:r w:rsidR="006650E2">
        <w:t xml:space="preserve"> </w:t>
      </w:r>
      <w:r w:rsidR="006A1CD8">
        <w:t>that</w:t>
      </w:r>
      <w:r w:rsidR="00114DF3">
        <w:t xml:space="preserve"> can</w:t>
      </w:r>
      <w:r w:rsidR="006650E2">
        <w:t xml:space="preserve"> range in number</w:t>
      </w:r>
      <w:r w:rsidR="00C00A20">
        <w:t xml:space="preserve"> from</w:t>
      </w:r>
      <w:r w:rsidR="00C06DD4">
        <w:t xml:space="preserve"> four to eight, depending on the complexity of the problem.</w:t>
      </w:r>
      <w:r w:rsidR="00EB10F3" w:rsidRPr="00EB10F3">
        <w:t xml:space="preserve"> Individual causes </w:t>
      </w:r>
      <w:r w:rsidR="00D85223">
        <w:t xml:space="preserve">in </w:t>
      </w:r>
      <w:r w:rsidR="00EB10F3" w:rsidRPr="00EB10F3">
        <w:t>each category form</w:t>
      </w:r>
      <w:r w:rsidR="001974A2">
        <w:t xml:space="preserve"> the</w:t>
      </w:r>
      <w:r w:rsidR="00EB10F3" w:rsidRPr="00EB10F3">
        <w:t xml:space="preserve"> smaller bones</w:t>
      </w:r>
      <w:r w:rsidR="00640A13">
        <w:t xml:space="preserve"> of the fish</w:t>
      </w:r>
      <w:r w:rsidR="00EB10F3" w:rsidRPr="00EB10F3">
        <w:t>.</w:t>
      </w:r>
    </w:p>
    <w:p w14:paraId="31C7788F" w14:textId="3AC8E26B" w:rsidR="00680155" w:rsidRDefault="008A79F1" w:rsidP="00A64540">
      <w:r w:rsidRPr="008A79F1">
        <w:rPr>
          <w:noProof/>
        </w:rPr>
        <w:drawing>
          <wp:anchor distT="0" distB="0" distL="114300" distR="114300" simplePos="0" relativeHeight="251658241" behindDoc="1" locked="0" layoutInCell="1" allowOverlap="1" wp14:anchorId="70697729" wp14:editId="5FC35A91">
            <wp:simplePos x="0" y="0"/>
            <wp:positionH relativeFrom="column">
              <wp:posOffset>-51598</wp:posOffset>
            </wp:positionH>
            <wp:positionV relativeFrom="paragraph">
              <wp:posOffset>187960</wp:posOffset>
            </wp:positionV>
            <wp:extent cx="5943600" cy="2905125"/>
            <wp:effectExtent l="0" t="0" r="0" b="3175"/>
            <wp:wrapTight wrapText="bothSides">
              <wp:wrapPolygon edited="0">
                <wp:start x="0" y="0"/>
                <wp:lineTo x="0" y="21529"/>
                <wp:lineTo x="21554" y="21529"/>
                <wp:lineTo x="2155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2905125"/>
                    </a:xfrm>
                    <a:prstGeom prst="rect">
                      <a:avLst/>
                    </a:prstGeom>
                  </pic:spPr>
                </pic:pic>
              </a:graphicData>
            </a:graphic>
            <wp14:sizeRelH relativeFrom="page">
              <wp14:pctWidth>0</wp14:pctWidth>
            </wp14:sizeRelH>
            <wp14:sizeRelV relativeFrom="page">
              <wp14:pctHeight>0</wp14:pctHeight>
            </wp14:sizeRelV>
          </wp:anchor>
        </w:drawing>
      </w:r>
    </w:p>
    <w:p w14:paraId="6D595BC3" w14:textId="59CB6E66" w:rsidR="00D820F9" w:rsidRDefault="00416DEF" w:rsidP="00A64540">
      <w:r>
        <w:t>Some</w:t>
      </w:r>
      <w:r w:rsidR="003B613F">
        <w:t xml:space="preserve"> commonly used cause categories </w:t>
      </w:r>
      <w:r w:rsidR="00581BAE">
        <w:t>include</w:t>
      </w:r>
      <w:r w:rsidR="003B613F">
        <w:t xml:space="preserve">: People, Policies, Equipment and </w:t>
      </w:r>
      <w:r>
        <w:t>Pr</w:t>
      </w:r>
      <w:r w:rsidR="0068676A">
        <w:t>ocedure</w:t>
      </w:r>
      <w:r w:rsidR="009A42BD">
        <w:t>s</w:t>
      </w:r>
      <w:r w:rsidR="00EB4615">
        <w:t xml:space="preserve">. However, </w:t>
      </w:r>
      <w:r w:rsidR="003874ED">
        <w:t xml:space="preserve">you and </w:t>
      </w:r>
      <w:r w:rsidR="00581BAE">
        <w:t>you</w:t>
      </w:r>
      <w:r w:rsidR="00C06DD4">
        <w:t xml:space="preserve">r </w:t>
      </w:r>
      <w:r w:rsidR="00581BAE">
        <w:t>community</w:t>
      </w:r>
      <w:r w:rsidR="00EB4615">
        <w:t xml:space="preserve"> </w:t>
      </w:r>
      <w:r w:rsidR="00C06DD4">
        <w:t xml:space="preserve">can </w:t>
      </w:r>
      <w:r w:rsidR="005559CE">
        <w:t>use</w:t>
      </w:r>
      <w:r w:rsidR="00EB4615">
        <w:t xml:space="preserve"> wh</w:t>
      </w:r>
      <w:r w:rsidR="006A1CD8">
        <w:t>ichever</w:t>
      </w:r>
      <w:r w:rsidR="00EB4615">
        <w:t xml:space="preserve"> categories best </w:t>
      </w:r>
      <w:r w:rsidR="002F670B">
        <w:t>fit</w:t>
      </w:r>
      <w:r w:rsidR="00EB4615">
        <w:t xml:space="preserve"> the problem a</w:t>
      </w:r>
      <w:r w:rsidR="006A1CD8">
        <w:t xml:space="preserve">s you </w:t>
      </w:r>
      <w:r w:rsidR="006A1CD8">
        <w:lastRenderedPageBreak/>
        <w:t>have described it</w:t>
      </w:r>
      <w:r w:rsidR="00EB4615">
        <w:t xml:space="preserve">. </w:t>
      </w:r>
      <w:r w:rsidR="00073E8C">
        <w:t xml:space="preserve">In the case of the opioid crisis, some useful root cause categories </w:t>
      </w:r>
      <w:r w:rsidR="00651834">
        <w:t xml:space="preserve">might </w:t>
      </w:r>
      <w:r w:rsidR="00073E8C">
        <w:t>include</w:t>
      </w:r>
      <w:r w:rsidR="00EB4615">
        <w:t>:</w:t>
      </w:r>
    </w:p>
    <w:p w14:paraId="699A2297" w14:textId="33A5815B" w:rsidR="008137E7" w:rsidRDefault="008137E7" w:rsidP="00B738F2">
      <w:pPr>
        <w:pStyle w:val="ListParagraph"/>
        <w:numPr>
          <w:ilvl w:val="0"/>
          <w:numId w:val="20"/>
        </w:numPr>
      </w:pPr>
      <w:r w:rsidRPr="00DD379E">
        <w:rPr>
          <w:b/>
        </w:rPr>
        <w:t>Policies</w:t>
      </w:r>
      <w:r w:rsidR="00E002BA" w:rsidRPr="00DD379E">
        <w:rPr>
          <w:b/>
        </w:rPr>
        <w:t xml:space="preserve"> and pr</w:t>
      </w:r>
      <w:r w:rsidR="00416DEF" w:rsidRPr="00DD379E">
        <w:rPr>
          <w:b/>
        </w:rPr>
        <w:t>actices</w:t>
      </w:r>
      <w:r w:rsidR="00E002BA">
        <w:t xml:space="preserve"> </w:t>
      </w:r>
      <w:r w:rsidR="00DD379E">
        <w:t>(</w:t>
      </w:r>
      <w:r w:rsidR="001148A3">
        <w:t>e.g.</w:t>
      </w:r>
      <w:r w:rsidR="006A1CD8">
        <w:t xml:space="preserve"> </w:t>
      </w:r>
      <w:r w:rsidR="009A42BD">
        <w:t>opioid prescribing</w:t>
      </w:r>
      <w:r w:rsidR="0096127F">
        <w:t xml:space="preserve"> guidelines</w:t>
      </w:r>
      <w:r w:rsidR="008754CB">
        <w:t xml:space="preserve">, </w:t>
      </w:r>
      <w:r w:rsidR="005559CE">
        <w:t xml:space="preserve">Naloxone </w:t>
      </w:r>
      <w:r w:rsidR="0096127F">
        <w:t>policies</w:t>
      </w:r>
      <w:r w:rsidR="005559CE">
        <w:t xml:space="preserve">, </w:t>
      </w:r>
      <w:r w:rsidR="00D30920">
        <w:t xml:space="preserve">Medicaid </w:t>
      </w:r>
      <w:r w:rsidR="006A1CD8">
        <w:t>plan coverage of</w:t>
      </w:r>
      <w:r w:rsidR="00D30920">
        <w:t xml:space="preserve"> </w:t>
      </w:r>
      <w:r w:rsidR="004762D7">
        <w:t>MOUD</w:t>
      </w:r>
      <w:r w:rsidR="00E002BA">
        <w:t xml:space="preserve">, </w:t>
      </w:r>
      <w:r w:rsidR="00DD379E">
        <w:t>and</w:t>
      </w:r>
      <w:r w:rsidR="00B966D1">
        <w:t xml:space="preserve"> coordination</w:t>
      </w:r>
      <w:r w:rsidR="00DD379E">
        <w:t xml:space="preserve"> between law enforcement</w:t>
      </w:r>
      <w:r w:rsidR="006629BE">
        <w:t>)</w:t>
      </w:r>
      <w:r w:rsidR="00E002BA">
        <w:t xml:space="preserve"> </w:t>
      </w:r>
    </w:p>
    <w:p w14:paraId="76820320" w14:textId="17D55331" w:rsidR="00EB4615" w:rsidRDefault="005B72D9" w:rsidP="00B738F2">
      <w:pPr>
        <w:pStyle w:val="ListParagraph"/>
        <w:numPr>
          <w:ilvl w:val="0"/>
          <w:numId w:val="20"/>
        </w:numPr>
      </w:pPr>
      <w:r w:rsidRPr="008C01E9">
        <w:rPr>
          <w:b/>
        </w:rPr>
        <w:t xml:space="preserve">Infrastructure </w:t>
      </w:r>
      <w:r>
        <w:t>(</w:t>
      </w:r>
      <w:r w:rsidR="0068676A">
        <w:t xml:space="preserve">e.g. </w:t>
      </w:r>
      <w:r w:rsidR="00B966D1">
        <w:t xml:space="preserve">availability/proximity of </w:t>
      </w:r>
      <w:r w:rsidR="00651834">
        <w:t xml:space="preserve">office-based </w:t>
      </w:r>
      <w:r w:rsidR="004762D7">
        <w:t>MOUD</w:t>
      </w:r>
      <w:r w:rsidR="008137E7">
        <w:t xml:space="preserve">, </w:t>
      </w:r>
      <w:r w:rsidR="00E002BA">
        <w:t>alternative pain management centers</w:t>
      </w:r>
      <w:r w:rsidR="00651834">
        <w:t xml:space="preserve">, </w:t>
      </w:r>
      <w:r w:rsidR="001E7B36">
        <w:t>harm reduction services</w:t>
      </w:r>
      <w:r w:rsidR="00E002BA">
        <w:t>)</w:t>
      </w:r>
    </w:p>
    <w:p w14:paraId="238C73BD" w14:textId="5FF57341" w:rsidR="00A973F2" w:rsidRDefault="00C25FA8" w:rsidP="00B738F2">
      <w:pPr>
        <w:pStyle w:val="ListParagraph"/>
        <w:numPr>
          <w:ilvl w:val="0"/>
          <w:numId w:val="20"/>
        </w:numPr>
      </w:pPr>
      <w:r>
        <w:rPr>
          <w:b/>
        </w:rPr>
        <w:t>Attitudes and beliefs</w:t>
      </w:r>
      <w:r w:rsidR="00102690">
        <w:t xml:space="preserve"> (</w:t>
      </w:r>
      <w:r w:rsidR="0068676A">
        <w:t xml:space="preserve">e.g. </w:t>
      </w:r>
      <w:r w:rsidR="00257A01">
        <w:t xml:space="preserve">negative </w:t>
      </w:r>
      <w:r w:rsidR="00102690">
        <w:t>media representations, stigma</w:t>
      </w:r>
      <w:r w:rsidR="00257A01">
        <w:t>, punitive attitudes</w:t>
      </w:r>
      <w:r w:rsidR="00482AB1">
        <w:t xml:space="preserve"> towards substance use and addiction</w:t>
      </w:r>
      <w:r w:rsidR="00257A01">
        <w:t>)</w:t>
      </w:r>
    </w:p>
    <w:p w14:paraId="417C71E4" w14:textId="5165FCAD" w:rsidR="008137E7" w:rsidRDefault="008137E7" w:rsidP="00B738F2">
      <w:pPr>
        <w:pStyle w:val="ListParagraph"/>
        <w:numPr>
          <w:ilvl w:val="0"/>
          <w:numId w:val="20"/>
        </w:numPr>
      </w:pPr>
      <w:r w:rsidRPr="008C01E9">
        <w:rPr>
          <w:b/>
        </w:rPr>
        <w:t>Information</w:t>
      </w:r>
      <w:r>
        <w:t xml:space="preserve"> (</w:t>
      </w:r>
      <w:r w:rsidR="0096127F">
        <w:t xml:space="preserve">e.g. </w:t>
      </w:r>
      <w:r w:rsidR="00E002BA">
        <w:t>awareness</w:t>
      </w:r>
      <w:r w:rsidR="0096127F">
        <w:t xml:space="preserve"> of the problem</w:t>
      </w:r>
      <w:r w:rsidR="00E002BA">
        <w:t xml:space="preserve">, </w:t>
      </w:r>
      <w:r w:rsidR="008B1135">
        <w:t xml:space="preserve">data </w:t>
      </w:r>
      <w:r w:rsidR="00B90F91">
        <w:t>systems</w:t>
      </w:r>
      <w:r w:rsidR="008B1135">
        <w:t xml:space="preserve">, </w:t>
      </w:r>
      <w:r w:rsidR="00FC6CBF">
        <w:t>data sharing</w:t>
      </w:r>
      <w:r w:rsidR="00B90F91">
        <w:t xml:space="preserve"> and use</w:t>
      </w:r>
      <w:r>
        <w:t>)</w:t>
      </w:r>
    </w:p>
    <w:p w14:paraId="7CA127D0" w14:textId="77CF98D5" w:rsidR="008137E7" w:rsidRDefault="008137E7" w:rsidP="00B738F2">
      <w:pPr>
        <w:pStyle w:val="ListParagraph"/>
        <w:numPr>
          <w:ilvl w:val="0"/>
          <w:numId w:val="20"/>
        </w:numPr>
      </w:pPr>
      <w:r w:rsidRPr="001148A3">
        <w:rPr>
          <w:b/>
        </w:rPr>
        <w:t>Capacity</w:t>
      </w:r>
      <w:r>
        <w:t xml:space="preserve"> (</w:t>
      </w:r>
      <w:r w:rsidR="008B1135">
        <w:t xml:space="preserve">e.g. </w:t>
      </w:r>
      <w:r w:rsidR="001148A3">
        <w:t>human</w:t>
      </w:r>
      <w:r w:rsidR="008B1135">
        <w:t xml:space="preserve"> resources,</w:t>
      </w:r>
      <w:r w:rsidR="00A328D6">
        <w:t xml:space="preserve"> financial resources</w:t>
      </w:r>
      <w:r w:rsidR="00325404">
        <w:t>)</w:t>
      </w:r>
    </w:p>
    <w:p w14:paraId="1A8823AB" w14:textId="24CB5A58" w:rsidR="00665420" w:rsidRDefault="00665420" w:rsidP="00665420"/>
    <w:p w14:paraId="02281529" w14:textId="09BE6786" w:rsidR="009A0DB0" w:rsidRDefault="003E0287" w:rsidP="009A0DB0">
      <w:r>
        <w:t xml:space="preserve">The </w:t>
      </w:r>
      <w:r w:rsidR="00361C55" w:rsidRPr="00361C55">
        <w:rPr>
          <w:b/>
        </w:rPr>
        <w:t>F</w:t>
      </w:r>
      <w:r w:rsidRPr="00361C55">
        <w:rPr>
          <w:b/>
        </w:rPr>
        <w:t xml:space="preserve">ive </w:t>
      </w:r>
      <w:r w:rsidR="00361C55" w:rsidRPr="00361C55">
        <w:rPr>
          <w:b/>
        </w:rPr>
        <w:t>W</w:t>
      </w:r>
      <w:r w:rsidRPr="00361C55">
        <w:rPr>
          <w:b/>
        </w:rPr>
        <w:t>hys</w:t>
      </w:r>
      <w:r>
        <w:t xml:space="preserve"> </w:t>
      </w:r>
      <w:r w:rsidR="008A07E8">
        <w:t xml:space="preserve">is an iterative question-asking technique that encourages deeper analysis of a situation by simply asking and answering the question </w:t>
      </w:r>
      <w:r w:rsidR="00DB2358">
        <w:t>“</w:t>
      </w:r>
      <w:r w:rsidR="008A07E8">
        <w:t>why</w:t>
      </w:r>
      <w:r w:rsidR="00DB2358">
        <w:t>?”</w:t>
      </w:r>
      <w:r w:rsidR="008327A2">
        <w:t xml:space="preserve"> until </w:t>
      </w:r>
      <w:r w:rsidR="00F31DB0">
        <w:t>an</w:t>
      </w:r>
      <w:r w:rsidR="008327A2">
        <w:t xml:space="preserve"> actionable root cause</w:t>
      </w:r>
      <w:r w:rsidR="00F31DB0">
        <w:t xml:space="preserve"> is identified</w:t>
      </w:r>
      <w:r w:rsidR="008327A2">
        <w:t>.</w:t>
      </w:r>
      <w:r w:rsidR="00A62C65">
        <w:t xml:space="preserve"> </w:t>
      </w:r>
      <w:r w:rsidR="000C5C96">
        <w:t>Experience has</w:t>
      </w:r>
      <w:r w:rsidR="00A62C65">
        <w:t xml:space="preserve"> </w:t>
      </w:r>
      <w:r w:rsidR="000C5C96">
        <w:t>shown</w:t>
      </w:r>
      <w:r w:rsidR="00A62C65">
        <w:t xml:space="preserve"> that it commonly takes five </w:t>
      </w:r>
      <w:r w:rsidR="00DB2358">
        <w:t>“</w:t>
      </w:r>
      <w:r w:rsidR="00A62C65">
        <w:t>whys</w:t>
      </w:r>
      <w:r w:rsidR="00DB2358">
        <w:t>?”</w:t>
      </w:r>
      <w:r w:rsidR="00A62C65">
        <w:t xml:space="preserve"> to uncover an actionable root cause, </w:t>
      </w:r>
      <w:r w:rsidR="000C5C96">
        <w:t>but</w:t>
      </w:r>
      <w:r w:rsidR="00A62C65">
        <w:t xml:space="preserve"> it can take more or less than five, depending on the situation.</w:t>
      </w:r>
      <w:r w:rsidR="008102DA">
        <w:t xml:space="preserve"> </w:t>
      </w:r>
    </w:p>
    <w:p w14:paraId="7C8A62C5" w14:textId="517A4281" w:rsidR="00127C0D" w:rsidRDefault="00127C0D" w:rsidP="00A341F6">
      <w:pPr>
        <w:pStyle w:val="Heading2"/>
        <w:keepNext w:val="0"/>
        <w:keepLines w:val="0"/>
        <w:widowControl w:val="0"/>
        <w:rPr>
          <w:sz w:val="24"/>
          <w:szCs w:val="24"/>
        </w:rPr>
      </w:pPr>
    </w:p>
    <w:p w14:paraId="5A561DC3" w14:textId="4EB0994F" w:rsidR="00815C04" w:rsidRDefault="00FC63D7" w:rsidP="00815C04">
      <w:r>
        <w:t xml:space="preserve">The Five Whys can be used in combination with the Fishbone Diagram, especially if team members are having trouble </w:t>
      </w:r>
      <w:r w:rsidR="00E85B14">
        <w:t>brainstorming additional causes</w:t>
      </w:r>
      <w:r w:rsidR="00CF4FD2">
        <w:t xml:space="preserve"> of a problem</w:t>
      </w:r>
      <w:r w:rsidR="00E85B14">
        <w:t xml:space="preserve">. </w:t>
      </w:r>
      <w:r w:rsidR="00815C04">
        <w:t xml:space="preserve">For </w:t>
      </w:r>
      <w:r w:rsidR="00002EE3">
        <w:t>example</w:t>
      </w:r>
      <w:r w:rsidR="00815C04">
        <w:t xml:space="preserve">, if </w:t>
      </w:r>
      <w:r w:rsidR="00F625B1">
        <w:t>one</w:t>
      </w:r>
      <w:r w:rsidR="00D9430D">
        <w:t xml:space="preserve"> identified</w:t>
      </w:r>
      <w:r w:rsidR="00CB0F2B">
        <w:t xml:space="preserve"> </w:t>
      </w:r>
      <w:r w:rsidR="008811DA">
        <w:t xml:space="preserve">cause of </w:t>
      </w:r>
      <w:r w:rsidR="007107CF">
        <w:t xml:space="preserve">a spike in cases of </w:t>
      </w:r>
      <w:r w:rsidR="00AC5B1E">
        <w:t>NAS</w:t>
      </w:r>
      <w:r w:rsidR="007107CF">
        <w:t xml:space="preserve"> </w:t>
      </w:r>
      <w:r w:rsidR="00DD7949">
        <w:t>is “</w:t>
      </w:r>
      <w:r w:rsidR="004B7395">
        <w:t>an increase in the number of</w:t>
      </w:r>
      <w:r w:rsidR="00DD7949">
        <w:t xml:space="preserve"> </w:t>
      </w:r>
      <w:r w:rsidR="005927E6">
        <w:t xml:space="preserve">pregnant </w:t>
      </w:r>
      <w:r w:rsidR="00DD7949">
        <w:t xml:space="preserve">women </w:t>
      </w:r>
      <w:r w:rsidR="00FA621E">
        <w:t>with</w:t>
      </w:r>
      <w:r w:rsidR="00E0306E">
        <w:t xml:space="preserve"> untreated</w:t>
      </w:r>
      <w:r w:rsidR="00FA621E">
        <w:t xml:space="preserve"> opioid use disorder</w:t>
      </w:r>
      <w:r w:rsidR="004B7395">
        <w:t>s</w:t>
      </w:r>
      <w:r w:rsidR="007B0630">
        <w:t xml:space="preserve"> (OUD)</w:t>
      </w:r>
      <w:r w:rsidR="00FA621E">
        <w:t xml:space="preserve">,” the Five Whys might </w:t>
      </w:r>
      <w:r w:rsidR="00D9430D">
        <w:t>unfold as follows</w:t>
      </w:r>
      <w:r w:rsidR="00FA621E">
        <w:t>:</w:t>
      </w:r>
    </w:p>
    <w:p w14:paraId="39CE0481" w14:textId="1F8CE1CC" w:rsidR="00FA621E" w:rsidRDefault="003B1E88" w:rsidP="00815C04">
      <w:r>
        <w:rPr>
          <w:noProof/>
        </w:rPr>
        <mc:AlternateContent>
          <mc:Choice Requires="wps">
            <w:drawing>
              <wp:anchor distT="0" distB="0" distL="114300" distR="114300" simplePos="0" relativeHeight="251658243" behindDoc="0" locked="0" layoutInCell="1" allowOverlap="1" wp14:anchorId="2FEF27B9" wp14:editId="083D17DB">
                <wp:simplePos x="0" y="0"/>
                <wp:positionH relativeFrom="column">
                  <wp:posOffset>1688122</wp:posOffset>
                </wp:positionH>
                <wp:positionV relativeFrom="paragraph">
                  <wp:posOffset>150935</wp:posOffset>
                </wp:positionV>
                <wp:extent cx="1969477" cy="702945"/>
                <wp:effectExtent l="0" t="0" r="12065" b="8255"/>
                <wp:wrapNone/>
                <wp:docPr id="16" name="Text Box 16"/>
                <wp:cNvGraphicFramePr/>
                <a:graphic xmlns:a="http://schemas.openxmlformats.org/drawingml/2006/main">
                  <a:graphicData uri="http://schemas.microsoft.com/office/word/2010/wordprocessingShape">
                    <wps:wsp>
                      <wps:cNvSpPr txBox="1"/>
                      <wps:spPr>
                        <a:xfrm>
                          <a:off x="0" y="0"/>
                          <a:ext cx="1969477" cy="702945"/>
                        </a:xfrm>
                        <a:prstGeom prst="rect">
                          <a:avLst/>
                        </a:prstGeom>
                        <a:solidFill>
                          <a:schemeClr val="lt1"/>
                        </a:solidFill>
                        <a:ln w="6350">
                          <a:solidFill>
                            <a:prstClr val="black"/>
                          </a:solidFill>
                        </a:ln>
                      </wps:spPr>
                      <wps:txbx>
                        <w:txbxContent>
                          <w:p w14:paraId="78E4441D" w14:textId="59808A4E" w:rsidR="00672B66" w:rsidRDefault="00672B66" w:rsidP="00FF4222">
                            <w:r>
                              <w:t>Pregnant women are not accessing treatment services for 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27B9" id="Text Box 16" o:spid="_x0000_s1045" type="#_x0000_t202" style="position:absolute;margin-left:132.9pt;margin-top:11.9pt;width:155.1pt;height:55.3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" fillcolor="white [3201]" strokeweight=".5pt">
                <v:textbox>
                  <w:txbxContent>
                    <w:p w14:paraId="78E4441D" w14:textId="59808A4E" w:rsidR="00672B66" w:rsidRDefault="00672B66" w:rsidP="00FF4222">
                      <w:r>
                        <w:t>Pregnant women are not accessing treatment services for OUD.</w:t>
                      </w:r>
                    </w:p>
                  </w:txbxContent>
                </v:textbox>
              </v:shape>
            </w:pict>
          </mc:Fallback>
        </mc:AlternateContent>
      </w:r>
      <w:r w:rsidR="00A801F3">
        <w:rPr>
          <w:noProof/>
        </w:rPr>
        <mc:AlternateContent>
          <mc:Choice Requires="wps">
            <w:drawing>
              <wp:anchor distT="0" distB="0" distL="114300" distR="114300" simplePos="0" relativeHeight="251658242" behindDoc="0" locked="0" layoutInCell="1" allowOverlap="1" wp14:anchorId="2D7A7F06" wp14:editId="7669992D">
                <wp:simplePos x="0" y="0"/>
                <wp:positionH relativeFrom="column">
                  <wp:posOffset>-12407</wp:posOffset>
                </wp:positionH>
                <wp:positionV relativeFrom="paragraph">
                  <wp:posOffset>150495</wp:posOffset>
                </wp:positionV>
                <wp:extent cx="1711570" cy="715010"/>
                <wp:effectExtent l="0" t="0" r="3175" b="0"/>
                <wp:wrapNone/>
                <wp:docPr id="14" name="Text Box 14"/>
                <wp:cNvGraphicFramePr/>
                <a:graphic xmlns:a="http://schemas.openxmlformats.org/drawingml/2006/main">
                  <a:graphicData uri="http://schemas.microsoft.com/office/word/2010/wordprocessingShape">
                    <wps:wsp>
                      <wps:cNvSpPr txBox="1"/>
                      <wps:spPr>
                        <a:xfrm>
                          <a:off x="0" y="0"/>
                          <a:ext cx="1711570" cy="715010"/>
                        </a:xfrm>
                        <a:prstGeom prst="rect">
                          <a:avLst/>
                        </a:prstGeom>
                        <a:solidFill>
                          <a:schemeClr val="accent2">
                            <a:alpha val="65000"/>
                          </a:schemeClr>
                        </a:solidFill>
                        <a:ln w="6350">
                          <a:noFill/>
                        </a:ln>
                      </wps:spPr>
                      <wps:txbx>
                        <w:txbxContent>
                          <w:p w14:paraId="7B4138B1" w14:textId="44D1D892" w:rsidR="00672B66" w:rsidRDefault="00672B66" w:rsidP="007055DB">
                            <w:r>
                              <w:t>Why is the number of pregnant women with untreated OUD rising?</w:t>
                            </w:r>
                          </w:p>
                          <w:p w14:paraId="1A0644FC" w14:textId="77777777" w:rsidR="00672B66" w:rsidRDefault="00672B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A7F06" id="Text Box 14" o:spid="_x0000_s1046" type="#_x0000_t202" style="position:absolute;margin-left:-1pt;margin-top:11.85pt;width:134.75pt;height:56.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" fillcolor="#ed7d31 [3205]" stroked="f" strokeweight=".5pt">
                <v:fill opacity="42662f"/>
                <v:textbox>
                  <w:txbxContent>
                    <w:p w14:paraId="7B4138B1" w14:textId="44D1D892" w:rsidR="00672B66" w:rsidRDefault="00672B66" w:rsidP="007055DB">
                      <w:r>
                        <w:t>Why is the number of pregnant women with untreated OUD rising?</w:t>
                      </w:r>
                    </w:p>
                    <w:p w14:paraId="1A0644FC" w14:textId="77777777" w:rsidR="00672B66" w:rsidRDefault="00672B66"/>
                  </w:txbxContent>
                </v:textbox>
              </v:shape>
            </w:pict>
          </mc:Fallback>
        </mc:AlternateContent>
      </w:r>
    </w:p>
    <w:p w14:paraId="5FDC2345" w14:textId="1BAEE4D1" w:rsidR="00E1775B" w:rsidRDefault="00E1775B" w:rsidP="00E1775B"/>
    <w:p w14:paraId="6684794D" w14:textId="7B943278" w:rsidR="007055DB" w:rsidRDefault="007055DB" w:rsidP="00E1775B"/>
    <w:p w14:paraId="29C073CC" w14:textId="2379B64E" w:rsidR="007055DB" w:rsidRDefault="007055DB" w:rsidP="00E1775B"/>
    <w:p w14:paraId="13BE1545" w14:textId="683A8788" w:rsidR="007055DB" w:rsidRDefault="007055DB" w:rsidP="00E1775B"/>
    <w:p w14:paraId="7C91AB49" w14:textId="07A25BCA" w:rsidR="00FF4222" w:rsidRDefault="00C35121" w:rsidP="00E1775B">
      <w:r w:rsidRPr="0020321B">
        <w:rPr>
          <w:noProof/>
        </w:rPr>
        <mc:AlternateContent>
          <mc:Choice Requires="wps">
            <w:drawing>
              <wp:anchor distT="0" distB="0" distL="114300" distR="114300" simplePos="0" relativeHeight="251658245" behindDoc="0" locked="0" layoutInCell="1" allowOverlap="1" wp14:anchorId="50EBAC98" wp14:editId="019B8417">
                <wp:simplePos x="0" y="0"/>
                <wp:positionH relativeFrom="column">
                  <wp:posOffset>2203937</wp:posOffset>
                </wp:positionH>
                <wp:positionV relativeFrom="paragraph">
                  <wp:posOffset>123337</wp:posOffset>
                </wp:positionV>
                <wp:extent cx="2074985" cy="702945"/>
                <wp:effectExtent l="0" t="0" r="8255" b="8255"/>
                <wp:wrapNone/>
                <wp:docPr id="25" name="Text Box 25"/>
                <wp:cNvGraphicFramePr/>
                <a:graphic xmlns:a="http://schemas.openxmlformats.org/drawingml/2006/main">
                  <a:graphicData uri="http://schemas.microsoft.com/office/word/2010/wordprocessingShape">
                    <wps:wsp>
                      <wps:cNvSpPr txBox="1"/>
                      <wps:spPr>
                        <a:xfrm>
                          <a:off x="0" y="0"/>
                          <a:ext cx="2074985" cy="702945"/>
                        </a:xfrm>
                        <a:prstGeom prst="rect">
                          <a:avLst/>
                        </a:prstGeom>
                        <a:solidFill>
                          <a:schemeClr val="lt1"/>
                        </a:solidFill>
                        <a:ln w="6350">
                          <a:solidFill>
                            <a:prstClr val="black"/>
                          </a:solidFill>
                        </a:ln>
                      </wps:spPr>
                      <wps:txbx>
                        <w:txbxContent>
                          <w:p w14:paraId="3FF220E8" w14:textId="67F0907C" w:rsidR="00672B66" w:rsidRDefault="00672B66" w:rsidP="0020321B">
                            <w:r>
                              <w:t>Pregnant women with an OUD are missing prenatal care consultations.</w:t>
                            </w:r>
                          </w:p>
                          <w:p w14:paraId="1AB8F569" w14:textId="77777777" w:rsidR="00672B66" w:rsidRDefault="00672B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BAC98" id="Text Box 25" o:spid="_x0000_s1047" type="#_x0000_t202" style="position:absolute;margin-left:173.55pt;margin-top:9.7pt;width:163.4pt;height:55.3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" fillcolor="white [3201]" strokeweight=".5pt">
                <v:textbox>
                  <w:txbxContent>
                    <w:p w14:paraId="3FF220E8" w14:textId="67F0907C" w:rsidR="00672B66" w:rsidRDefault="00672B66" w:rsidP="0020321B">
                      <w:r>
                        <w:t>Pregnant women with an OUD are missing prenatal care consultations.</w:t>
                      </w:r>
                    </w:p>
                    <w:p w14:paraId="1AB8F569" w14:textId="77777777" w:rsidR="00672B66" w:rsidRDefault="00672B66"/>
                  </w:txbxContent>
                </v:textbox>
              </v:shape>
            </w:pict>
          </mc:Fallback>
        </mc:AlternateContent>
      </w:r>
      <w:r>
        <w:rPr>
          <w:noProof/>
        </w:rPr>
        <mc:AlternateContent>
          <mc:Choice Requires="wps">
            <w:drawing>
              <wp:anchor distT="0" distB="0" distL="114300" distR="114300" simplePos="0" relativeHeight="251658252" behindDoc="0" locked="0" layoutInCell="1" allowOverlap="1" wp14:anchorId="333664A5" wp14:editId="482DE4AF">
                <wp:simplePos x="0" y="0"/>
                <wp:positionH relativeFrom="column">
                  <wp:posOffset>90512</wp:posOffset>
                </wp:positionH>
                <wp:positionV relativeFrom="paragraph">
                  <wp:posOffset>31115</wp:posOffset>
                </wp:positionV>
                <wp:extent cx="363220" cy="528955"/>
                <wp:effectExtent l="0" t="25400" r="30480" b="29845"/>
                <wp:wrapNone/>
                <wp:docPr id="32" name="Bent Arrow 32"/>
                <wp:cNvGraphicFramePr/>
                <a:graphic xmlns:a="http://schemas.openxmlformats.org/drawingml/2006/main">
                  <a:graphicData uri="http://schemas.microsoft.com/office/word/2010/wordprocessingShape">
                    <wps:wsp>
                      <wps:cNvSpPr/>
                      <wps:spPr>
                        <a:xfrm flipV="1">
                          <a:off x="0" y="0"/>
                          <a:ext cx="363220" cy="528955"/>
                        </a:xfrm>
                        <a:prstGeom prst="bentArrow">
                          <a:avLst>
                            <a:gd name="adj1" fmla="val 0"/>
                            <a:gd name="adj2" fmla="val 25000"/>
                            <a:gd name="adj3" fmla="val 25000"/>
                            <a:gd name="adj4" fmla="val 17930"/>
                          </a:avLst>
                        </a:prstGeom>
                        <a:solidFill>
                          <a:schemeClr val="accent3">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arto="http://schemas.microsoft.com/office/word/2006/arto">
            <w:pict>
              <v:shape w14:anchorId="64720FCA" id="Bent Arrow 32" o:spid="_x0000_s1026" style="position:absolute;margin-left:7.15pt;margin-top:2.45pt;width:28.6pt;height:41.65pt;flip:y;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63220,52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" path="m,528955l,155930c,119962,29157,90805,65125,90805r207290,l272415,r90805,90805l272415,181610r,-90805l65125,90805c29157,90805,,119962,,155930l,528955xe" fillcolor="#525252 [1606]" strokecolor="#1f3763 [1604]" strokeweight="1pt">
                <v:stroke joinstyle="miter"/>
                <v:path arrowok="t" o:connecttype="custom" o:connectlocs="0,528955;0,155930;65125,90805;272415,90805;272415,0;363220,90805;272415,181610;272415,90805;65125,90805;0,155930;0,528955" o:connectangles="0,0,0,0,0,0,0,0,0,0,0"/>
              </v:shape>
            </w:pict>
          </mc:Fallback>
        </mc:AlternateContent>
      </w:r>
      <w:r w:rsidR="001117DE">
        <w:rPr>
          <w:noProof/>
        </w:rPr>
        <mc:AlternateContent>
          <mc:Choice Requires="wps">
            <w:drawing>
              <wp:anchor distT="0" distB="0" distL="114300" distR="114300" simplePos="0" relativeHeight="251658244" behindDoc="0" locked="0" layoutInCell="1" allowOverlap="1" wp14:anchorId="127D2149" wp14:editId="489C5C90">
                <wp:simplePos x="0" y="0"/>
                <wp:positionH relativeFrom="column">
                  <wp:posOffset>557872</wp:posOffset>
                </wp:positionH>
                <wp:positionV relativeFrom="paragraph">
                  <wp:posOffset>120015</wp:posOffset>
                </wp:positionV>
                <wp:extent cx="1793240" cy="70294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793240" cy="702945"/>
                        </a:xfrm>
                        <a:prstGeom prst="rect">
                          <a:avLst/>
                        </a:prstGeom>
                        <a:solidFill>
                          <a:schemeClr val="accent4">
                            <a:lumMod val="60000"/>
                            <a:lumOff val="40000"/>
                            <a:alpha val="77000"/>
                          </a:schemeClr>
                        </a:solidFill>
                        <a:ln w="6350">
                          <a:noFill/>
                        </a:ln>
                      </wps:spPr>
                      <wps:txbx>
                        <w:txbxContent>
                          <w:p w14:paraId="71CC0D04" w14:textId="51E2AAAA" w:rsidR="00672B66" w:rsidRDefault="00672B66" w:rsidP="009E33A1">
                            <w:r>
                              <w:t>Why aren’t pregnant women accessing treatment for OUD?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D2149" id="Text Box 23" o:spid="_x0000_s1048" type="#_x0000_t202" style="position:absolute;margin-left:43.95pt;margin-top:9.45pt;width:141.2pt;height:55.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" fillcolor="#ffd966 [1943]" stroked="f" strokeweight=".5pt">
                <v:fill opacity="50372f"/>
                <v:textbox>
                  <w:txbxContent>
                    <w:p w14:paraId="71CC0D04" w14:textId="51E2AAAA" w:rsidR="00672B66" w:rsidRDefault="00672B66" w:rsidP="009E33A1">
                      <w:r>
                        <w:t>Why aren’t pregnant women accessing treatment for OUD?</w:t>
                      </w:r>
                    </w:p>
                  </w:txbxContent>
                </v:textbox>
              </v:shape>
            </w:pict>
          </mc:Fallback>
        </mc:AlternateContent>
      </w:r>
    </w:p>
    <w:p w14:paraId="6C9ADAA9" w14:textId="075E6B47" w:rsidR="00FF4222" w:rsidRDefault="00FF4222" w:rsidP="00E1775B"/>
    <w:p w14:paraId="19DEC661" w14:textId="4D67EB0D" w:rsidR="00FF4222" w:rsidRDefault="00FF4222" w:rsidP="00E1775B"/>
    <w:p w14:paraId="035405E7" w14:textId="2874AEFD" w:rsidR="00FF4222" w:rsidRDefault="00FF4222" w:rsidP="00E1775B"/>
    <w:p w14:paraId="6206A256" w14:textId="180FB41C" w:rsidR="00FF4222" w:rsidRDefault="001117DE" w:rsidP="00E1775B">
      <w:r>
        <w:rPr>
          <w:noProof/>
        </w:rPr>
        <mc:AlternateContent>
          <mc:Choice Requires="wps">
            <w:drawing>
              <wp:anchor distT="0" distB="0" distL="114300" distR="114300" simplePos="0" relativeHeight="251658254" behindDoc="0" locked="0" layoutInCell="1" allowOverlap="1" wp14:anchorId="378CCDD7" wp14:editId="4E0EB43C">
                <wp:simplePos x="0" y="0"/>
                <wp:positionH relativeFrom="column">
                  <wp:posOffset>666457</wp:posOffset>
                </wp:positionH>
                <wp:positionV relativeFrom="paragraph">
                  <wp:posOffset>189230</wp:posOffset>
                </wp:positionV>
                <wp:extent cx="363220" cy="528955"/>
                <wp:effectExtent l="0" t="25400" r="30480" b="29845"/>
                <wp:wrapNone/>
                <wp:docPr id="34" name="Bent Arrow 34"/>
                <wp:cNvGraphicFramePr/>
                <a:graphic xmlns:a="http://schemas.openxmlformats.org/drawingml/2006/main">
                  <a:graphicData uri="http://schemas.microsoft.com/office/word/2010/wordprocessingShape">
                    <wps:wsp>
                      <wps:cNvSpPr/>
                      <wps:spPr>
                        <a:xfrm flipV="1">
                          <a:off x="0" y="0"/>
                          <a:ext cx="363220" cy="528955"/>
                        </a:xfrm>
                        <a:prstGeom prst="bentArrow">
                          <a:avLst>
                            <a:gd name="adj1" fmla="val 0"/>
                            <a:gd name="adj2" fmla="val 25000"/>
                            <a:gd name="adj3" fmla="val 25000"/>
                            <a:gd name="adj4" fmla="val 17930"/>
                          </a:avLst>
                        </a:prstGeom>
                        <a:solidFill>
                          <a:schemeClr val="accent3">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arto="http://schemas.microsoft.com/office/word/2006/arto">
            <w:pict>
              <v:shape w14:anchorId="74ADB931" id="Bent Arrow 34" o:spid="_x0000_s1026" style="position:absolute;margin-left:52.5pt;margin-top:14.9pt;width:28.6pt;height:41.65pt;flip:y;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63220,52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" path="m,528955l,155930c,119962,29157,90805,65125,90805r207290,l272415,r90805,90805l272415,181610r,-90805l65125,90805c29157,90805,,119962,,155930l,528955xe" fillcolor="#525252 [1606]" strokecolor="#1f3763 [1604]" strokeweight="1pt">
                <v:stroke joinstyle="miter"/>
                <v:path arrowok="t" o:connecttype="custom" o:connectlocs="0,528955;0,155930;65125,90805;272415,90805;272415,0;363220,90805;272415,181610;272415,90805;65125,90805;0,155930;0,528955" o:connectangles="0,0,0,0,0,0,0,0,0,0,0"/>
              </v:shape>
            </w:pict>
          </mc:Fallback>
        </mc:AlternateContent>
      </w:r>
    </w:p>
    <w:p w14:paraId="6705CF09" w14:textId="7D8F9128" w:rsidR="00FF4222" w:rsidRDefault="00C35121" w:rsidP="00E1775B">
      <w:r w:rsidRPr="0020321B">
        <w:rPr>
          <w:noProof/>
        </w:rPr>
        <mc:AlternateContent>
          <mc:Choice Requires="wps">
            <w:drawing>
              <wp:anchor distT="0" distB="0" distL="114300" distR="114300" simplePos="0" relativeHeight="251658248" behindDoc="0" locked="0" layoutInCell="1" allowOverlap="1" wp14:anchorId="4DF23691" wp14:editId="3E677C87">
                <wp:simplePos x="0" y="0"/>
                <wp:positionH relativeFrom="column">
                  <wp:posOffset>2860431</wp:posOffset>
                </wp:positionH>
                <wp:positionV relativeFrom="paragraph">
                  <wp:posOffset>130908</wp:posOffset>
                </wp:positionV>
                <wp:extent cx="2086707" cy="702945"/>
                <wp:effectExtent l="0" t="0" r="8890" b="8255"/>
                <wp:wrapNone/>
                <wp:docPr id="28" name="Text Box 28"/>
                <wp:cNvGraphicFramePr/>
                <a:graphic xmlns:a="http://schemas.openxmlformats.org/drawingml/2006/main">
                  <a:graphicData uri="http://schemas.microsoft.com/office/word/2010/wordprocessingShape">
                    <wps:wsp>
                      <wps:cNvSpPr txBox="1"/>
                      <wps:spPr>
                        <a:xfrm>
                          <a:off x="0" y="0"/>
                          <a:ext cx="2086707" cy="702945"/>
                        </a:xfrm>
                        <a:prstGeom prst="rect">
                          <a:avLst/>
                        </a:prstGeom>
                        <a:solidFill>
                          <a:schemeClr val="lt1"/>
                        </a:solidFill>
                        <a:ln w="6350">
                          <a:solidFill>
                            <a:prstClr val="black"/>
                          </a:solidFill>
                        </a:ln>
                      </wps:spPr>
                      <wps:txbx>
                        <w:txbxContent>
                          <w:p w14:paraId="29BA6921" w14:textId="3B9092F2" w:rsidR="00672B66" w:rsidRDefault="00672B66" w:rsidP="00A801F3">
                            <w:r>
                              <w:t>Women with an OUD are not comfortable attending prenatal care consultations.</w:t>
                            </w:r>
                          </w:p>
                          <w:p w14:paraId="6F5FE510" w14:textId="77777777" w:rsidR="00672B66" w:rsidRDefault="00672B66" w:rsidP="00A801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23691" id="Text Box 28" o:spid="_x0000_s1049" type="#_x0000_t202" style="position:absolute;margin-left:225.25pt;margin-top:10.3pt;width:164.3pt;height:55.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" fillcolor="white [3201]" strokeweight=".5pt">
                <v:textbox>
                  <w:txbxContent>
                    <w:p w14:paraId="29BA6921" w14:textId="3B9092F2" w:rsidR="00672B66" w:rsidRDefault="00672B66" w:rsidP="00A801F3">
                      <w:r>
                        <w:t>Women with an OUD are not comfortable attending prenatal care consultations.</w:t>
                      </w:r>
                    </w:p>
                    <w:p w14:paraId="6F5FE510" w14:textId="77777777" w:rsidR="00672B66" w:rsidRDefault="00672B66" w:rsidP="00A801F3"/>
                  </w:txbxContent>
                </v:textbox>
              </v:shape>
            </w:pict>
          </mc:Fallback>
        </mc:AlternateContent>
      </w:r>
      <w:r w:rsidR="001117DE">
        <w:rPr>
          <w:noProof/>
        </w:rPr>
        <mc:AlternateContent>
          <mc:Choice Requires="wps">
            <w:drawing>
              <wp:anchor distT="0" distB="0" distL="114300" distR="114300" simplePos="0" relativeHeight="251658246" behindDoc="0" locked="0" layoutInCell="1" allowOverlap="1" wp14:anchorId="485849DB" wp14:editId="12865A60">
                <wp:simplePos x="0" y="0"/>
                <wp:positionH relativeFrom="column">
                  <wp:posOffset>1113497</wp:posOffset>
                </wp:positionH>
                <wp:positionV relativeFrom="paragraph">
                  <wp:posOffset>126365</wp:posOffset>
                </wp:positionV>
                <wp:extent cx="1769745" cy="70294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769745" cy="702945"/>
                        </a:xfrm>
                        <a:prstGeom prst="rect">
                          <a:avLst/>
                        </a:prstGeom>
                        <a:solidFill>
                          <a:srgbClr val="92D050">
                            <a:alpha val="70000"/>
                          </a:srgbClr>
                        </a:solidFill>
                        <a:ln w="6350">
                          <a:noFill/>
                        </a:ln>
                      </wps:spPr>
                      <wps:txbx>
                        <w:txbxContent>
                          <w:p w14:paraId="121606F6" w14:textId="7927620D" w:rsidR="00672B66" w:rsidRDefault="00672B66" w:rsidP="00A801F3">
                            <w:r>
                              <w:t>Why are pregnant women missing prenatal care consultations?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49DB" id="Text Box 26" o:spid="_x0000_s1050" type="#_x0000_t202" style="position:absolute;margin-left:87.7pt;margin-top:9.95pt;width:139.35pt;height:55.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" fillcolor="#92d050" stroked="f" strokeweight=".5pt">
                <v:fill opacity="46003f"/>
                <v:textbox>
                  <w:txbxContent>
                    <w:p w14:paraId="121606F6" w14:textId="7927620D" w:rsidR="00672B66" w:rsidRDefault="00672B66" w:rsidP="00A801F3">
                      <w:r>
                        <w:t>Why are pregnant women missing prenatal care consultations?</w:t>
                      </w:r>
                    </w:p>
                  </w:txbxContent>
                </v:textbox>
              </v:shape>
            </w:pict>
          </mc:Fallback>
        </mc:AlternateContent>
      </w:r>
    </w:p>
    <w:p w14:paraId="414DAA65" w14:textId="7D493BFF" w:rsidR="00815C04" w:rsidRDefault="00815C04" w:rsidP="00815C04"/>
    <w:p w14:paraId="7F1A87BB" w14:textId="012A4A47" w:rsidR="005F7856" w:rsidRDefault="005F7856" w:rsidP="00815C04"/>
    <w:p w14:paraId="66A8AC19" w14:textId="61B3F391" w:rsidR="001F6236" w:rsidRDefault="001F6236" w:rsidP="00815C04"/>
    <w:p w14:paraId="615CB7EA" w14:textId="029DA324" w:rsidR="001F6236" w:rsidRDefault="001117DE" w:rsidP="00815C04">
      <w:r>
        <w:rPr>
          <w:noProof/>
        </w:rPr>
        <mc:AlternateContent>
          <mc:Choice Requires="wps">
            <w:drawing>
              <wp:anchor distT="0" distB="0" distL="114300" distR="114300" simplePos="0" relativeHeight="251658253" behindDoc="0" locked="0" layoutInCell="1" allowOverlap="1" wp14:anchorId="5E5A1A96" wp14:editId="2C0286E3">
                <wp:simplePos x="0" y="0"/>
                <wp:positionH relativeFrom="column">
                  <wp:posOffset>1192823</wp:posOffset>
                </wp:positionH>
                <wp:positionV relativeFrom="paragraph">
                  <wp:posOffset>170815</wp:posOffset>
                </wp:positionV>
                <wp:extent cx="363220" cy="528955"/>
                <wp:effectExtent l="0" t="25400" r="30480" b="29845"/>
                <wp:wrapNone/>
                <wp:docPr id="33" name="Bent Arrow 33"/>
                <wp:cNvGraphicFramePr/>
                <a:graphic xmlns:a="http://schemas.openxmlformats.org/drawingml/2006/main">
                  <a:graphicData uri="http://schemas.microsoft.com/office/word/2010/wordprocessingShape">
                    <wps:wsp>
                      <wps:cNvSpPr/>
                      <wps:spPr>
                        <a:xfrm flipV="1">
                          <a:off x="0" y="0"/>
                          <a:ext cx="363220" cy="528955"/>
                        </a:xfrm>
                        <a:prstGeom prst="bentArrow">
                          <a:avLst>
                            <a:gd name="adj1" fmla="val 0"/>
                            <a:gd name="adj2" fmla="val 25000"/>
                            <a:gd name="adj3" fmla="val 25000"/>
                            <a:gd name="adj4" fmla="val 17930"/>
                          </a:avLst>
                        </a:prstGeom>
                        <a:solidFill>
                          <a:schemeClr val="accent3">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arto="http://schemas.microsoft.com/office/word/2006/arto">
            <w:pict>
              <v:shape w14:anchorId="795AE474" id="Bent Arrow 33" o:spid="_x0000_s1026" style="position:absolute;margin-left:93.9pt;margin-top:13.45pt;width:28.6pt;height:41.65pt;flip:y;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63220,52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" path="m,528955l,155930c,119962,29157,90805,65125,90805r207290,l272415,r90805,90805l272415,181610r,-90805l65125,90805c29157,90805,,119962,,155930l,528955xe" fillcolor="#525252 [1606]" strokecolor="#1f3763 [1604]" strokeweight="1pt">
                <v:stroke joinstyle="miter"/>
                <v:path arrowok="t" o:connecttype="custom" o:connectlocs="0,528955;0,155930;65125,90805;272415,90805;272415,0;363220,90805;272415,181610;272415,90805;65125,90805;0,155930;0,528955" o:connectangles="0,0,0,0,0,0,0,0,0,0,0"/>
              </v:shape>
            </w:pict>
          </mc:Fallback>
        </mc:AlternateContent>
      </w:r>
    </w:p>
    <w:p w14:paraId="098AE13A" w14:textId="53F83D0E" w:rsidR="001F6236" w:rsidRDefault="00C35121" w:rsidP="00815C04">
      <w:r w:rsidRPr="0020321B">
        <w:rPr>
          <w:noProof/>
        </w:rPr>
        <mc:AlternateContent>
          <mc:Choice Requires="wps">
            <w:drawing>
              <wp:anchor distT="0" distB="0" distL="114300" distR="114300" simplePos="0" relativeHeight="251658249" behindDoc="0" locked="0" layoutInCell="1" allowOverlap="1" wp14:anchorId="0F50A0A3" wp14:editId="00924FCD">
                <wp:simplePos x="0" y="0"/>
                <wp:positionH relativeFrom="column">
                  <wp:posOffset>3399692</wp:posOffset>
                </wp:positionH>
                <wp:positionV relativeFrom="paragraph">
                  <wp:posOffset>91587</wp:posOffset>
                </wp:positionV>
                <wp:extent cx="2157046" cy="702945"/>
                <wp:effectExtent l="0" t="0" r="15240" b="8255"/>
                <wp:wrapNone/>
                <wp:docPr id="29" name="Text Box 29"/>
                <wp:cNvGraphicFramePr/>
                <a:graphic xmlns:a="http://schemas.openxmlformats.org/drawingml/2006/main">
                  <a:graphicData uri="http://schemas.microsoft.com/office/word/2010/wordprocessingShape">
                    <wps:wsp>
                      <wps:cNvSpPr txBox="1"/>
                      <wps:spPr>
                        <a:xfrm>
                          <a:off x="0" y="0"/>
                          <a:ext cx="2157046" cy="702945"/>
                        </a:xfrm>
                        <a:prstGeom prst="rect">
                          <a:avLst/>
                        </a:prstGeom>
                        <a:solidFill>
                          <a:schemeClr val="lt1"/>
                        </a:solidFill>
                        <a:ln w="6350">
                          <a:solidFill>
                            <a:prstClr val="black"/>
                          </a:solidFill>
                        </a:ln>
                      </wps:spPr>
                      <wps:txbx>
                        <w:txbxContent>
                          <w:p w14:paraId="1DCBD7E9" w14:textId="7FC96E01" w:rsidR="00672B66" w:rsidRDefault="00672B66" w:rsidP="00C13EC9">
                            <w:r>
                              <w:t>Women with an OUD may fear judgment and stigmatization from providers.</w:t>
                            </w:r>
                          </w:p>
                          <w:p w14:paraId="3026C4BC" w14:textId="77777777" w:rsidR="00672B66" w:rsidRDefault="00672B66" w:rsidP="00C13E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0A0A3" id="Text Box 29" o:spid="_x0000_s1051" type="#_x0000_t202" style="position:absolute;margin-left:267.7pt;margin-top:7.2pt;width:169.85pt;height:55.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" fillcolor="white [3201]" strokeweight=".5pt">
                <v:textbox>
                  <w:txbxContent>
                    <w:p w14:paraId="1DCBD7E9" w14:textId="7FC96E01" w:rsidR="00672B66" w:rsidRDefault="00672B66" w:rsidP="00C13EC9">
                      <w:r>
                        <w:t>Women with an OUD may fear judgment and stigmatization from providers.</w:t>
                      </w:r>
                    </w:p>
                    <w:p w14:paraId="3026C4BC" w14:textId="77777777" w:rsidR="00672B66" w:rsidRDefault="00672B66" w:rsidP="00C13EC9"/>
                  </w:txbxContent>
                </v:textbox>
              </v:shape>
            </w:pict>
          </mc:Fallback>
        </mc:AlternateContent>
      </w:r>
      <w:r w:rsidR="001117DE">
        <w:rPr>
          <w:noProof/>
        </w:rPr>
        <mc:AlternateContent>
          <mc:Choice Requires="wps">
            <w:drawing>
              <wp:anchor distT="0" distB="0" distL="114300" distR="114300" simplePos="0" relativeHeight="251658247" behindDoc="0" locked="0" layoutInCell="1" allowOverlap="1" wp14:anchorId="3D1C2244" wp14:editId="1159105D">
                <wp:simplePos x="0" y="0"/>
                <wp:positionH relativeFrom="column">
                  <wp:posOffset>1645578</wp:posOffset>
                </wp:positionH>
                <wp:positionV relativeFrom="paragraph">
                  <wp:posOffset>87630</wp:posOffset>
                </wp:positionV>
                <wp:extent cx="1769745" cy="702945"/>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769745" cy="702945"/>
                        </a:xfrm>
                        <a:prstGeom prst="rect">
                          <a:avLst/>
                        </a:prstGeom>
                        <a:solidFill>
                          <a:schemeClr val="accent5">
                            <a:alpha val="73000"/>
                          </a:schemeClr>
                        </a:solidFill>
                        <a:ln w="6350">
                          <a:noFill/>
                        </a:ln>
                      </wps:spPr>
                      <wps:txbx>
                        <w:txbxContent>
                          <w:p w14:paraId="70360F61" w14:textId="51D23531" w:rsidR="00672B66" w:rsidRDefault="00672B66" w:rsidP="00A801F3">
                            <w:r>
                              <w:t>Why are pregnant women with an OUD uncomfortable?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2244" id="Text Box 27" o:spid="_x0000_s1052" type="#_x0000_t202" style="position:absolute;margin-left:129.55pt;margin-top:6.9pt;width:139.35pt;height:55.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" fillcolor="#5b9bd5 [3208]" stroked="f" strokeweight=".5pt">
                <v:fill opacity="47802f"/>
                <v:textbox>
                  <w:txbxContent>
                    <w:p w14:paraId="70360F61" w14:textId="51D23531" w:rsidR="00672B66" w:rsidRDefault="00672B66" w:rsidP="00A801F3">
                      <w:r>
                        <w:t>Why are pregnant women with an OUD uncomfortable?</w:t>
                      </w:r>
                    </w:p>
                  </w:txbxContent>
                </v:textbox>
              </v:shape>
            </w:pict>
          </mc:Fallback>
        </mc:AlternateContent>
      </w:r>
    </w:p>
    <w:p w14:paraId="05007CDC" w14:textId="5EF89610" w:rsidR="001F6236" w:rsidRDefault="001F6236" w:rsidP="00815C04"/>
    <w:p w14:paraId="11A8F735" w14:textId="4E2D94FA" w:rsidR="001F6236" w:rsidRDefault="001F6236" w:rsidP="00815C04"/>
    <w:p w14:paraId="6AB4302F" w14:textId="4BDA19BE" w:rsidR="001F6236" w:rsidRDefault="001F6236" w:rsidP="00815C04"/>
    <w:p w14:paraId="0880F4C3" w14:textId="74883C5F" w:rsidR="001F6236" w:rsidRDefault="00C35121" w:rsidP="00815C04">
      <w:r>
        <w:rPr>
          <w:noProof/>
        </w:rPr>
        <mc:AlternateContent>
          <mc:Choice Requires="wps">
            <w:drawing>
              <wp:anchor distT="0" distB="0" distL="114300" distR="114300" simplePos="0" relativeHeight="251658255" behindDoc="0" locked="0" layoutInCell="1" allowOverlap="1" wp14:anchorId="3C9E28ED" wp14:editId="14175A26">
                <wp:simplePos x="0" y="0"/>
                <wp:positionH relativeFrom="column">
                  <wp:posOffset>1710397</wp:posOffset>
                </wp:positionH>
                <wp:positionV relativeFrom="paragraph">
                  <wp:posOffset>146050</wp:posOffset>
                </wp:positionV>
                <wp:extent cx="363220" cy="528955"/>
                <wp:effectExtent l="0" t="25400" r="30480" b="29845"/>
                <wp:wrapNone/>
                <wp:docPr id="35" name="Bent Arrow 35"/>
                <wp:cNvGraphicFramePr/>
                <a:graphic xmlns:a="http://schemas.openxmlformats.org/drawingml/2006/main">
                  <a:graphicData uri="http://schemas.microsoft.com/office/word/2010/wordprocessingShape">
                    <wps:wsp>
                      <wps:cNvSpPr/>
                      <wps:spPr>
                        <a:xfrm flipV="1">
                          <a:off x="0" y="0"/>
                          <a:ext cx="363220" cy="528955"/>
                        </a:xfrm>
                        <a:prstGeom prst="bentArrow">
                          <a:avLst>
                            <a:gd name="adj1" fmla="val 0"/>
                            <a:gd name="adj2" fmla="val 25000"/>
                            <a:gd name="adj3" fmla="val 25000"/>
                            <a:gd name="adj4" fmla="val 17930"/>
                          </a:avLst>
                        </a:prstGeom>
                        <a:solidFill>
                          <a:schemeClr val="accent3">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ex="http://schemas.microsoft.com/office/word/2018/wordml/cex" xmlns:w16="http://schemas.microsoft.com/office/word/2018/wordml" xmlns:arto="http://schemas.microsoft.com/office/word/2006/arto">
            <w:pict>
              <v:shape w14:anchorId="45B9A3A6" id="Bent Arrow 35" o:spid="_x0000_s1026" style="position:absolute;margin-left:134.7pt;margin-top:11.5pt;width:28.6pt;height:41.65pt;flip:y;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63220,52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" path="m,528955l,155930c,119962,29157,90805,65125,90805r207290,l272415,r90805,90805l272415,181610r,-90805l65125,90805c29157,90805,,119962,,155930l,528955xe" fillcolor="#525252 [1606]" strokecolor="#1f3763 [1604]" strokeweight="1pt">
                <v:stroke joinstyle="miter"/>
                <v:path arrowok="t" o:connecttype="custom" o:connectlocs="0,528955;0,155930;65125,90805;272415,90805;272415,0;363220,90805;272415,181610;272415,90805;65125,90805;0,155930;0,528955" o:connectangles="0,0,0,0,0,0,0,0,0,0,0"/>
              </v:shape>
            </w:pict>
          </mc:Fallback>
        </mc:AlternateContent>
      </w:r>
    </w:p>
    <w:p w14:paraId="22C1A271" w14:textId="2091F9AC" w:rsidR="001F6236" w:rsidRDefault="00C35121" w:rsidP="00815C04">
      <w:r w:rsidRPr="0020321B">
        <w:rPr>
          <w:noProof/>
        </w:rPr>
        <mc:AlternateContent>
          <mc:Choice Requires="wps">
            <w:drawing>
              <wp:anchor distT="0" distB="0" distL="114300" distR="114300" simplePos="0" relativeHeight="251658251" behindDoc="0" locked="0" layoutInCell="1" allowOverlap="1" wp14:anchorId="64EFEF6F" wp14:editId="2C224440">
                <wp:simplePos x="0" y="0"/>
                <wp:positionH relativeFrom="column">
                  <wp:posOffset>4091354</wp:posOffset>
                </wp:positionH>
                <wp:positionV relativeFrom="paragraph">
                  <wp:posOffset>55294</wp:posOffset>
                </wp:positionV>
                <wp:extent cx="2039815" cy="702945"/>
                <wp:effectExtent l="0" t="0" r="17780" b="8255"/>
                <wp:wrapNone/>
                <wp:docPr id="31" name="Text Box 31"/>
                <wp:cNvGraphicFramePr/>
                <a:graphic xmlns:a="http://schemas.openxmlformats.org/drawingml/2006/main">
                  <a:graphicData uri="http://schemas.microsoft.com/office/word/2010/wordprocessingShape">
                    <wps:wsp>
                      <wps:cNvSpPr txBox="1"/>
                      <wps:spPr>
                        <a:xfrm>
                          <a:off x="0" y="0"/>
                          <a:ext cx="2039815" cy="702945"/>
                        </a:xfrm>
                        <a:prstGeom prst="rect">
                          <a:avLst/>
                        </a:prstGeom>
                        <a:solidFill>
                          <a:schemeClr val="lt1"/>
                        </a:solidFill>
                        <a:ln w="6350">
                          <a:solidFill>
                            <a:prstClr val="black"/>
                          </a:solidFill>
                        </a:ln>
                      </wps:spPr>
                      <wps:txbx>
                        <w:txbxContent>
                          <w:p w14:paraId="6BC2D550" w14:textId="7A5AC9BA" w:rsidR="00672B66" w:rsidRDefault="00672B66" w:rsidP="002F66CE">
                            <w:r>
                              <w:t>Most prenatal care services are not tailored to the needs of women with an OUD.</w:t>
                            </w:r>
                          </w:p>
                          <w:p w14:paraId="2C7E5952" w14:textId="77777777" w:rsidR="00672B66" w:rsidRDefault="00672B66" w:rsidP="002F6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FEF6F" id="Text Box 31" o:spid="_x0000_s1053" type="#_x0000_t202" style="position:absolute;margin-left:322.15pt;margin-top:4.35pt;width:160.6pt;height:55.3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" fillcolor="white [3201]" strokeweight=".5pt">
                <v:textbox>
                  <w:txbxContent>
                    <w:p w14:paraId="6BC2D550" w14:textId="7A5AC9BA" w:rsidR="00672B66" w:rsidRDefault="00672B66" w:rsidP="002F66CE">
                      <w:r>
                        <w:t>Most prenatal care services are not tailored to the needs of women with an OUD.</w:t>
                      </w:r>
                    </w:p>
                    <w:p w14:paraId="2C7E5952" w14:textId="77777777" w:rsidR="00672B66" w:rsidRDefault="00672B66" w:rsidP="002F66CE"/>
                  </w:txbxContent>
                </v:textbox>
              </v:shape>
            </w:pict>
          </mc:Fallback>
        </mc:AlternateContent>
      </w:r>
      <w:r>
        <w:rPr>
          <w:noProof/>
        </w:rPr>
        <mc:AlternateContent>
          <mc:Choice Requires="wps">
            <w:drawing>
              <wp:anchor distT="0" distB="0" distL="114300" distR="114300" simplePos="0" relativeHeight="251658250" behindDoc="0" locked="0" layoutInCell="1" allowOverlap="1" wp14:anchorId="5DA6DA1A" wp14:editId="51F6B314">
                <wp:simplePos x="0" y="0"/>
                <wp:positionH relativeFrom="column">
                  <wp:posOffset>2152650</wp:posOffset>
                </wp:positionH>
                <wp:positionV relativeFrom="paragraph">
                  <wp:posOffset>48602</wp:posOffset>
                </wp:positionV>
                <wp:extent cx="1945640" cy="70294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945640" cy="702945"/>
                        </a:xfrm>
                        <a:prstGeom prst="rect">
                          <a:avLst/>
                        </a:prstGeom>
                        <a:solidFill>
                          <a:srgbClr val="7030A0">
                            <a:alpha val="52000"/>
                          </a:srgbClr>
                        </a:solidFill>
                        <a:ln w="6350">
                          <a:noFill/>
                        </a:ln>
                      </wps:spPr>
                      <wps:txbx>
                        <w:txbxContent>
                          <w:p w14:paraId="619B2C92" w14:textId="73460039" w:rsidR="00672B66" w:rsidRDefault="00672B66" w:rsidP="002F66CE">
                            <w:r>
                              <w:t>Why do pregnant women with an OUD fear judgment and stigmatization?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6DA1A" id="Text Box 30" o:spid="_x0000_s1054" type="#_x0000_t202" style="position:absolute;margin-left:169.5pt;margin-top:3.85pt;width:153.2pt;height:55.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" fillcolor="#7030a0" stroked="f" strokeweight=".5pt">
                <v:fill opacity="34181f"/>
                <v:textbox>
                  <w:txbxContent>
                    <w:p w14:paraId="619B2C92" w14:textId="73460039" w:rsidR="00672B66" w:rsidRDefault="00672B66" w:rsidP="002F66CE">
                      <w:r>
                        <w:t>Why do pregnant women with an OUD fear judgment and stigmatization?</w:t>
                      </w:r>
                    </w:p>
                  </w:txbxContent>
                </v:textbox>
              </v:shape>
            </w:pict>
          </mc:Fallback>
        </mc:AlternateContent>
      </w:r>
    </w:p>
    <w:p w14:paraId="78B84B85" w14:textId="67F65BCA" w:rsidR="001F6236" w:rsidRDefault="001F6236" w:rsidP="00815C04"/>
    <w:p w14:paraId="712C4A64" w14:textId="77777777" w:rsidR="00AC5B1E" w:rsidRDefault="00AC5B1E" w:rsidP="00815C04"/>
    <w:p w14:paraId="68EAB59F" w14:textId="4B62FD2D" w:rsidR="001A7E72" w:rsidRPr="001833E2" w:rsidRDefault="001833E2" w:rsidP="001A7E72">
      <w:pPr>
        <w:pStyle w:val="Heading3"/>
        <w:rPr>
          <w:color w:val="2F5496" w:themeColor="accent1" w:themeShade="BF"/>
        </w:rPr>
      </w:pPr>
      <w:bookmarkStart w:id="60" w:name="_Toc47010322"/>
      <w:r w:rsidRPr="001833E2">
        <w:rPr>
          <w:color w:val="2F5496" w:themeColor="accent1" w:themeShade="BF"/>
        </w:rPr>
        <w:lastRenderedPageBreak/>
        <w:t>LO3.</w:t>
      </w:r>
      <w:r w:rsidR="00AD0A82" w:rsidRPr="001833E2">
        <w:rPr>
          <w:color w:val="2F5496" w:themeColor="accent1" w:themeShade="BF"/>
        </w:rPr>
        <w:t>2</w:t>
      </w:r>
      <w:r w:rsidR="001A7E72" w:rsidRPr="001833E2">
        <w:rPr>
          <w:color w:val="2F5496" w:themeColor="accent1" w:themeShade="BF"/>
        </w:rPr>
        <w:t xml:space="preserve">: </w:t>
      </w:r>
      <w:r w:rsidR="001E2ABD" w:rsidRPr="001833E2">
        <w:rPr>
          <w:color w:val="2F5496" w:themeColor="accent1" w:themeShade="BF"/>
        </w:rPr>
        <w:t>C</w:t>
      </w:r>
      <w:r w:rsidR="00064640" w:rsidRPr="001833E2">
        <w:rPr>
          <w:color w:val="2F5496" w:themeColor="accent1" w:themeShade="BF"/>
        </w:rPr>
        <w:t>reat</w:t>
      </w:r>
      <w:r w:rsidR="000445BD">
        <w:rPr>
          <w:color w:val="2F5496" w:themeColor="accent1" w:themeShade="BF"/>
        </w:rPr>
        <w:t>ing</w:t>
      </w:r>
      <w:r w:rsidR="00064640" w:rsidRPr="001833E2">
        <w:rPr>
          <w:color w:val="2F5496" w:themeColor="accent1" w:themeShade="BF"/>
        </w:rPr>
        <w:t xml:space="preserve"> a shared vision</w:t>
      </w:r>
      <w:r w:rsidR="001E2ABD" w:rsidRPr="001833E2">
        <w:rPr>
          <w:color w:val="2F5496" w:themeColor="accent1" w:themeShade="BF"/>
        </w:rPr>
        <w:t xml:space="preserve"> and </w:t>
      </w:r>
      <w:r w:rsidR="00CC7D37" w:rsidRPr="001833E2">
        <w:rPr>
          <w:color w:val="2F5496" w:themeColor="accent1" w:themeShade="BF"/>
        </w:rPr>
        <w:t>defin</w:t>
      </w:r>
      <w:r w:rsidR="000445BD">
        <w:rPr>
          <w:color w:val="2F5496" w:themeColor="accent1" w:themeShade="BF"/>
        </w:rPr>
        <w:t>ing</w:t>
      </w:r>
      <w:r w:rsidR="001E2ABD" w:rsidRPr="001833E2">
        <w:rPr>
          <w:color w:val="2F5496" w:themeColor="accent1" w:themeShade="BF"/>
        </w:rPr>
        <w:t xml:space="preserve"> </w:t>
      </w:r>
      <w:r w:rsidR="000445BD">
        <w:rPr>
          <w:color w:val="2F5496" w:themeColor="accent1" w:themeShade="BF"/>
        </w:rPr>
        <w:t>goals and strategies</w:t>
      </w:r>
      <w:bookmarkEnd w:id="60"/>
    </w:p>
    <w:p w14:paraId="0F4673ED" w14:textId="31B74EAD" w:rsidR="00A64540" w:rsidRDefault="00A64540" w:rsidP="001A7E72"/>
    <w:p w14:paraId="44D66F24" w14:textId="25D47AE0" w:rsidR="00F1207A" w:rsidRPr="00F45956" w:rsidRDefault="00CC7D37" w:rsidP="00F1207A">
      <w:pPr>
        <w:rPr>
          <w:b/>
          <w:i/>
          <w:color w:val="4472C4" w:themeColor="accent1"/>
        </w:rPr>
      </w:pPr>
      <w:r w:rsidRPr="00F45956">
        <w:rPr>
          <w:b/>
          <w:i/>
          <w:color w:val="4472C4" w:themeColor="accent1"/>
        </w:rPr>
        <w:t>CREATING</w:t>
      </w:r>
      <w:r w:rsidR="00F1207A" w:rsidRPr="00F45956">
        <w:rPr>
          <w:b/>
          <w:i/>
          <w:color w:val="4472C4" w:themeColor="accent1"/>
        </w:rPr>
        <w:t xml:space="preserve"> A SHARED VISION</w:t>
      </w:r>
    </w:p>
    <w:p w14:paraId="717296EF" w14:textId="684F564A" w:rsidR="00F1207A" w:rsidRDefault="005B6894" w:rsidP="00F1207A">
      <w:r>
        <w:t>Creating a</w:t>
      </w:r>
      <w:r w:rsidR="00F1207A" w:rsidRPr="00C5423E">
        <w:t xml:space="preserve"> shared vision can reduce the chances of problem-solving errors by </w:t>
      </w:r>
      <w:r>
        <w:t>integrating</w:t>
      </w:r>
      <w:r w:rsidR="00F1207A" w:rsidRPr="00C5423E">
        <w:t xml:space="preserve"> multiple perspectives, </w:t>
      </w:r>
      <w:r w:rsidR="00CC7D37">
        <w:t>bringing</w:t>
      </w:r>
      <w:r w:rsidR="00F1207A" w:rsidRPr="00C5423E">
        <w:t xml:space="preserve"> assumptions</w:t>
      </w:r>
      <w:r w:rsidR="00CC7D37">
        <w:t xml:space="preserve"> to the surface,</w:t>
      </w:r>
      <w:r w:rsidR="00F1207A" w:rsidRPr="00C5423E">
        <w:t xml:space="preserve"> and </w:t>
      </w:r>
      <w:r w:rsidR="00CC7D37">
        <w:t>providing</w:t>
      </w:r>
      <w:r w:rsidR="00F1207A" w:rsidRPr="00C5423E">
        <w:t xml:space="preserve"> insight into complex systems and situations. It</w:t>
      </w:r>
      <w:r w:rsidR="008F74DE">
        <w:t xml:space="preserve"> </w:t>
      </w:r>
      <w:r w:rsidR="00F1207A" w:rsidRPr="00C5423E">
        <w:t>also help</w:t>
      </w:r>
      <w:r w:rsidR="00C2532D">
        <w:t>s</w:t>
      </w:r>
      <w:r w:rsidR="008F74DE">
        <w:t xml:space="preserve"> your</w:t>
      </w:r>
      <w:r w:rsidR="00F1207A" w:rsidRPr="00C5423E">
        <w:t xml:space="preserve"> team focus </w:t>
      </w:r>
      <w:r w:rsidR="008F74DE">
        <w:t>its</w:t>
      </w:r>
      <w:r w:rsidR="00F1207A" w:rsidRPr="00C5423E">
        <w:t xml:space="preserve"> energies and engage in</w:t>
      </w:r>
      <w:r w:rsidR="009B6C3C">
        <w:t xml:space="preserve"> collaborative </w:t>
      </w:r>
      <w:r w:rsidR="00332194">
        <w:t>work</w:t>
      </w:r>
      <w:r w:rsidR="009B6C3C">
        <w:t xml:space="preserve">, which will be </w:t>
      </w:r>
      <w:r w:rsidR="008F74DE">
        <w:t>critical down the road as you seek to implement your collective vision</w:t>
      </w:r>
      <w:r w:rsidR="00F1207A" w:rsidRPr="00C5423E">
        <w:t>.</w:t>
      </w:r>
    </w:p>
    <w:p w14:paraId="19E4ACCF" w14:textId="74C65305" w:rsidR="00FB7FD5" w:rsidRDefault="00FB7FD5" w:rsidP="00F1207A"/>
    <w:p w14:paraId="776BCE24" w14:textId="0020DB0D" w:rsidR="00FB7FD5" w:rsidRDefault="00332194" w:rsidP="00F1207A">
      <w:r>
        <w:t>A</w:t>
      </w:r>
      <w:r w:rsidR="00FB7FD5" w:rsidRPr="00EA0DF5">
        <w:t xml:space="preserve"> shared vision requires imagination</w:t>
      </w:r>
      <w:r w:rsidR="00EA0DF5" w:rsidRPr="00EA0DF5">
        <w:t xml:space="preserve">: the ability to see things not just as they are today, but as we want them to be in the future. </w:t>
      </w:r>
      <w:r w:rsidR="009B2050">
        <w:t>And b</w:t>
      </w:r>
      <w:r w:rsidR="005F4106">
        <w:t xml:space="preserve">ecause each </w:t>
      </w:r>
      <w:r w:rsidR="00691FE7">
        <w:t xml:space="preserve">person </w:t>
      </w:r>
      <w:r>
        <w:t>will</w:t>
      </w:r>
      <w:r w:rsidR="001D1FED">
        <w:t xml:space="preserve"> have</w:t>
      </w:r>
      <w:r w:rsidR="005F4106">
        <w:t xml:space="preserve"> a slightly different vision</w:t>
      </w:r>
      <w:r w:rsidR="009B2050">
        <w:t xml:space="preserve"> for the future</w:t>
      </w:r>
      <w:r w:rsidR="005F4106">
        <w:t>, it</w:t>
      </w:r>
      <w:r w:rsidR="00EA0DF5" w:rsidRPr="00EA0DF5">
        <w:t xml:space="preserve"> </w:t>
      </w:r>
      <w:r w:rsidR="00505F58">
        <w:t xml:space="preserve">also requires </w:t>
      </w:r>
      <w:r w:rsidR="00341A87">
        <w:t xml:space="preserve">patience </w:t>
      </w:r>
      <w:r w:rsidR="00CE6B4A">
        <w:t>(</w:t>
      </w:r>
      <w:r w:rsidR="00505F58">
        <w:t>to</w:t>
      </w:r>
      <w:r w:rsidR="00313976">
        <w:t xml:space="preserve"> </w:t>
      </w:r>
      <w:r w:rsidR="00CE1F2A">
        <w:t>listen to</w:t>
      </w:r>
      <w:r w:rsidR="00313976">
        <w:t xml:space="preserve"> </w:t>
      </w:r>
      <w:r w:rsidR="00CE1F2A">
        <w:t>different</w:t>
      </w:r>
      <w:r w:rsidR="00313976">
        <w:t xml:space="preserve"> </w:t>
      </w:r>
      <w:r w:rsidR="00CE1F2A">
        <w:t>ideas</w:t>
      </w:r>
      <w:r w:rsidR="00CE6B4A">
        <w:t>)</w:t>
      </w:r>
      <w:r w:rsidR="00CE1F2A">
        <w:t xml:space="preserve"> </w:t>
      </w:r>
      <w:r w:rsidR="00341A87">
        <w:t>and</w:t>
      </w:r>
      <w:r w:rsidR="00B73E72">
        <w:t xml:space="preserve"> </w:t>
      </w:r>
      <w:r w:rsidR="00CE6B4A">
        <w:t>a spirit of cooperation (</w:t>
      </w:r>
      <w:r w:rsidR="00B73E72">
        <w:t>to</w:t>
      </w:r>
      <w:r w:rsidR="00341A87">
        <w:t xml:space="preserve"> </w:t>
      </w:r>
      <w:r w:rsidR="00313976">
        <w:t>highlight</w:t>
      </w:r>
      <w:r w:rsidR="00505F58">
        <w:t xml:space="preserve"> </w:t>
      </w:r>
      <w:r w:rsidR="00DF073A">
        <w:t>commo</w:t>
      </w:r>
      <w:r w:rsidR="00313976">
        <w:t>nalities rather than</w:t>
      </w:r>
      <w:r w:rsidR="00B73E72">
        <w:t xml:space="preserve"> </w:t>
      </w:r>
      <w:r w:rsidR="00313976">
        <w:t>differences</w:t>
      </w:r>
      <w:r w:rsidR="00B73E72">
        <w:t>)</w:t>
      </w:r>
      <w:r w:rsidR="00DF073A">
        <w:t xml:space="preserve">. </w:t>
      </w:r>
    </w:p>
    <w:p w14:paraId="310CEB7B" w14:textId="77777777" w:rsidR="00B73E72" w:rsidRDefault="00B73E72" w:rsidP="00F1207A"/>
    <w:p w14:paraId="10850A54" w14:textId="0011E94C" w:rsidR="00350D05" w:rsidRDefault="00A01073" w:rsidP="00F1207A">
      <w:r>
        <w:t>I</w:t>
      </w:r>
      <w:r w:rsidR="002F2B4F">
        <w:t>t is helpful to start with an independent activity</w:t>
      </w:r>
      <w:r w:rsidR="00332194">
        <w:t xml:space="preserve"> </w:t>
      </w:r>
      <w:r>
        <w:t>that allows each team member to d</w:t>
      </w:r>
      <w:r w:rsidR="00B832ED">
        <w:t>escribe in concrete terms</w:t>
      </w:r>
      <w:r>
        <w:t xml:space="preserve"> </w:t>
      </w:r>
      <w:r w:rsidR="008C414B">
        <w:t xml:space="preserve">their vision for the future. </w:t>
      </w:r>
      <w:r w:rsidR="003D0CAC">
        <w:t>Some members may feel comfortable writing</w:t>
      </w:r>
      <w:r w:rsidR="006A635A">
        <w:t xml:space="preserve"> down</w:t>
      </w:r>
      <w:r w:rsidR="003D0CAC">
        <w:t xml:space="preserve"> a vision statement </w:t>
      </w:r>
      <w:r w:rsidR="004E6214">
        <w:t>with little guidance</w:t>
      </w:r>
      <w:r w:rsidR="003D0CAC">
        <w:t xml:space="preserve">, </w:t>
      </w:r>
      <w:r w:rsidR="006A635A">
        <w:t xml:space="preserve">while others may need </w:t>
      </w:r>
      <w:r w:rsidR="00CA275A">
        <w:t>more guidance</w:t>
      </w:r>
      <w:r w:rsidR="006A635A">
        <w:t xml:space="preserve">. </w:t>
      </w:r>
      <w:r w:rsidR="00350D05">
        <w:t xml:space="preserve">Two techniques for eliciting </w:t>
      </w:r>
      <w:r w:rsidR="00CA275A">
        <w:t>creative</w:t>
      </w:r>
      <w:r w:rsidR="00350D05">
        <w:t xml:space="preserve"> input</w:t>
      </w:r>
      <w:r w:rsidR="00E72F9A">
        <w:t xml:space="preserve"> from team members</w:t>
      </w:r>
      <w:r w:rsidR="00350D05">
        <w:t xml:space="preserve"> </w:t>
      </w:r>
      <w:r w:rsidR="00330D5C">
        <w:t xml:space="preserve">are described </w:t>
      </w:r>
      <w:r w:rsidR="00B21C2F">
        <w:t>below.</w:t>
      </w:r>
      <w:r w:rsidR="00577566">
        <w:t xml:space="preserve"> </w:t>
      </w:r>
    </w:p>
    <w:p w14:paraId="7DCAD75D" w14:textId="69B514CD" w:rsidR="00B21C2F" w:rsidRDefault="00B21C2F" w:rsidP="00F1207A"/>
    <w:p w14:paraId="0FE7E5F1" w14:textId="53F52BA2" w:rsidR="00B21C2F" w:rsidRPr="00127C0D" w:rsidRDefault="00B21C2F" w:rsidP="00B21C2F">
      <w:pPr>
        <w:rPr>
          <w:b/>
          <w:i/>
          <w:color w:val="4472C4" w:themeColor="accent1"/>
        </w:rPr>
      </w:pPr>
      <w:r w:rsidRPr="00127C0D">
        <w:rPr>
          <w:b/>
          <w:i/>
          <w:color w:val="4472C4" w:themeColor="accent1"/>
        </w:rPr>
        <w:t xml:space="preserve">TECHNIQUES FOR </w:t>
      </w:r>
      <w:r>
        <w:rPr>
          <w:b/>
          <w:i/>
          <w:color w:val="4472C4" w:themeColor="accent1"/>
        </w:rPr>
        <w:t>CREATING A SHARED VISION</w:t>
      </w:r>
      <w:r w:rsidRPr="00127C0D">
        <w:rPr>
          <w:b/>
          <w:i/>
          <w:color w:val="4472C4" w:themeColor="accent1"/>
        </w:rPr>
        <w:t xml:space="preserve"> </w:t>
      </w:r>
    </w:p>
    <w:p w14:paraId="43A48828" w14:textId="75DA1EE4" w:rsidR="00A9347A" w:rsidRDefault="007E137E" w:rsidP="007E137E">
      <w:r>
        <w:t xml:space="preserve">The </w:t>
      </w:r>
      <w:r w:rsidR="001E4BE8">
        <w:rPr>
          <w:b/>
        </w:rPr>
        <w:t xml:space="preserve">Proud Future </w:t>
      </w:r>
      <w:r w:rsidR="001E4BE8">
        <w:t>technique</w:t>
      </w:r>
      <w:r>
        <w:t xml:space="preserve"> </w:t>
      </w:r>
      <w:r w:rsidR="00C2532D">
        <w:t xml:space="preserve">focuses team members on the aspects of the problem that are most important and </w:t>
      </w:r>
      <w:r w:rsidR="00A9347A">
        <w:t xml:space="preserve">asks them to visualize </w:t>
      </w:r>
      <w:r w:rsidR="00DA1FE8">
        <w:t xml:space="preserve">meaningful </w:t>
      </w:r>
      <w:r w:rsidR="00F15DB5">
        <w:t>indicat</w:t>
      </w:r>
      <w:r w:rsidR="00C7611B">
        <w:t>ions that</w:t>
      </w:r>
      <w:r w:rsidR="00F15DB5">
        <w:t xml:space="preserve"> the problem has been fixed (or </w:t>
      </w:r>
      <w:r w:rsidR="00C7611B">
        <w:t xml:space="preserve">that the situation has </w:t>
      </w:r>
      <w:r w:rsidR="00F15DB5">
        <w:t>vastly improved)</w:t>
      </w:r>
      <w:r w:rsidR="00CE6821">
        <w:t xml:space="preserve">. </w:t>
      </w:r>
      <w:r w:rsidR="00012548">
        <w:t xml:space="preserve">It then uses iterative small group work to refine and integrate individual visions into a single collective vision. </w:t>
      </w:r>
    </w:p>
    <w:p w14:paraId="6051FFFD" w14:textId="05347D01" w:rsidR="00F1207A" w:rsidRDefault="00F1207A" w:rsidP="001A7E72"/>
    <w:p w14:paraId="49AC52E0" w14:textId="4F511D33" w:rsidR="00745FBC" w:rsidRDefault="00745FBC" w:rsidP="001A7E72">
      <w:r>
        <w:t xml:space="preserve">The </w:t>
      </w:r>
      <w:r w:rsidRPr="00745FBC">
        <w:rPr>
          <w:b/>
        </w:rPr>
        <w:t>Letter to a Friend</w:t>
      </w:r>
      <w:r>
        <w:t xml:space="preserve"> technique </w:t>
      </w:r>
      <w:r w:rsidR="000652D2">
        <w:t xml:space="preserve">takes a personal </w:t>
      </w:r>
      <w:r>
        <w:t>approach</w:t>
      </w:r>
      <w:r w:rsidR="000652D2">
        <w:t xml:space="preserve"> to</w:t>
      </w:r>
      <w:r>
        <w:t xml:space="preserve"> the creation of a shared vision </w:t>
      </w:r>
      <w:r w:rsidR="00EB71A0">
        <w:t xml:space="preserve">by asking each team member to draft a letter to a </w:t>
      </w:r>
      <w:r w:rsidR="000652D2">
        <w:t>friend who has since moved away</w:t>
      </w:r>
      <w:r w:rsidR="007A7102">
        <w:t>,</w:t>
      </w:r>
      <w:r w:rsidR="007D48F6">
        <w:t xml:space="preserve"> updat</w:t>
      </w:r>
      <w:r w:rsidR="007A7102">
        <w:t>ing</w:t>
      </w:r>
      <w:r w:rsidR="007D48F6">
        <w:t xml:space="preserve"> them on </w:t>
      </w:r>
      <w:r w:rsidR="00DF61C0">
        <w:t xml:space="preserve">progress and </w:t>
      </w:r>
      <w:r w:rsidR="007A7102">
        <w:t xml:space="preserve">changes </w:t>
      </w:r>
      <w:r w:rsidR="00DF61C0">
        <w:t xml:space="preserve">that have occurred in the past two years. </w:t>
      </w:r>
      <w:r w:rsidR="004516FF">
        <w:t>Unlike</w:t>
      </w:r>
      <w:r w:rsidR="00DF61C0">
        <w:t xml:space="preserve"> the Proud Future technique, which</w:t>
      </w:r>
      <w:r w:rsidR="00126D19">
        <w:t xml:space="preserve"> </w:t>
      </w:r>
      <w:r w:rsidR="00675B8F">
        <w:t>starts with a</w:t>
      </w:r>
      <w:r w:rsidR="00DF61C0">
        <w:t xml:space="preserve"> visualization</w:t>
      </w:r>
      <w:r w:rsidR="00126D19">
        <w:t xml:space="preserve"> </w:t>
      </w:r>
      <w:r w:rsidR="00675B8F">
        <w:t>exercise</w:t>
      </w:r>
      <w:r w:rsidR="00DF61C0">
        <w:t>, the Letter to a Friend technique</w:t>
      </w:r>
      <w:r w:rsidR="004516FF">
        <w:t xml:space="preserve"> starts with</w:t>
      </w:r>
      <w:r w:rsidR="00A1484D">
        <w:t xml:space="preserve"> </w:t>
      </w:r>
      <w:r w:rsidR="00B31A23">
        <w:t>a narrative exercise</w:t>
      </w:r>
      <w:r w:rsidR="00126D19">
        <w:t xml:space="preserve">. </w:t>
      </w:r>
      <w:r w:rsidR="004516FF">
        <w:t xml:space="preserve">From that point on, however, both techniques </w:t>
      </w:r>
      <w:r w:rsidR="00831C5C">
        <w:t xml:space="preserve">follow a similar pattern for building individual </w:t>
      </w:r>
      <w:r w:rsidR="00B612A5">
        <w:t>visions into a single vision</w:t>
      </w:r>
      <w:r w:rsidR="004516FF">
        <w:t xml:space="preserve">. </w:t>
      </w:r>
    </w:p>
    <w:p w14:paraId="34EA985F" w14:textId="26E45219" w:rsidR="00BF7414" w:rsidRDefault="00BF7414" w:rsidP="001A7E72"/>
    <w:p w14:paraId="2D23FFD5" w14:textId="45BD564E" w:rsidR="00BA2162" w:rsidRPr="00BC6874" w:rsidRDefault="009C58DA" w:rsidP="001A7E72">
      <w:pPr>
        <w:rPr>
          <w:b/>
          <w:i/>
          <w:color w:val="4472C4" w:themeColor="accent1"/>
        </w:rPr>
      </w:pPr>
      <w:r>
        <w:rPr>
          <w:b/>
          <w:i/>
          <w:color w:val="4472C4" w:themeColor="accent1"/>
        </w:rPr>
        <w:t>GUIDANCE</w:t>
      </w:r>
      <w:r w:rsidR="00BC6874" w:rsidRPr="00BC6874">
        <w:rPr>
          <w:b/>
          <w:i/>
          <w:color w:val="4472C4" w:themeColor="accent1"/>
        </w:rPr>
        <w:t xml:space="preserve"> FOR WRITING A VISION STATEMENT</w:t>
      </w:r>
    </w:p>
    <w:p w14:paraId="42CD6B4B" w14:textId="0749C86D" w:rsidR="009C58DA" w:rsidRDefault="00BF7414" w:rsidP="001A7E72">
      <w:r>
        <w:t xml:space="preserve">When writing your shared vision statement, keep in mind that it will be used </w:t>
      </w:r>
      <w:r w:rsidR="009F25EE">
        <w:t xml:space="preserve">both </w:t>
      </w:r>
      <w:r>
        <w:t>internally</w:t>
      </w:r>
      <w:r w:rsidR="00BA2162">
        <w:t xml:space="preserve">, </w:t>
      </w:r>
      <w:r w:rsidR="009F25EE">
        <w:t xml:space="preserve">as a </w:t>
      </w:r>
      <w:r w:rsidR="00BA2162">
        <w:t xml:space="preserve">motivational </w:t>
      </w:r>
      <w:r w:rsidR="009F25EE">
        <w:t>guidepost</w:t>
      </w:r>
      <w:r w:rsidR="00BA2162">
        <w:t xml:space="preserve">, </w:t>
      </w:r>
      <w:r>
        <w:t>and</w:t>
      </w:r>
      <w:r w:rsidR="009F25EE">
        <w:t xml:space="preserve"> </w:t>
      </w:r>
      <w:r>
        <w:t>externally</w:t>
      </w:r>
      <w:r w:rsidR="00F05E2C">
        <w:t>,</w:t>
      </w:r>
      <w:r w:rsidR="009F25EE">
        <w:t xml:space="preserve"> as a communication and resource mobilization tool</w:t>
      </w:r>
      <w:r>
        <w:t xml:space="preserve">. </w:t>
      </w:r>
      <w:r w:rsidR="00DF101D">
        <w:t xml:space="preserve">The best vision statements </w:t>
      </w:r>
      <w:r w:rsidR="00DF101D" w:rsidRPr="00DF101D">
        <w:t xml:space="preserve">are inspirational, clear, </w:t>
      </w:r>
      <w:r w:rsidR="00C07E94">
        <w:t>and memorable</w:t>
      </w:r>
      <w:r w:rsidR="00C776CB">
        <w:t>. They also should r</w:t>
      </w:r>
      <w:r w:rsidR="00261A95">
        <w:t>esonate and capture of the voice of those</w:t>
      </w:r>
      <w:r w:rsidR="00C776CB">
        <w:t xml:space="preserve"> </w:t>
      </w:r>
      <w:r w:rsidR="00B07C08">
        <w:t xml:space="preserve">most </w:t>
      </w:r>
      <w:r w:rsidR="005F41BF">
        <w:t>affected by the</w:t>
      </w:r>
      <w:r w:rsidR="00C776CB">
        <w:t xml:space="preserve"> </w:t>
      </w:r>
      <w:r w:rsidR="009C58DA">
        <w:t xml:space="preserve">problem or challenge you </w:t>
      </w:r>
      <w:r w:rsidR="005F41BF">
        <w:t>seek to address</w:t>
      </w:r>
      <w:r w:rsidR="009C58DA">
        <w:t xml:space="preserve">: in this case, the many individuals and families </w:t>
      </w:r>
      <w:r w:rsidR="00B07C08">
        <w:t xml:space="preserve">who struggle with opioid misuse or addiction. </w:t>
      </w:r>
      <w:r w:rsidR="000507BC">
        <w:t xml:space="preserve">Ensuring that your </w:t>
      </w:r>
      <w:r w:rsidR="00434336">
        <w:t xml:space="preserve">community </w:t>
      </w:r>
      <w:r w:rsidR="000507BC">
        <w:t>stakeholder group includes</w:t>
      </w:r>
      <w:r w:rsidR="00C007E1">
        <w:t xml:space="preserve"> </w:t>
      </w:r>
      <w:r w:rsidR="00940889">
        <w:t xml:space="preserve">people </w:t>
      </w:r>
      <w:r w:rsidR="000507BC">
        <w:t xml:space="preserve">in recovery is </w:t>
      </w:r>
      <w:r w:rsidR="00434336">
        <w:t>a good practice that will enhance the relevance of</w:t>
      </w:r>
      <w:r w:rsidR="00DB1AD7">
        <w:t xml:space="preserve"> your vision and</w:t>
      </w:r>
      <w:r w:rsidR="00434336">
        <w:t xml:space="preserve"> </w:t>
      </w:r>
      <w:r w:rsidR="002D3EDC">
        <w:t xml:space="preserve">benefit </w:t>
      </w:r>
      <w:r w:rsidR="00434336">
        <w:t>the work you</w:t>
      </w:r>
      <w:r w:rsidR="00940889">
        <w:t xml:space="preserve"> </w:t>
      </w:r>
      <w:r w:rsidR="00434336">
        <w:t>undertak</w:t>
      </w:r>
      <w:r w:rsidR="00DB1AD7">
        <w:t xml:space="preserve">e </w:t>
      </w:r>
      <w:r w:rsidR="00050010">
        <w:t>in</w:t>
      </w:r>
      <w:r w:rsidR="00B32DE9">
        <w:t xml:space="preserve"> it</w:t>
      </w:r>
      <w:r w:rsidR="00050010">
        <w:t>s pursuit</w:t>
      </w:r>
      <w:r w:rsidR="00DB1AD7">
        <w:t>.</w:t>
      </w:r>
    </w:p>
    <w:p w14:paraId="59522081" w14:textId="3EB5D8BF" w:rsidR="004C74D2" w:rsidRDefault="004C74D2" w:rsidP="001A7E72"/>
    <w:p w14:paraId="6148DB32" w14:textId="41DF2B99" w:rsidR="004C74D2" w:rsidRDefault="005A6866" w:rsidP="001A7E72">
      <w:r>
        <w:t>The</w:t>
      </w:r>
      <w:r w:rsidR="004C74D2">
        <w:t xml:space="preserve"> checklist below</w:t>
      </w:r>
      <w:r>
        <w:t xml:space="preserve"> can be useful in </w:t>
      </w:r>
      <w:r w:rsidR="00F21B01">
        <w:t>assess</w:t>
      </w:r>
      <w:r>
        <w:t>ing</w:t>
      </w:r>
      <w:r w:rsidR="004C74D2">
        <w:t xml:space="preserve"> how </w:t>
      </w:r>
      <w:r>
        <w:t>a vision statement</w:t>
      </w:r>
      <w:r w:rsidR="004C74D2">
        <w:t xml:space="preserve"> measures up </w:t>
      </w:r>
      <w:r w:rsidR="00050010">
        <w:t xml:space="preserve">on </w:t>
      </w:r>
      <w:r>
        <w:t>key</w:t>
      </w:r>
      <w:r w:rsidR="00050010">
        <w:t xml:space="preserve"> parameters.</w:t>
      </w:r>
    </w:p>
    <w:p w14:paraId="1DB51C84" w14:textId="16231BAA" w:rsidR="00050010" w:rsidRDefault="00050010" w:rsidP="001A7E72"/>
    <w:p w14:paraId="5BE90E97" w14:textId="1B0ABA7E" w:rsidR="00F21B01" w:rsidRPr="00522896" w:rsidRDefault="00F21B01" w:rsidP="001A7E72">
      <w:pPr>
        <w:rPr>
          <w:b/>
          <w:color w:val="4472C4" w:themeColor="accent1"/>
        </w:rPr>
      </w:pPr>
      <w:r w:rsidRPr="00522896">
        <w:rPr>
          <w:b/>
          <w:color w:val="4472C4" w:themeColor="accent1"/>
        </w:rPr>
        <w:lastRenderedPageBreak/>
        <w:t>Is your vision statement:</w:t>
      </w:r>
    </w:p>
    <w:p w14:paraId="5BF84E98" w14:textId="796A5404" w:rsidR="00F21B01" w:rsidRPr="00F21B01" w:rsidRDefault="00F21B01" w:rsidP="001A7E72">
      <w:pPr>
        <w:rPr>
          <w:b/>
        </w:rPr>
      </w:pPr>
    </w:p>
    <w:p w14:paraId="4573BC41" w14:textId="069DA7C8" w:rsidR="00DC794B" w:rsidRDefault="00050010" w:rsidP="001A7E72">
      <w:r>
        <w:rPr>
          <w:rFonts w:ascii="Symbol" w:eastAsia="Symbol" w:hAnsi="Symbol" w:cs="Symbol"/>
        </w:rPr>
        <w:t>□</w:t>
      </w:r>
      <w:r>
        <w:tab/>
      </w:r>
      <w:r w:rsidR="00F21B01">
        <w:t>Future-oriented?</w:t>
      </w:r>
    </w:p>
    <w:p w14:paraId="396D29BE" w14:textId="251A3751" w:rsidR="00DD1C42" w:rsidRDefault="00DC794B" w:rsidP="00DC794B">
      <w:r>
        <w:rPr>
          <w:rFonts w:ascii="Symbol" w:eastAsia="Symbol" w:hAnsi="Symbol" w:cs="Symbol"/>
        </w:rPr>
        <w:sym w:font="Symbol" w:char="F089"/>
      </w:r>
      <w:r>
        <w:tab/>
        <w:t>People-focused</w:t>
      </w:r>
      <w:r w:rsidR="00DD1C42">
        <w:t>?</w:t>
      </w:r>
    </w:p>
    <w:p w14:paraId="617A67D7" w14:textId="4D157B5E" w:rsidR="003E2353" w:rsidRDefault="00050010" w:rsidP="001A7E72">
      <w:r>
        <w:rPr>
          <w:rFonts w:ascii="Symbol" w:eastAsia="Symbol" w:hAnsi="Symbol" w:cs="Symbol"/>
        </w:rPr>
        <w:sym w:font="Symbol" w:char="F089"/>
      </w:r>
      <w:r w:rsidR="00F21B01">
        <w:tab/>
      </w:r>
      <w:r w:rsidR="007C5403">
        <w:t>Ambitious</w:t>
      </w:r>
      <w:r w:rsidR="003E2353">
        <w:t xml:space="preserve"> and inspiring</w:t>
      </w:r>
      <w:r w:rsidR="007C5403">
        <w:t>?</w:t>
      </w:r>
    </w:p>
    <w:p w14:paraId="1AF11846" w14:textId="3EBEDC7E" w:rsidR="00043474" w:rsidRDefault="0058373E" w:rsidP="001A7E72">
      <w:r>
        <w:rPr>
          <w:rFonts w:ascii="Symbol" w:eastAsia="Symbol" w:hAnsi="Symbol" w:cs="Symbol"/>
        </w:rPr>
        <w:t>□</w:t>
      </w:r>
      <w:r>
        <w:tab/>
        <w:t>Broad enough to capture the interest of diverse stakeholders?</w:t>
      </w:r>
    </w:p>
    <w:p w14:paraId="363E8ACC" w14:textId="02AB51AD" w:rsidR="00050010" w:rsidRDefault="00050010" w:rsidP="001A7E72">
      <w:r>
        <w:rPr>
          <w:rFonts w:ascii="Symbol" w:eastAsia="Symbol" w:hAnsi="Symbol" w:cs="Symbol"/>
        </w:rPr>
        <w:t>□</w:t>
      </w:r>
      <w:r w:rsidR="00F21B01">
        <w:tab/>
        <w:t>Enduring in the face of short-term changes or trends?</w:t>
      </w:r>
    </w:p>
    <w:p w14:paraId="50F7DC23" w14:textId="2C01AA77" w:rsidR="00DD1C42" w:rsidRDefault="00DD1C42" w:rsidP="001A7E72">
      <w:r>
        <w:rPr>
          <w:rFonts w:ascii="Symbol" w:eastAsia="Symbol" w:hAnsi="Symbol" w:cs="Symbol"/>
        </w:rPr>
        <w:t>□</w:t>
      </w:r>
      <w:r>
        <w:tab/>
        <w:t>Memorable?</w:t>
      </w:r>
    </w:p>
    <w:p w14:paraId="112FADE9" w14:textId="21CEDD5D" w:rsidR="00DB1AD7" w:rsidRDefault="00DB1AD7" w:rsidP="001A7E72"/>
    <w:p w14:paraId="1292B519" w14:textId="12B59082" w:rsidR="005F3AB3" w:rsidRDefault="005F3AB3" w:rsidP="005F3AB3">
      <w:r>
        <w:t>Working from this checklist,</w:t>
      </w:r>
      <w:r w:rsidR="00664287">
        <w:t xml:space="preserve"> </w:t>
      </w:r>
      <w:r w:rsidR="000708DD">
        <w:t>two</w:t>
      </w:r>
      <w:r w:rsidR="00CA3C94">
        <w:t xml:space="preserve"> illustrative</w:t>
      </w:r>
      <w:r>
        <w:t xml:space="preserve"> vision statemen</w:t>
      </w:r>
      <w:r w:rsidR="00664287">
        <w:t>t</w:t>
      </w:r>
      <w:r w:rsidR="000708DD">
        <w:t>s</w:t>
      </w:r>
      <w:r>
        <w:t xml:space="preserve"> for</w:t>
      </w:r>
      <w:r w:rsidR="00664287">
        <w:t xml:space="preserve"> </w:t>
      </w:r>
      <w:r>
        <w:t>communit</w:t>
      </w:r>
      <w:r w:rsidR="000708DD">
        <w:t>ies</w:t>
      </w:r>
      <w:r>
        <w:t xml:space="preserve"> seeking to reverse the trend of increasing opioid-related overdose deaths might be:</w:t>
      </w:r>
    </w:p>
    <w:p w14:paraId="1EF7C0A9" w14:textId="21A6E07F" w:rsidR="005F3AB3" w:rsidRDefault="005F3AB3" w:rsidP="005F3AB3"/>
    <w:p w14:paraId="5610E062" w14:textId="62C95EA2" w:rsidR="00CA3C94" w:rsidRPr="000708DD" w:rsidRDefault="005F3AB3" w:rsidP="005F3AB3">
      <w:pPr>
        <w:rPr>
          <w:i/>
          <w:color w:val="4472C4" w:themeColor="accent1"/>
        </w:rPr>
      </w:pPr>
      <w:r w:rsidRPr="000708DD">
        <w:rPr>
          <w:i/>
          <w:color w:val="4472C4" w:themeColor="accent1"/>
        </w:rPr>
        <w:t>“</w:t>
      </w:r>
      <w:r w:rsidR="00691C74" w:rsidRPr="000708DD">
        <w:rPr>
          <w:i/>
          <w:color w:val="4472C4" w:themeColor="accent1"/>
        </w:rPr>
        <w:t>A</w:t>
      </w:r>
      <w:r w:rsidR="004E532C" w:rsidRPr="000708DD">
        <w:rPr>
          <w:i/>
          <w:color w:val="4472C4" w:themeColor="accent1"/>
        </w:rPr>
        <w:t xml:space="preserve"> </w:t>
      </w:r>
      <w:r w:rsidR="00AF07B0" w:rsidRPr="000708DD">
        <w:rPr>
          <w:i/>
          <w:color w:val="4472C4" w:themeColor="accent1"/>
        </w:rPr>
        <w:t>Halverson</w:t>
      </w:r>
      <w:r w:rsidR="004E532C" w:rsidRPr="000708DD">
        <w:rPr>
          <w:i/>
          <w:color w:val="4472C4" w:themeColor="accent1"/>
        </w:rPr>
        <w:t xml:space="preserve"> </w:t>
      </w:r>
      <w:r w:rsidR="002F5677" w:rsidRPr="000708DD">
        <w:rPr>
          <w:i/>
          <w:color w:val="4472C4" w:themeColor="accent1"/>
        </w:rPr>
        <w:t xml:space="preserve">County </w:t>
      </w:r>
      <w:r w:rsidR="00F348A8" w:rsidRPr="000708DD">
        <w:rPr>
          <w:i/>
          <w:color w:val="4472C4" w:themeColor="accent1"/>
        </w:rPr>
        <w:t xml:space="preserve">that </w:t>
      </w:r>
      <w:r w:rsidR="008372E9" w:rsidRPr="000708DD">
        <w:rPr>
          <w:i/>
          <w:color w:val="4472C4" w:themeColor="accent1"/>
        </w:rPr>
        <w:t>has</w:t>
      </w:r>
      <w:r w:rsidR="005A58E3" w:rsidRPr="000708DD">
        <w:rPr>
          <w:i/>
          <w:color w:val="4472C4" w:themeColor="accent1"/>
        </w:rPr>
        <w:t xml:space="preserve"> </w:t>
      </w:r>
      <w:r w:rsidR="00A45C9B" w:rsidRPr="000708DD">
        <w:rPr>
          <w:i/>
          <w:color w:val="4472C4" w:themeColor="accent1"/>
        </w:rPr>
        <w:t>minimize</w:t>
      </w:r>
      <w:r w:rsidR="008372E9" w:rsidRPr="000708DD">
        <w:rPr>
          <w:i/>
          <w:color w:val="4472C4" w:themeColor="accent1"/>
        </w:rPr>
        <w:t>d</w:t>
      </w:r>
      <w:r w:rsidR="00A45C9B" w:rsidRPr="000708DD">
        <w:rPr>
          <w:i/>
          <w:color w:val="4472C4" w:themeColor="accent1"/>
        </w:rPr>
        <w:t xml:space="preserve"> harm from</w:t>
      </w:r>
      <w:r w:rsidR="00C82CBA" w:rsidRPr="000708DD">
        <w:rPr>
          <w:i/>
          <w:color w:val="4472C4" w:themeColor="accent1"/>
        </w:rPr>
        <w:t xml:space="preserve"> opioids </w:t>
      </w:r>
      <w:r w:rsidR="00160FD0" w:rsidRPr="000708DD">
        <w:rPr>
          <w:i/>
          <w:color w:val="4472C4" w:themeColor="accent1"/>
        </w:rPr>
        <w:t xml:space="preserve">and affirmed the value of every life </w:t>
      </w:r>
      <w:r w:rsidR="00C82CBA" w:rsidRPr="000708DD">
        <w:rPr>
          <w:i/>
          <w:color w:val="4472C4" w:themeColor="accent1"/>
        </w:rPr>
        <w:t xml:space="preserve">by extending </w:t>
      </w:r>
      <w:r w:rsidR="002F5677" w:rsidRPr="000708DD">
        <w:rPr>
          <w:i/>
          <w:color w:val="4472C4" w:themeColor="accent1"/>
        </w:rPr>
        <w:t>comprehensive care, treatment</w:t>
      </w:r>
      <w:r w:rsidR="00AD6D4C" w:rsidRPr="000708DD">
        <w:rPr>
          <w:i/>
          <w:color w:val="4472C4" w:themeColor="accent1"/>
        </w:rPr>
        <w:t>,</w:t>
      </w:r>
      <w:r w:rsidR="002F5677" w:rsidRPr="000708DD">
        <w:rPr>
          <w:i/>
          <w:color w:val="4472C4" w:themeColor="accent1"/>
        </w:rPr>
        <w:t xml:space="preserve"> and recovery services </w:t>
      </w:r>
      <w:r w:rsidR="00DE5595" w:rsidRPr="000708DD">
        <w:rPr>
          <w:i/>
          <w:color w:val="4472C4" w:themeColor="accent1"/>
        </w:rPr>
        <w:t>to all residents</w:t>
      </w:r>
      <w:r w:rsidR="00E2526C">
        <w:rPr>
          <w:i/>
          <w:color w:val="4472C4" w:themeColor="accent1"/>
        </w:rPr>
        <w:t xml:space="preserve"> in need</w:t>
      </w:r>
      <w:r w:rsidR="00DE5595" w:rsidRPr="000708DD">
        <w:rPr>
          <w:i/>
          <w:color w:val="4472C4" w:themeColor="accent1"/>
        </w:rPr>
        <w:t xml:space="preserve">, regardless of income </w:t>
      </w:r>
      <w:r w:rsidR="00E2526C">
        <w:rPr>
          <w:i/>
          <w:color w:val="4472C4" w:themeColor="accent1"/>
        </w:rPr>
        <w:t>or</w:t>
      </w:r>
      <w:r w:rsidR="00DE5595" w:rsidRPr="000708DD">
        <w:rPr>
          <w:i/>
          <w:color w:val="4472C4" w:themeColor="accent1"/>
        </w:rPr>
        <w:t xml:space="preserve"> life situation.</w:t>
      </w:r>
      <w:r w:rsidR="00CA3C94" w:rsidRPr="000708DD">
        <w:rPr>
          <w:i/>
          <w:color w:val="4472C4" w:themeColor="accent1"/>
        </w:rPr>
        <w:t>”</w:t>
      </w:r>
    </w:p>
    <w:p w14:paraId="1AC94536" w14:textId="272B030B" w:rsidR="00664287" w:rsidRDefault="00664287" w:rsidP="005F3AB3"/>
    <w:p w14:paraId="19FF3E75" w14:textId="7B241095" w:rsidR="005F3AB3" w:rsidRPr="00346DAC" w:rsidRDefault="00664287" w:rsidP="005F3AB3">
      <w:pPr>
        <w:rPr>
          <w:i/>
          <w:color w:val="4472C4" w:themeColor="accent1"/>
        </w:rPr>
      </w:pPr>
      <w:r w:rsidRPr="005506C3">
        <w:rPr>
          <w:i/>
          <w:color w:val="4472C4" w:themeColor="accent1"/>
        </w:rPr>
        <w:t>“To turn the tide on the opioid crisis in Kemper</w:t>
      </w:r>
      <w:r w:rsidR="000708DD" w:rsidRPr="005506C3">
        <w:rPr>
          <w:i/>
          <w:color w:val="4472C4" w:themeColor="accent1"/>
        </w:rPr>
        <w:t xml:space="preserve"> </w:t>
      </w:r>
      <w:r w:rsidR="005506C3" w:rsidRPr="005506C3">
        <w:rPr>
          <w:i/>
          <w:color w:val="4472C4" w:themeColor="accent1"/>
        </w:rPr>
        <w:t>through co</w:t>
      </w:r>
      <w:r w:rsidR="00F1640A">
        <w:rPr>
          <w:i/>
          <w:color w:val="4472C4" w:themeColor="accent1"/>
        </w:rPr>
        <w:t>llaborativ</w:t>
      </w:r>
      <w:r w:rsidR="005506C3" w:rsidRPr="005506C3">
        <w:rPr>
          <w:i/>
          <w:color w:val="4472C4" w:themeColor="accent1"/>
        </w:rPr>
        <w:t xml:space="preserve">e, evidence-based action </w:t>
      </w:r>
      <w:r w:rsidR="00C512CF">
        <w:rPr>
          <w:i/>
          <w:color w:val="4472C4" w:themeColor="accent1"/>
        </w:rPr>
        <w:t xml:space="preserve">that </w:t>
      </w:r>
      <w:r w:rsidR="00E2526C">
        <w:rPr>
          <w:i/>
          <w:color w:val="4472C4" w:themeColor="accent1"/>
        </w:rPr>
        <w:t xml:space="preserve">meets people where they are and </w:t>
      </w:r>
      <w:r w:rsidR="00132823">
        <w:rPr>
          <w:i/>
          <w:color w:val="4472C4" w:themeColor="accent1"/>
        </w:rPr>
        <w:t xml:space="preserve">reduces </w:t>
      </w:r>
      <w:r w:rsidR="00C66BB3">
        <w:rPr>
          <w:i/>
          <w:color w:val="4472C4" w:themeColor="accent1"/>
        </w:rPr>
        <w:t xml:space="preserve">their </w:t>
      </w:r>
      <w:r w:rsidR="00132823">
        <w:rPr>
          <w:i/>
          <w:color w:val="4472C4" w:themeColor="accent1"/>
        </w:rPr>
        <w:t>vulnerability to</w:t>
      </w:r>
      <w:r w:rsidR="00765CF8">
        <w:rPr>
          <w:i/>
          <w:color w:val="4472C4" w:themeColor="accent1"/>
        </w:rPr>
        <w:t xml:space="preserve"> overdose</w:t>
      </w:r>
      <w:r w:rsidR="00F50F19">
        <w:rPr>
          <w:i/>
          <w:color w:val="4472C4" w:themeColor="accent1"/>
        </w:rPr>
        <w:t xml:space="preserve"> and other harm</w:t>
      </w:r>
      <w:r w:rsidR="009E5053">
        <w:rPr>
          <w:i/>
          <w:color w:val="4472C4" w:themeColor="accent1"/>
        </w:rPr>
        <w:t>s</w:t>
      </w:r>
      <w:r w:rsidR="0098736D">
        <w:rPr>
          <w:i/>
          <w:color w:val="4472C4" w:themeColor="accent1"/>
        </w:rPr>
        <w:t>.</w:t>
      </w:r>
      <w:r w:rsidR="00765CF8">
        <w:rPr>
          <w:i/>
          <w:color w:val="4472C4" w:themeColor="accent1"/>
        </w:rPr>
        <w:t>”</w:t>
      </w:r>
      <w:r w:rsidR="00601B2B">
        <w:rPr>
          <w:i/>
          <w:color w:val="4472C4" w:themeColor="accent1"/>
        </w:rPr>
        <w:t xml:space="preserve"> </w:t>
      </w:r>
      <w:r w:rsidR="005506C3" w:rsidRPr="005506C3">
        <w:rPr>
          <w:i/>
          <w:color w:val="4472C4" w:themeColor="accent1"/>
        </w:rPr>
        <w:t xml:space="preserve"> </w:t>
      </w:r>
    </w:p>
    <w:p w14:paraId="180F007F" w14:textId="77777777" w:rsidR="005F3AB3" w:rsidRDefault="005F3AB3" w:rsidP="001A7E72"/>
    <w:p w14:paraId="3AFFD4D9" w14:textId="4AE72C6D" w:rsidR="006F6A50" w:rsidRPr="00F45956" w:rsidRDefault="001375C8" w:rsidP="006F6A50">
      <w:pPr>
        <w:rPr>
          <w:b/>
          <w:i/>
          <w:color w:val="4472C4" w:themeColor="accent1"/>
        </w:rPr>
      </w:pPr>
      <w:r w:rsidRPr="00F45956">
        <w:rPr>
          <w:b/>
          <w:i/>
          <w:color w:val="4472C4" w:themeColor="accent1"/>
        </w:rPr>
        <w:t>DEFIN</w:t>
      </w:r>
      <w:r w:rsidR="004470AC" w:rsidRPr="00F45956">
        <w:rPr>
          <w:b/>
          <w:i/>
          <w:color w:val="4472C4" w:themeColor="accent1"/>
        </w:rPr>
        <w:t>ING</w:t>
      </w:r>
      <w:r w:rsidR="00FF4570">
        <w:rPr>
          <w:b/>
          <w:i/>
          <w:color w:val="4472C4" w:themeColor="accent1"/>
        </w:rPr>
        <w:t xml:space="preserve"> GOALS</w:t>
      </w:r>
      <w:r w:rsidR="00B95A42">
        <w:rPr>
          <w:b/>
          <w:i/>
          <w:color w:val="4472C4" w:themeColor="accent1"/>
        </w:rPr>
        <w:t xml:space="preserve"> AND STRATEGIES</w:t>
      </w:r>
    </w:p>
    <w:p w14:paraId="5F93F80C" w14:textId="0B6F3078" w:rsidR="00436ACA" w:rsidRPr="00084F11" w:rsidRDefault="006F6A50" w:rsidP="006F6A50">
      <w:r>
        <w:t xml:space="preserve">One of the most productive things a </w:t>
      </w:r>
      <w:r w:rsidR="00872F25">
        <w:t>community</w:t>
      </w:r>
      <w:r>
        <w:t xml:space="preserve"> can do</w:t>
      </w:r>
      <w:r w:rsidR="00872F25">
        <w:t xml:space="preserve"> to ensure </w:t>
      </w:r>
      <w:r w:rsidR="00DC03F0">
        <w:t xml:space="preserve">a successful </w:t>
      </w:r>
      <w:r w:rsidR="002D738A">
        <w:t>response</w:t>
      </w:r>
      <w:r w:rsidR="00DC03F0">
        <w:t xml:space="preserve"> to the opioid crisis</w:t>
      </w:r>
      <w:r>
        <w:t xml:space="preserve"> is</w:t>
      </w:r>
      <w:r w:rsidR="002D738A">
        <w:t xml:space="preserve"> to</w:t>
      </w:r>
      <w:r>
        <w:t xml:space="preserve"> make its </w:t>
      </w:r>
      <w:r w:rsidR="0009194E">
        <w:t>intentions</w:t>
      </w:r>
      <w:r>
        <w:t xml:space="preserve"> </w:t>
      </w:r>
      <w:r w:rsidR="00982593">
        <w:t xml:space="preserve">and methods </w:t>
      </w:r>
      <w:r>
        <w:t>clear</w:t>
      </w:r>
      <w:r w:rsidR="00E16B22">
        <w:t xml:space="preserve"> to internal and external stakeholders alike</w:t>
      </w:r>
      <w:r>
        <w:t xml:space="preserve">. </w:t>
      </w:r>
      <w:r w:rsidR="00AE0722">
        <w:t>Well-crafted g</w:t>
      </w:r>
      <w:r w:rsidR="0009194E">
        <w:t xml:space="preserve">oals </w:t>
      </w:r>
      <w:r w:rsidR="00084F11">
        <w:t xml:space="preserve">and strategies </w:t>
      </w:r>
      <w:r w:rsidR="001C2E61">
        <w:t xml:space="preserve">help to </w:t>
      </w:r>
      <w:r w:rsidR="00926D7F" w:rsidRPr="00926D7F">
        <w:t>provide a</w:t>
      </w:r>
      <w:r w:rsidR="00926D7F">
        <w:t xml:space="preserve"> concrete </w:t>
      </w:r>
      <w:r w:rsidR="00926D7F" w:rsidRPr="00926D7F">
        <w:t>sense of direction</w:t>
      </w:r>
      <w:r w:rsidR="00F80965">
        <w:t xml:space="preserve"> and</w:t>
      </w:r>
      <w:r w:rsidR="00926D7F" w:rsidRPr="00926D7F">
        <w:t xml:space="preserve"> focus</w:t>
      </w:r>
      <w:r w:rsidR="00084F11">
        <w:t xml:space="preserve">, communicating </w:t>
      </w:r>
      <w:r w:rsidR="00084F11" w:rsidRPr="006E282F">
        <w:t xml:space="preserve">what </w:t>
      </w:r>
      <w:r w:rsidR="008D3C02" w:rsidRPr="006E282F">
        <w:t xml:space="preserve">will be achieved and </w:t>
      </w:r>
      <w:r w:rsidR="00084F11" w:rsidRPr="006E282F">
        <w:t>how</w:t>
      </w:r>
      <w:r w:rsidR="00084F11">
        <w:rPr>
          <w:b/>
        </w:rPr>
        <w:t xml:space="preserve"> </w:t>
      </w:r>
      <w:r w:rsidR="008A5D32">
        <w:t>(in broad terms) it will be achieved</w:t>
      </w:r>
      <w:r w:rsidR="00F46244">
        <w:t>.</w:t>
      </w:r>
    </w:p>
    <w:p w14:paraId="70CE73FA" w14:textId="3122960C" w:rsidR="00436ACA" w:rsidRDefault="00436ACA" w:rsidP="006F6A50"/>
    <w:p w14:paraId="3B093499" w14:textId="4A91EDC2" w:rsidR="00EE5B2D" w:rsidRDefault="007F3EDF" w:rsidP="00382DB0">
      <w:r>
        <w:t>You</w:t>
      </w:r>
      <w:r w:rsidR="0098425A">
        <w:t>r team</w:t>
      </w:r>
      <w:r>
        <w:t xml:space="preserve"> should start by </w:t>
      </w:r>
      <w:r w:rsidR="00D666C1">
        <w:t>defining</w:t>
      </w:r>
      <w:r w:rsidR="001114D5">
        <w:t xml:space="preserve"> </w:t>
      </w:r>
      <w:r w:rsidR="001114D5" w:rsidRPr="00982593">
        <w:rPr>
          <w:b/>
        </w:rPr>
        <w:t>goal areas</w:t>
      </w:r>
      <w:r w:rsidR="00D666C1">
        <w:rPr>
          <w:b/>
        </w:rPr>
        <w:t>,</w:t>
      </w:r>
      <w:r w:rsidR="001114D5" w:rsidRPr="00982593">
        <w:rPr>
          <w:b/>
        </w:rPr>
        <w:t xml:space="preserve"> </w:t>
      </w:r>
      <w:r w:rsidR="00D666C1">
        <w:t>which</w:t>
      </w:r>
      <w:r w:rsidR="001114D5">
        <w:t xml:space="preserve"> </w:t>
      </w:r>
      <w:r w:rsidR="002C3B40">
        <w:t xml:space="preserve">will </w:t>
      </w:r>
      <w:r w:rsidR="00D666C1">
        <w:t xml:space="preserve">serve as a high-level framework for your </w:t>
      </w:r>
      <w:r w:rsidR="0098425A">
        <w:t xml:space="preserve">community </w:t>
      </w:r>
      <w:r w:rsidR="00D666C1">
        <w:t>response</w:t>
      </w:r>
      <w:r w:rsidR="00884350">
        <w:t>.</w:t>
      </w:r>
      <w:r w:rsidR="002C3B40">
        <w:t xml:space="preserve"> </w:t>
      </w:r>
      <w:r w:rsidR="001226B5">
        <w:t>Goal</w:t>
      </w:r>
      <w:r w:rsidR="00305C1C">
        <w:t xml:space="preserve"> areas</w:t>
      </w:r>
      <w:r w:rsidR="00382DB0">
        <w:t xml:space="preserve"> </w:t>
      </w:r>
      <w:r w:rsidR="00305C1C">
        <w:t>may</w:t>
      </w:r>
      <w:r w:rsidR="002C3B40">
        <w:t xml:space="preserve"> vary </w:t>
      </w:r>
      <w:r w:rsidR="001226B5">
        <w:t xml:space="preserve">in accordance with </w:t>
      </w:r>
      <w:r w:rsidR="00305C1C">
        <w:t>local challenges and priorities</w:t>
      </w:r>
      <w:r w:rsidR="00382DB0">
        <w:t xml:space="preserve">, but </w:t>
      </w:r>
      <w:r w:rsidR="00D666C1">
        <w:t xml:space="preserve">collectively, </w:t>
      </w:r>
      <w:r w:rsidR="00382DB0">
        <w:t xml:space="preserve">they should respond </w:t>
      </w:r>
      <w:r w:rsidR="006336FB">
        <w:t xml:space="preserve">to </w:t>
      </w:r>
      <w:r w:rsidR="00D80643">
        <w:t xml:space="preserve">the key </w:t>
      </w:r>
      <w:r w:rsidR="006336FB">
        <w:t>challenges, gaps, or</w:t>
      </w:r>
      <w:r w:rsidR="00382DB0">
        <w:t xml:space="preserve"> </w:t>
      </w:r>
      <w:r w:rsidR="009468BB">
        <w:t xml:space="preserve">needs that you </w:t>
      </w:r>
      <w:r w:rsidR="006336FB">
        <w:t>named in your problem statement</w:t>
      </w:r>
      <w:r w:rsidR="00D666C1">
        <w:t>.</w:t>
      </w:r>
      <w:r w:rsidR="009468BB">
        <w:t xml:space="preserve"> </w:t>
      </w:r>
      <w:r w:rsidR="0098425A">
        <w:t xml:space="preserve">See </w:t>
      </w:r>
      <w:r w:rsidR="0098425A" w:rsidRPr="00277967">
        <w:rPr>
          <w:b/>
          <w:i/>
        </w:rPr>
        <w:t>4.1</w:t>
      </w:r>
      <w:r w:rsidR="0098425A">
        <w:t xml:space="preserve"> for </w:t>
      </w:r>
      <w:r w:rsidR="00D80643">
        <w:t>guidance on the</w:t>
      </w:r>
      <w:r w:rsidR="0098425A">
        <w:t xml:space="preserve"> elements of a comprehensive response. </w:t>
      </w:r>
      <w:r w:rsidR="00382DB0">
        <w:t xml:space="preserve"> </w:t>
      </w:r>
    </w:p>
    <w:p w14:paraId="4211BAC5" w14:textId="146FE103" w:rsidR="00D666C1" w:rsidRDefault="00D666C1" w:rsidP="00382DB0"/>
    <w:p w14:paraId="5475CA26" w14:textId="5B9E79CE" w:rsidR="00D666C1" w:rsidRDefault="008045A8" w:rsidP="00D666C1">
      <w:r w:rsidRPr="0021371C">
        <w:rPr>
          <w:noProof/>
        </w:rPr>
        <w:drawing>
          <wp:anchor distT="0" distB="0" distL="114300" distR="114300" simplePos="0" relativeHeight="251658256" behindDoc="1" locked="0" layoutInCell="1" allowOverlap="1" wp14:anchorId="0F2921C2" wp14:editId="2DE75204">
            <wp:simplePos x="0" y="0"/>
            <wp:positionH relativeFrom="column">
              <wp:posOffset>3894797</wp:posOffset>
            </wp:positionH>
            <wp:positionV relativeFrom="paragraph">
              <wp:posOffset>10209</wp:posOffset>
            </wp:positionV>
            <wp:extent cx="1811020" cy="2396490"/>
            <wp:effectExtent l="0" t="0" r="5080" b="3810"/>
            <wp:wrapTight wrapText="bothSides">
              <wp:wrapPolygon edited="0">
                <wp:start x="0" y="0"/>
                <wp:lineTo x="0" y="21520"/>
                <wp:lineTo x="21509" y="21520"/>
                <wp:lineTo x="21509" y="0"/>
                <wp:lineTo x="0" y="0"/>
              </wp:wrapPolygon>
            </wp:wrapTight>
            <wp:docPr id="18" name="Picture 17">
              <a:extLst xmlns:a="http://schemas.openxmlformats.org/drawingml/2006/main">
                <a:ext uri="{FF2B5EF4-FFF2-40B4-BE49-F238E27FC236}">
                  <a16:creationId xmlns:a16="http://schemas.microsoft.com/office/drawing/2014/main" id="{333664C5-E480-46B3-9910-149C9687DA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333664C5-E480-46B3-9910-149C9687DA5B}"/>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b="6996"/>
                    <a:stretch/>
                  </pic:blipFill>
                  <pic:spPr>
                    <a:xfrm>
                      <a:off x="0" y="0"/>
                      <a:ext cx="1811020" cy="2396490"/>
                    </a:xfrm>
                    <a:prstGeom prst="rect">
                      <a:avLst/>
                    </a:prstGeom>
                  </pic:spPr>
                </pic:pic>
              </a:graphicData>
            </a:graphic>
            <wp14:sizeRelH relativeFrom="page">
              <wp14:pctWidth>0</wp14:pctWidth>
            </wp14:sizeRelH>
            <wp14:sizeRelV relativeFrom="page">
              <wp14:pctHeight>0</wp14:pctHeight>
            </wp14:sizeRelV>
          </wp:anchor>
        </w:drawing>
      </w:r>
      <w:r w:rsidR="002F7099">
        <w:t>You</w:t>
      </w:r>
      <w:r w:rsidR="00D666C1">
        <w:t xml:space="preserve"> </w:t>
      </w:r>
      <w:r w:rsidR="002F7099">
        <w:t>should</w:t>
      </w:r>
      <w:r w:rsidR="00D666C1">
        <w:t xml:space="preserve"> </w:t>
      </w:r>
      <w:r w:rsidR="006336FB">
        <w:t>then</w:t>
      </w:r>
      <w:r w:rsidR="00D666C1">
        <w:t xml:space="preserve"> formulate a </w:t>
      </w:r>
      <w:r w:rsidR="00D666C1" w:rsidRPr="00D666C1">
        <w:rPr>
          <w:b/>
        </w:rPr>
        <w:t>goal statement</w:t>
      </w:r>
      <w:r w:rsidR="00D666C1">
        <w:t xml:space="preserve"> for each goal area. To the extent possible, each of your goal</w:t>
      </w:r>
      <w:r w:rsidR="00496643">
        <w:t xml:space="preserve"> </w:t>
      </w:r>
      <w:r w:rsidR="00D666C1">
        <w:t>s</w:t>
      </w:r>
      <w:r w:rsidR="00496643">
        <w:t>tatements</w:t>
      </w:r>
      <w:r w:rsidR="00D666C1">
        <w:t xml:space="preserve"> should be Specific, Measurable, Attainable, Relevant, and Time-based</w:t>
      </w:r>
      <w:r w:rsidR="00DF1772">
        <w:t xml:space="preserve"> (SMART)</w:t>
      </w:r>
      <w:r w:rsidR="00D666C1">
        <w:t>.</w:t>
      </w:r>
      <w:r>
        <w:t xml:space="preserve"> </w:t>
      </w:r>
      <w:r w:rsidR="00127E6D">
        <w:t xml:space="preserve">Establishing </w:t>
      </w:r>
      <w:r w:rsidR="00BF61FB">
        <w:t xml:space="preserve">SMART goals </w:t>
      </w:r>
      <w:r w:rsidR="00EC77EA">
        <w:t xml:space="preserve">can </w:t>
      </w:r>
      <w:r w:rsidR="00D97E8E">
        <w:t>increase</w:t>
      </w:r>
      <w:r w:rsidR="00BF61FB">
        <w:t xml:space="preserve"> </w:t>
      </w:r>
      <w:r w:rsidR="00EC77EA">
        <w:t xml:space="preserve">motivation and </w:t>
      </w:r>
      <w:r w:rsidR="00BF61FB">
        <w:t xml:space="preserve">accountability during the implementation </w:t>
      </w:r>
      <w:r w:rsidR="00127E6D">
        <w:t xml:space="preserve">period. </w:t>
      </w:r>
    </w:p>
    <w:p w14:paraId="31E5B887" w14:textId="0278BE47" w:rsidR="00277967" w:rsidRPr="006027B1" w:rsidRDefault="00277967" w:rsidP="00277967">
      <w:pPr>
        <w:spacing w:before="100" w:beforeAutospacing="1" w:after="100" w:afterAutospacing="1"/>
        <w:rPr>
          <w:rFonts w:eastAsia="Times New Roman" w:cstheme="minorHAnsi"/>
          <w:i/>
        </w:rPr>
      </w:pPr>
      <w:r w:rsidRPr="006027B1">
        <w:rPr>
          <w:rFonts w:eastAsia="Times New Roman" w:cstheme="minorHAnsi"/>
          <w:i/>
        </w:rPr>
        <w:t>Example: By December 20</w:t>
      </w:r>
      <w:r w:rsidRPr="005A33E2">
        <w:rPr>
          <w:rFonts w:eastAsia="Times New Roman" w:cstheme="minorHAnsi"/>
          <w:i/>
        </w:rPr>
        <w:t>22</w:t>
      </w:r>
      <w:r w:rsidRPr="006027B1">
        <w:rPr>
          <w:rFonts w:eastAsia="Times New Roman" w:cstheme="minorHAnsi"/>
          <w:i/>
        </w:rPr>
        <w:t xml:space="preserve"> (time-b</w:t>
      </w:r>
      <w:r>
        <w:rPr>
          <w:rFonts w:eastAsia="Times New Roman" w:cstheme="minorHAnsi"/>
          <w:i/>
        </w:rPr>
        <w:t>ased</w:t>
      </w:r>
      <w:r w:rsidRPr="006027B1">
        <w:rPr>
          <w:rFonts w:eastAsia="Times New Roman" w:cstheme="minorHAnsi"/>
          <w:i/>
        </w:rPr>
        <w:t xml:space="preserve">), there will be a </w:t>
      </w:r>
      <w:r w:rsidRPr="005A33E2">
        <w:rPr>
          <w:rFonts w:eastAsia="Times New Roman" w:cstheme="minorHAnsi"/>
          <w:i/>
        </w:rPr>
        <w:t>25</w:t>
      </w:r>
      <w:r w:rsidRPr="006027B1">
        <w:rPr>
          <w:rFonts w:eastAsia="Times New Roman" w:cstheme="minorHAnsi"/>
          <w:i/>
        </w:rPr>
        <w:t xml:space="preserve">% </w:t>
      </w:r>
      <w:r w:rsidRPr="005A33E2">
        <w:rPr>
          <w:rFonts w:eastAsia="Times New Roman" w:cstheme="minorHAnsi"/>
          <w:i/>
        </w:rPr>
        <w:t>de</w:t>
      </w:r>
      <w:r w:rsidRPr="006027B1">
        <w:rPr>
          <w:rFonts w:eastAsia="Times New Roman" w:cstheme="minorHAnsi"/>
          <w:i/>
        </w:rPr>
        <w:t>crease (measurable</w:t>
      </w:r>
      <w:r>
        <w:rPr>
          <w:rFonts w:eastAsia="Times New Roman" w:cstheme="minorHAnsi"/>
          <w:i/>
        </w:rPr>
        <w:t>, attainable</w:t>
      </w:r>
      <w:r w:rsidRPr="006027B1">
        <w:rPr>
          <w:rFonts w:eastAsia="Times New Roman" w:cstheme="minorHAnsi"/>
          <w:i/>
        </w:rPr>
        <w:t xml:space="preserve">) in </w:t>
      </w:r>
      <w:r w:rsidRPr="005A33E2">
        <w:rPr>
          <w:rFonts w:eastAsia="Times New Roman" w:cstheme="minorHAnsi"/>
          <w:i/>
        </w:rPr>
        <w:t>cases of neonatal abstinence syndrome</w:t>
      </w:r>
      <w:r w:rsidRPr="006027B1">
        <w:rPr>
          <w:rFonts w:eastAsia="Times New Roman" w:cstheme="minorHAnsi"/>
          <w:i/>
        </w:rPr>
        <w:t xml:space="preserve"> (specific),</w:t>
      </w:r>
      <w:r w:rsidRPr="005A33E2">
        <w:rPr>
          <w:rFonts w:eastAsia="Times New Roman" w:cstheme="minorHAnsi"/>
          <w:i/>
        </w:rPr>
        <w:t xml:space="preserve"> among</w:t>
      </w:r>
      <w:r w:rsidRPr="006027B1">
        <w:rPr>
          <w:rFonts w:eastAsia="Times New Roman" w:cstheme="minorHAnsi"/>
          <w:i/>
        </w:rPr>
        <w:t xml:space="preserve"> </w:t>
      </w:r>
      <w:r w:rsidRPr="005A33E2">
        <w:rPr>
          <w:rFonts w:eastAsia="Times New Roman" w:cstheme="minorHAnsi"/>
          <w:i/>
        </w:rPr>
        <w:t>babies born in Vernon County</w:t>
      </w:r>
      <w:r w:rsidRPr="006027B1">
        <w:rPr>
          <w:rFonts w:eastAsia="Times New Roman" w:cstheme="minorHAnsi"/>
          <w:i/>
        </w:rPr>
        <w:t xml:space="preserve"> (specific). </w:t>
      </w:r>
    </w:p>
    <w:p w14:paraId="45D8ED6B" w14:textId="77777777" w:rsidR="00D666C1" w:rsidRDefault="00D666C1" w:rsidP="00D666C1"/>
    <w:p w14:paraId="2E190501" w14:textId="330C5074" w:rsidR="00D666C1" w:rsidRDefault="00D666C1" w:rsidP="00D666C1"/>
    <w:p w14:paraId="42BAC53C" w14:textId="45687EDB" w:rsidR="00D666C1" w:rsidRDefault="002368BA" w:rsidP="00EE5B2D">
      <w:r>
        <w:t>Next, your team must</w:t>
      </w:r>
      <w:r w:rsidR="00496643">
        <w:t xml:space="preserve"> </w:t>
      </w:r>
      <w:r w:rsidR="00410F4C">
        <w:t xml:space="preserve">determine </w:t>
      </w:r>
      <w:r w:rsidR="00D80716">
        <w:t xml:space="preserve">which strategies </w:t>
      </w:r>
      <w:r w:rsidR="00F72B4C">
        <w:t>the community should pursue</w:t>
      </w:r>
      <w:r w:rsidR="00D80716">
        <w:t xml:space="preserve"> t</w:t>
      </w:r>
      <w:r w:rsidR="00F72B4C">
        <w:t>o</w:t>
      </w:r>
      <w:r w:rsidR="00410F4C">
        <w:t xml:space="preserve"> </w:t>
      </w:r>
      <w:r w:rsidR="00BD3E83">
        <w:t>achieve</w:t>
      </w:r>
      <w:r w:rsidR="00BC2094">
        <w:t xml:space="preserve"> </w:t>
      </w:r>
      <w:r w:rsidR="000B3DF5">
        <w:t>each</w:t>
      </w:r>
      <w:r w:rsidR="00D80716">
        <w:t xml:space="preserve"> goal</w:t>
      </w:r>
      <w:r w:rsidR="00BC2094">
        <w:t xml:space="preserve">. </w:t>
      </w:r>
      <w:r w:rsidR="00A25A35">
        <w:t>This requires a combination of c</w:t>
      </w:r>
      <w:r w:rsidR="000B3DF5">
        <w:t>reativ</w:t>
      </w:r>
      <w:r w:rsidR="00AE2A30">
        <w:t>e thinking</w:t>
      </w:r>
      <w:r w:rsidR="00A25A35">
        <w:t xml:space="preserve">, </w:t>
      </w:r>
      <w:r w:rsidR="00F1797D">
        <w:t xml:space="preserve">knowledge of </w:t>
      </w:r>
      <w:r w:rsidR="00740BE8">
        <w:t>local</w:t>
      </w:r>
      <w:r w:rsidR="00F1797D">
        <w:t xml:space="preserve"> assets</w:t>
      </w:r>
      <w:r w:rsidR="00A25A35">
        <w:t>,</w:t>
      </w:r>
      <w:r w:rsidR="008970EE">
        <w:t xml:space="preserve"> </w:t>
      </w:r>
      <w:r w:rsidR="00AE2A30">
        <w:t>and</w:t>
      </w:r>
      <w:r w:rsidR="00D21FE8">
        <w:t xml:space="preserve"> </w:t>
      </w:r>
      <w:r w:rsidR="00017A3B">
        <w:t>up-to-date</w:t>
      </w:r>
      <w:r w:rsidR="00740BE8">
        <w:t xml:space="preserve"> scientific evidence about what works in the opioid response</w:t>
      </w:r>
      <w:r w:rsidR="00890E5C">
        <w:t xml:space="preserve"> (for a refresher on </w:t>
      </w:r>
      <w:r w:rsidR="00103E4C">
        <w:t xml:space="preserve">select </w:t>
      </w:r>
      <w:r w:rsidR="00890E5C">
        <w:t xml:space="preserve">promising practices, see </w:t>
      </w:r>
      <w:r w:rsidR="00890E5C" w:rsidRPr="00890E5C">
        <w:rPr>
          <w:b/>
        </w:rPr>
        <w:t>2.4</w:t>
      </w:r>
      <w:r w:rsidR="00890E5C">
        <w:t>)</w:t>
      </w:r>
      <w:r w:rsidR="00740BE8">
        <w:t>.</w:t>
      </w:r>
      <w:r w:rsidR="002371CC">
        <w:t xml:space="preserve"> </w:t>
      </w:r>
      <w:r w:rsidR="00350F79">
        <w:t>Y</w:t>
      </w:r>
      <w:r w:rsidR="005F7926">
        <w:t>ou</w:t>
      </w:r>
      <w:r w:rsidR="00350F79">
        <w:t>r</w:t>
      </w:r>
      <w:r w:rsidR="00C0315D">
        <w:t xml:space="preserve"> team’s</w:t>
      </w:r>
      <w:r w:rsidR="00350F79">
        <w:t xml:space="preserve"> idea generation should not be </w:t>
      </w:r>
      <w:r w:rsidR="00C0315D">
        <w:t xml:space="preserve">constrained by </w:t>
      </w:r>
      <w:r w:rsidR="00F26FFA">
        <w:t>financial resources</w:t>
      </w:r>
      <w:r w:rsidR="00C0315D">
        <w:t xml:space="preserve"> considerations; instead, you should assume that with a compelling vision and strategy, you will be able</w:t>
      </w:r>
      <w:r w:rsidR="00F26FFA">
        <w:t xml:space="preserve"> to mobilize funding for</w:t>
      </w:r>
      <w:r w:rsidR="00BF5EE8">
        <w:t xml:space="preserve"> your plan</w:t>
      </w:r>
      <w:r w:rsidR="00F26FFA">
        <w:t>.</w:t>
      </w:r>
      <w:r w:rsidR="00C0315D">
        <w:t xml:space="preserve"> </w:t>
      </w:r>
    </w:p>
    <w:p w14:paraId="74717437" w14:textId="3F8461BC" w:rsidR="00D666C1" w:rsidRDefault="00D666C1" w:rsidP="00EE5B2D"/>
    <w:p w14:paraId="3482E36F" w14:textId="373C8DE9" w:rsidR="00436ACA" w:rsidRDefault="00F66E98" w:rsidP="00EE5B2D">
      <w:r>
        <w:t xml:space="preserve">Figure </w:t>
      </w:r>
      <w:r w:rsidRPr="00F66E98">
        <w:rPr>
          <w:highlight w:val="lightGray"/>
        </w:rPr>
        <w:t>9</w:t>
      </w:r>
      <w:r>
        <w:t>, below,</w:t>
      </w:r>
      <w:r w:rsidR="00436ACA">
        <w:t xml:space="preserve"> </w:t>
      </w:r>
      <w:r w:rsidR="00C71C88">
        <w:t>is an</w:t>
      </w:r>
      <w:r w:rsidR="008475E5">
        <w:t xml:space="preserve"> example of </w:t>
      </w:r>
      <w:r w:rsidR="00C71C88">
        <w:t xml:space="preserve">a </w:t>
      </w:r>
      <w:r w:rsidR="008475E5">
        <w:t>community opioid response framework from Manchester, New Hampshire</w:t>
      </w:r>
      <w:r w:rsidR="00E76E5E">
        <w:t xml:space="preserve"> </w:t>
      </w:r>
      <w:r w:rsidR="0006788A">
        <w:t>depict</w:t>
      </w:r>
      <w:r w:rsidR="00C71C88">
        <w:t>ing</w:t>
      </w:r>
      <w:r w:rsidR="008475E5">
        <w:t xml:space="preserve"> goal areas and</w:t>
      </w:r>
      <w:r w:rsidR="00297C5F">
        <w:t xml:space="preserve"> corresponding</w:t>
      </w:r>
      <w:r w:rsidR="008475E5">
        <w:t xml:space="preserve"> strategies</w:t>
      </w:r>
      <w:r w:rsidR="00FA7532">
        <w:t>/actions</w:t>
      </w:r>
      <w:r w:rsidR="008475E5">
        <w:t>.</w:t>
      </w:r>
      <w:r w:rsidR="00FC2175">
        <w:t xml:space="preserve"> </w:t>
      </w:r>
    </w:p>
    <w:p w14:paraId="41A239A8" w14:textId="77777777" w:rsidR="00436ACA" w:rsidRDefault="00436ACA" w:rsidP="006F6A50"/>
    <w:p w14:paraId="31ADB864" w14:textId="39D9CE26" w:rsidR="001A7AA1" w:rsidRPr="00DE6BD8" w:rsidRDefault="00F66E98" w:rsidP="001A7AA1">
      <w:pPr>
        <w:rPr>
          <w:i/>
        </w:rPr>
      </w:pPr>
      <w:r>
        <w:rPr>
          <w:i/>
        </w:rPr>
        <w:t xml:space="preserve">Figure </w:t>
      </w:r>
      <w:r w:rsidRPr="00F66E98">
        <w:rPr>
          <w:i/>
          <w:highlight w:val="lightGray"/>
        </w:rPr>
        <w:t>9</w:t>
      </w:r>
      <w:r>
        <w:rPr>
          <w:i/>
        </w:rPr>
        <w:t xml:space="preserve">: </w:t>
      </w:r>
      <w:r w:rsidR="008475E5">
        <w:rPr>
          <w:i/>
        </w:rPr>
        <w:t>Response Framework</w:t>
      </w:r>
      <w:r w:rsidR="001A7AA1" w:rsidRPr="00DE6BD8">
        <w:rPr>
          <w:i/>
        </w:rPr>
        <w:t>: Manchester, New Hampshire</w:t>
      </w:r>
      <w:r w:rsidR="009B347E">
        <w:rPr>
          <w:rStyle w:val="EndnoteReference"/>
          <w:i/>
        </w:rPr>
        <w:endnoteReference w:id="59"/>
      </w:r>
    </w:p>
    <w:p w14:paraId="7087A566" w14:textId="77777777" w:rsidR="001A7AA1" w:rsidRDefault="001A7AA1" w:rsidP="001A7AA1">
      <w:r w:rsidRPr="00651DDE">
        <w:rPr>
          <w:noProof/>
        </w:rPr>
        <w:drawing>
          <wp:inline distT="0" distB="0" distL="0" distR="0" wp14:anchorId="3ED8A681" wp14:editId="18787297">
            <wp:extent cx="5829300" cy="45100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846007" cy="4522963"/>
                    </a:xfrm>
                    <a:prstGeom prst="rect">
                      <a:avLst/>
                    </a:prstGeom>
                  </pic:spPr>
                </pic:pic>
              </a:graphicData>
            </a:graphic>
          </wp:inline>
        </w:drawing>
      </w:r>
    </w:p>
    <w:p w14:paraId="1EE1286D" w14:textId="77777777" w:rsidR="001A7AA1" w:rsidRDefault="001A7AA1" w:rsidP="001A7AA1"/>
    <w:p w14:paraId="3FB22E79" w14:textId="08F63A52" w:rsidR="001A7AA1" w:rsidRDefault="001A7AA1" w:rsidP="006F6A50"/>
    <w:p w14:paraId="68C8C708" w14:textId="77777777" w:rsidR="008045A8" w:rsidRDefault="008045A8" w:rsidP="006F6A50">
      <w:pPr>
        <w:rPr>
          <w:i/>
        </w:rPr>
      </w:pPr>
    </w:p>
    <w:p w14:paraId="0166CBDC" w14:textId="77777777" w:rsidR="008045A8" w:rsidRDefault="008045A8" w:rsidP="006F6A50">
      <w:pPr>
        <w:rPr>
          <w:i/>
        </w:rPr>
      </w:pPr>
    </w:p>
    <w:p w14:paraId="360E0CB1" w14:textId="77777777" w:rsidR="008045A8" w:rsidRDefault="008045A8" w:rsidP="006F6A50">
      <w:pPr>
        <w:rPr>
          <w:i/>
        </w:rPr>
      </w:pPr>
    </w:p>
    <w:p w14:paraId="1452A4F4" w14:textId="77777777" w:rsidR="008045A8" w:rsidRDefault="008045A8" w:rsidP="006F6A50">
      <w:pPr>
        <w:rPr>
          <w:i/>
        </w:rPr>
      </w:pPr>
    </w:p>
    <w:p w14:paraId="09FA959C" w14:textId="6FE76EAC" w:rsidR="00952F82" w:rsidRDefault="00952F82" w:rsidP="006F6A50"/>
    <w:p w14:paraId="030897C0" w14:textId="6A46AD05" w:rsidR="0090305D" w:rsidRPr="001833E2" w:rsidRDefault="001833E2" w:rsidP="0090305D">
      <w:pPr>
        <w:pStyle w:val="Heading3"/>
        <w:rPr>
          <w:color w:val="2F5496" w:themeColor="accent1" w:themeShade="BF"/>
        </w:rPr>
      </w:pPr>
      <w:bookmarkStart w:id="61" w:name="_Toc47010323"/>
      <w:r w:rsidRPr="001833E2">
        <w:rPr>
          <w:color w:val="2F5496" w:themeColor="accent1" w:themeShade="BF"/>
        </w:rPr>
        <w:lastRenderedPageBreak/>
        <w:t>LO3.</w:t>
      </w:r>
      <w:r w:rsidR="00AD0A82" w:rsidRPr="001833E2">
        <w:rPr>
          <w:color w:val="2F5496" w:themeColor="accent1" w:themeShade="BF"/>
        </w:rPr>
        <w:t>3</w:t>
      </w:r>
      <w:r w:rsidR="0090305D" w:rsidRPr="001833E2">
        <w:rPr>
          <w:color w:val="2F5496" w:themeColor="accent1" w:themeShade="BF"/>
        </w:rPr>
        <w:t xml:space="preserve">: Developing </w:t>
      </w:r>
      <w:r w:rsidR="00E158A8" w:rsidRPr="001833E2">
        <w:rPr>
          <w:color w:val="2F5496" w:themeColor="accent1" w:themeShade="BF"/>
        </w:rPr>
        <w:t>an action plan</w:t>
      </w:r>
      <w:bookmarkEnd w:id="61"/>
    </w:p>
    <w:p w14:paraId="7740AFE3" w14:textId="77777777" w:rsidR="0090305D" w:rsidRDefault="0090305D" w:rsidP="001A7E72"/>
    <w:p w14:paraId="44410803" w14:textId="2362DD5D" w:rsidR="005C72BC" w:rsidRDefault="002A6105" w:rsidP="001A7E72">
      <w:r>
        <w:t>When</w:t>
      </w:r>
      <w:r w:rsidR="00981D4C">
        <w:t xml:space="preserve"> </w:t>
      </w:r>
      <w:r w:rsidR="00ED65A7">
        <w:t>your</w:t>
      </w:r>
      <w:r w:rsidR="00E22265">
        <w:t xml:space="preserve"> </w:t>
      </w:r>
      <w:r w:rsidR="00981D4C">
        <w:t>community has</w:t>
      </w:r>
      <w:r w:rsidR="002E55C2">
        <w:t xml:space="preserve"> completed the steps </w:t>
      </w:r>
      <w:r>
        <w:t>described in sections 1 and 2 of this module</w:t>
      </w:r>
      <w:r w:rsidR="006359DB">
        <w:t>,</w:t>
      </w:r>
      <w:r w:rsidR="00E22265">
        <w:t xml:space="preserve"> you</w:t>
      </w:r>
      <w:r w:rsidR="00D503AE">
        <w:t xml:space="preserve"> will</w:t>
      </w:r>
      <w:r w:rsidR="00E22265">
        <w:t xml:space="preserve"> have the </w:t>
      </w:r>
      <w:r w:rsidR="00B2668A">
        <w:t>building blocks</w:t>
      </w:r>
      <w:r w:rsidR="00ED65A7">
        <w:t xml:space="preserve"> </w:t>
      </w:r>
      <w:r w:rsidR="00C466D5">
        <w:t>of a</w:t>
      </w:r>
      <w:r w:rsidR="00000781">
        <w:t>n</w:t>
      </w:r>
      <w:r w:rsidR="00C466D5">
        <w:t xml:space="preserve"> action</w:t>
      </w:r>
      <w:r w:rsidR="00000781">
        <w:t xml:space="preserve"> plan</w:t>
      </w:r>
      <w:r w:rsidR="00D503AE">
        <w:t>: you</w:t>
      </w:r>
      <w:r>
        <w:t xml:space="preserve"> will</w:t>
      </w:r>
      <w:r w:rsidR="00D503AE">
        <w:t xml:space="preserve"> know where you are</w:t>
      </w:r>
      <w:r w:rsidR="002E55C2">
        <w:t xml:space="preserve"> </w:t>
      </w:r>
      <w:r>
        <w:t>(problem statement)</w:t>
      </w:r>
      <w:r w:rsidR="00D503AE">
        <w:t xml:space="preserve">, </w:t>
      </w:r>
      <w:r w:rsidR="001167A3">
        <w:t>what you want to achieve</w:t>
      </w:r>
      <w:r>
        <w:t xml:space="preserve"> (vision</w:t>
      </w:r>
      <w:r w:rsidR="000C2B04">
        <w:t xml:space="preserve"> and goals</w:t>
      </w:r>
      <w:r>
        <w:t>)</w:t>
      </w:r>
      <w:r w:rsidR="00D503AE">
        <w:t xml:space="preserve">, and </w:t>
      </w:r>
      <w:r w:rsidR="000E50AD">
        <w:t>the</w:t>
      </w:r>
      <w:r w:rsidR="00BB2C81">
        <w:t xml:space="preserve"> strategies</w:t>
      </w:r>
      <w:r w:rsidR="000E50AD">
        <w:t xml:space="preserve"> you will employ</w:t>
      </w:r>
      <w:r w:rsidR="00E22265">
        <w:t>.</w:t>
      </w:r>
      <w:r w:rsidR="006B356A">
        <w:t xml:space="preserve"> The next step</w:t>
      </w:r>
      <w:r>
        <w:t xml:space="preserve"> </w:t>
      </w:r>
      <w:r w:rsidR="00BF48A0">
        <w:t xml:space="preserve">is to fill in the </w:t>
      </w:r>
      <w:r w:rsidR="00650970">
        <w:t>details</w:t>
      </w:r>
      <w:r w:rsidR="00BF48A0">
        <w:t xml:space="preserve"> by </w:t>
      </w:r>
      <w:r w:rsidR="000C2B04">
        <w:t>plotting</w:t>
      </w:r>
      <w:r w:rsidR="00DE39B8">
        <w:t xml:space="preserve"> out</w:t>
      </w:r>
      <w:r w:rsidR="005B02F7">
        <w:t xml:space="preserve">, in </w:t>
      </w:r>
      <w:r w:rsidR="000E50AD">
        <w:t>methodical detail</w:t>
      </w:r>
      <w:r w:rsidR="005B02F7">
        <w:t>,</w:t>
      </w:r>
      <w:r w:rsidR="001167A3">
        <w:t xml:space="preserve"> how </w:t>
      </w:r>
      <w:r w:rsidR="005B02F7">
        <w:t>your community will advance</w:t>
      </w:r>
      <w:r w:rsidR="00146CEF">
        <w:t xml:space="preserve"> </w:t>
      </w:r>
      <w:r w:rsidR="00B945F4">
        <w:t>to</w:t>
      </w:r>
      <w:r w:rsidR="00146CEF">
        <w:t xml:space="preserve">ward the realization of its </w:t>
      </w:r>
      <w:r w:rsidR="00B945F4">
        <w:t>vision</w:t>
      </w:r>
      <w:r w:rsidR="00645621">
        <w:t>.</w:t>
      </w:r>
    </w:p>
    <w:p w14:paraId="78CDF8FE" w14:textId="77777777" w:rsidR="005C72BC" w:rsidRDefault="005C72BC" w:rsidP="001A7E72"/>
    <w:p w14:paraId="0E0D56E8" w14:textId="03133B57" w:rsidR="006F6A50" w:rsidRPr="00DF292B" w:rsidRDefault="00146CEF" w:rsidP="001A7E72">
      <w:r>
        <w:t xml:space="preserve">An action plan </w:t>
      </w:r>
      <w:r w:rsidR="00306A84">
        <w:t xml:space="preserve">is a roadmap that </w:t>
      </w:r>
      <w:r w:rsidR="00F16637">
        <w:t>captures</w:t>
      </w:r>
      <w:r w:rsidR="00645621">
        <w:t xml:space="preserve"> the activities</w:t>
      </w:r>
      <w:r w:rsidR="008913B0">
        <w:t xml:space="preserve"> and</w:t>
      </w:r>
      <w:r w:rsidR="00645621">
        <w:t xml:space="preserve"> milestones</w:t>
      </w:r>
      <w:r w:rsidR="00D53BD0">
        <w:t xml:space="preserve"> that </w:t>
      </w:r>
      <w:r w:rsidR="0007241F">
        <w:t>must be completed in order</w:t>
      </w:r>
      <w:r w:rsidR="00F5742F">
        <w:t xml:space="preserve"> to achieve </w:t>
      </w:r>
      <w:r w:rsidR="00306A84">
        <w:t xml:space="preserve">the </w:t>
      </w:r>
      <w:r w:rsidR="00A94131">
        <w:t>goals you set</w:t>
      </w:r>
      <w:r w:rsidR="0007241F">
        <w:t>. It</w:t>
      </w:r>
      <w:r w:rsidR="008913B0">
        <w:t xml:space="preserve"> </w:t>
      </w:r>
      <w:r w:rsidR="00F16637">
        <w:t>also provides</w:t>
      </w:r>
      <w:r w:rsidR="008913B0">
        <w:t xml:space="preserve"> </w:t>
      </w:r>
      <w:r w:rsidR="00F5742F">
        <w:t>details</w:t>
      </w:r>
      <w:r w:rsidR="008913B0">
        <w:t xml:space="preserve"> about</w:t>
      </w:r>
      <w:r w:rsidR="00F5742F">
        <w:t xml:space="preserve"> implementation</w:t>
      </w:r>
      <w:r w:rsidR="008913B0">
        <w:t xml:space="preserve"> </w:t>
      </w:r>
      <w:r w:rsidR="0012770B">
        <w:t>timelines</w:t>
      </w:r>
      <w:r w:rsidR="00C41B07">
        <w:t xml:space="preserve">, </w:t>
      </w:r>
      <w:r w:rsidR="006D3478">
        <w:t>persons or entities</w:t>
      </w:r>
      <w:r w:rsidR="008913B0">
        <w:t xml:space="preserve"> responsibl</w:t>
      </w:r>
      <w:r w:rsidR="006D3478">
        <w:t>e</w:t>
      </w:r>
      <w:r w:rsidR="00AC4F8C">
        <w:t>, and activity status</w:t>
      </w:r>
      <w:r w:rsidR="0012770B">
        <w:t xml:space="preserve">. </w:t>
      </w:r>
      <w:r w:rsidR="007611B3">
        <w:t>In a team environment</w:t>
      </w:r>
      <w:r w:rsidR="00482753">
        <w:t>, an action plan</w:t>
      </w:r>
      <w:r w:rsidR="006D3478">
        <w:t xml:space="preserve"> </w:t>
      </w:r>
      <w:r w:rsidR="004D6C2B">
        <w:t xml:space="preserve">can highlight interdependencies, motivate timely action, and reinforce </w:t>
      </w:r>
      <w:r w:rsidR="006D3478">
        <w:t>accountability</w:t>
      </w:r>
      <w:r w:rsidR="00933026">
        <w:t xml:space="preserve"> and </w:t>
      </w:r>
      <w:r w:rsidR="00680E2B" w:rsidRPr="00DF292B">
        <w:t>discipline</w:t>
      </w:r>
      <w:r w:rsidR="004D6C2B" w:rsidRPr="00DF292B">
        <w:t xml:space="preserve">. </w:t>
      </w:r>
      <w:r w:rsidR="006D3478" w:rsidRPr="00DF292B">
        <w:t xml:space="preserve"> </w:t>
      </w:r>
    </w:p>
    <w:p w14:paraId="06F22FD5" w14:textId="325FA35E" w:rsidR="00842465" w:rsidRDefault="00842465" w:rsidP="001A7E72"/>
    <w:p w14:paraId="1A0B1A2D" w14:textId="1D684465" w:rsidR="00251126" w:rsidRDefault="00251126" w:rsidP="001A7E72">
      <w:r>
        <w:t>The</w:t>
      </w:r>
      <w:r w:rsidR="00EA3F42">
        <w:t xml:space="preserve"> </w:t>
      </w:r>
      <w:hyperlink r:id="rId89" w:anchor="/project/1237/documents/%252Fsites%252Fngoonline%252Fprojects%252F1237%252FDocuments%252F4.%20Year%2001%252F2.%20Operational%20Workplan%20&amp;%20Technical%20Documents%252FANCOR%20Toolkit%20Resources%20and%20Appendices" w:history="1">
        <w:r w:rsidR="00EA3F42" w:rsidRPr="001833E2">
          <w:rPr>
            <w:rStyle w:val="Hyperlink"/>
          </w:rPr>
          <w:t>action plan</w:t>
        </w:r>
        <w:r w:rsidRPr="001833E2">
          <w:rPr>
            <w:rStyle w:val="Hyperlink"/>
          </w:rPr>
          <w:t xml:space="preserve"> template</w:t>
        </w:r>
      </w:hyperlink>
      <w:r>
        <w:t xml:space="preserve"> below </w:t>
      </w:r>
      <w:r w:rsidR="00AC4F8C">
        <w:t xml:space="preserve">is designed to support initial activity planning as well as </w:t>
      </w:r>
      <w:r w:rsidR="00E64CCF">
        <w:t xml:space="preserve">ongoing </w:t>
      </w:r>
      <w:r w:rsidR="00AC4F8C">
        <w:t>monitoring</w:t>
      </w:r>
      <w:r w:rsidR="00E64CCF">
        <w:t xml:space="preserve"> of activity status</w:t>
      </w:r>
      <w:r w:rsidR="00AC4F8C">
        <w:t>.</w:t>
      </w:r>
      <w:r w:rsidR="00E64CCF">
        <w:t xml:space="preserve"> </w:t>
      </w:r>
      <w:r w:rsidR="00EA3F42">
        <w:t xml:space="preserve">Your team may opt to host its action plan on a shared drive, where it can be accessed and updated by multiple team members and organizations. </w:t>
      </w:r>
    </w:p>
    <w:p w14:paraId="2651C3FD" w14:textId="77777777" w:rsidR="00D611B8" w:rsidRDefault="00D611B8" w:rsidP="001A7E72"/>
    <w:p w14:paraId="1C8CE0A2" w14:textId="33C5C2FE" w:rsidR="00251126" w:rsidRDefault="00C15A5F" w:rsidP="001A7E72">
      <w:r>
        <w:rPr>
          <w:noProof/>
        </w:rPr>
        <w:drawing>
          <wp:inline distT="0" distB="0" distL="0" distR="0" wp14:anchorId="44D6640A" wp14:editId="092E87F8">
            <wp:extent cx="5943600" cy="307848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9-10-04 at 10.01.34 AM.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078480"/>
                    </a:xfrm>
                    <a:prstGeom prst="rect">
                      <a:avLst/>
                    </a:prstGeom>
                  </pic:spPr>
                </pic:pic>
              </a:graphicData>
            </a:graphic>
          </wp:inline>
        </w:drawing>
      </w:r>
    </w:p>
    <w:p w14:paraId="116356FD" w14:textId="77777777" w:rsidR="00251126" w:rsidRPr="00DF292B" w:rsidRDefault="00251126" w:rsidP="001A7E72"/>
    <w:p w14:paraId="75BB9194" w14:textId="215AB78C" w:rsidR="00E158A8" w:rsidRPr="001833E2" w:rsidRDefault="00E158A8" w:rsidP="00E158A8">
      <w:pPr>
        <w:pStyle w:val="Heading3"/>
        <w:rPr>
          <w:color w:val="2F5496" w:themeColor="accent1" w:themeShade="BF"/>
        </w:rPr>
      </w:pPr>
      <w:bookmarkStart w:id="62" w:name="_Toc47010324"/>
      <w:r w:rsidRPr="001833E2">
        <w:rPr>
          <w:color w:val="2F5496" w:themeColor="accent1" w:themeShade="BF"/>
        </w:rPr>
        <w:t>L</w:t>
      </w:r>
      <w:r w:rsidR="001833E2" w:rsidRPr="001833E2">
        <w:rPr>
          <w:color w:val="2F5496" w:themeColor="accent1" w:themeShade="BF"/>
        </w:rPr>
        <w:t>O 3.</w:t>
      </w:r>
      <w:r w:rsidR="00AD0A82" w:rsidRPr="001833E2">
        <w:rPr>
          <w:color w:val="2F5496" w:themeColor="accent1" w:themeShade="BF"/>
        </w:rPr>
        <w:t>4</w:t>
      </w:r>
      <w:r w:rsidRPr="001833E2">
        <w:rPr>
          <w:color w:val="2F5496" w:themeColor="accent1" w:themeShade="BF"/>
        </w:rPr>
        <w:t xml:space="preserve">: </w:t>
      </w:r>
      <w:r w:rsidR="00D1620A" w:rsidRPr="001833E2">
        <w:rPr>
          <w:color w:val="2F5496" w:themeColor="accent1" w:themeShade="BF"/>
        </w:rPr>
        <w:t>Overcoming resistance</w:t>
      </w:r>
      <w:r w:rsidR="009E381A" w:rsidRPr="001833E2">
        <w:rPr>
          <w:color w:val="2F5496" w:themeColor="accent1" w:themeShade="BF"/>
        </w:rPr>
        <w:t>: Effecting change in beliefs, policies and practices</w:t>
      </w:r>
      <w:bookmarkEnd w:id="62"/>
    </w:p>
    <w:p w14:paraId="6657C7A5" w14:textId="77777777" w:rsidR="0082341C" w:rsidRDefault="0082341C" w:rsidP="0082341C">
      <w:pPr>
        <w:rPr>
          <w:highlight w:val="yellow"/>
        </w:rPr>
      </w:pPr>
    </w:p>
    <w:p w14:paraId="4BEF4B16" w14:textId="74E9E94E" w:rsidR="00EC43EB" w:rsidRDefault="00EC43EB" w:rsidP="0082341C">
      <w:r>
        <w:t xml:space="preserve">In the process of mobilizing community stakeholders towards an effective and sustained </w:t>
      </w:r>
      <w:r w:rsidR="008C6BC5">
        <w:t>public health</w:t>
      </w:r>
      <w:r>
        <w:t xml:space="preserve"> response, you and your team will be changing the status quo</w:t>
      </w:r>
      <w:r w:rsidR="001376B9">
        <w:t xml:space="preserve">, whether by challenging widely held attitudes and beliefs or by </w:t>
      </w:r>
      <w:r w:rsidR="008C6BC5">
        <w:t>advocating for</w:t>
      </w:r>
      <w:r w:rsidR="001376B9">
        <w:t xml:space="preserve"> new policies and practices</w:t>
      </w:r>
      <w:r>
        <w:t xml:space="preserve">. As is always the case with change, there will be people who resist it. Understanding the reasons behind their resistance can help you strategize about the best </w:t>
      </w:r>
      <w:r w:rsidR="001376B9">
        <w:t xml:space="preserve">way to </w:t>
      </w:r>
      <w:r>
        <w:t>respon</w:t>
      </w:r>
      <w:r w:rsidR="001376B9">
        <w:t>d</w:t>
      </w:r>
      <w:r>
        <w:t xml:space="preserve"> or know when it’s time to accept that you can’t win everyone over. </w:t>
      </w:r>
    </w:p>
    <w:p w14:paraId="146FC98E" w14:textId="77777777" w:rsidR="00EC43EB" w:rsidRDefault="00EC43EB" w:rsidP="0082341C"/>
    <w:p w14:paraId="4193A50E" w14:textId="05604A48" w:rsidR="00A3755D" w:rsidRDefault="00EC43EB" w:rsidP="0082341C">
      <w:r>
        <w:lastRenderedPageBreak/>
        <w:t>Resistance to change can be grouped into three general categories</w:t>
      </w:r>
      <w:r w:rsidR="0067291A">
        <w:t>.</w:t>
      </w:r>
      <w:r>
        <w:t xml:space="preserve"> </w:t>
      </w:r>
      <w:r w:rsidRPr="0067291A">
        <w:rPr>
          <w:i/>
        </w:rPr>
        <w:t>Blind resistance</w:t>
      </w:r>
      <w:r>
        <w:t xml:space="preserve"> </w:t>
      </w:r>
      <w:r w:rsidR="00A3755D">
        <w:t>arises</w:t>
      </w:r>
      <w:r>
        <w:t xml:space="preserve"> </w:t>
      </w:r>
      <w:r w:rsidR="001376B9">
        <w:t>out of a reflexive dislike for disruptions to a routine</w:t>
      </w:r>
      <w:r w:rsidR="008B4725">
        <w:t xml:space="preserve"> and is often associated with </w:t>
      </w:r>
      <w:r w:rsidR="00C010D3">
        <w:t xml:space="preserve">emotions, including </w:t>
      </w:r>
      <w:r w:rsidR="008B4725">
        <w:t>fear of the unknown</w:t>
      </w:r>
      <w:r w:rsidR="007512A4">
        <w:t>.</w:t>
      </w:r>
      <w:r w:rsidR="00B90523">
        <w:t xml:space="preserve"> In this case, sharing facts and information may be helpful.</w:t>
      </w:r>
      <w:r w:rsidR="007512A4">
        <w:t xml:space="preserve"> </w:t>
      </w:r>
      <w:r w:rsidR="00A3755D" w:rsidRPr="0067291A">
        <w:rPr>
          <w:i/>
        </w:rPr>
        <w:t>Self-interested resistance</w:t>
      </w:r>
      <w:r w:rsidR="00A3755D">
        <w:t xml:space="preserve"> is rooted in a concern that the changes proposed might threaten an individual’</w:t>
      </w:r>
      <w:r w:rsidR="00F93F14">
        <w:t>s</w:t>
      </w:r>
      <w:r w:rsidR="00A3755D">
        <w:t xml:space="preserve"> sense of security, status, competence, or self-esteem.</w:t>
      </w:r>
      <w:r w:rsidR="00B90523">
        <w:t xml:space="preserve"> Assuring </w:t>
      </w:r>
      <w:r w:rsidR="00CA28B6">
        <w:t xml:space="preserve">people that the </w:t>
      </w:r>
      <w:r w:rsidR="008A4D4D">
        <w:t xml:space="preserve">need </w:t>
      </w:r>
      <w:r w:rsidR="0074486E">
        <w:t>to do things differently is</w:t>
      </w:r>
      <w:r w:rsidR="00CA28B6">
        <w:t xml:space="preserve"> not a criti</w:t>
      </w:r>
      <w:r w:rsidR="008A4D4D">
        <w:t xml:space="preserve">que of their performance </w:t>
      </w:r>
      <w:r w:rsidR="0074486E">
        <w:t>or competence</w:t>
      </w:r>
      <w:r w:rsidR="00CA28B6">
        <w:t xml:space="preserve"> </w:t>
      </w:r>
      <w:r w:rsidR="007A4586">
        <w:t>can help disarm them.</w:t>
      </w:r>
      <w:r w:rsidR="00F93F14">
        <w:t xml:space="preserve"> Philosophical or </w:t>
      </w:r>
      <w:r w:rsidR="00F93F14" w:rsidRPr="0067291A">
        <w:rPr>
          <w:i/>
        </w:rPr>
        <w:t>ideological resistance</w:t>
      </w:r>
      <w:r w:rsidR="00F93F14">
        <w:t xml:space="preserve"> </w:t>
      </w:r>
      <w:r w:rsidR="00E560DA">
        <w:t xml:space="preserve">results from honest disagreement about </w:t>
      </w:r>
      <w:r w:rsidR="00E17495">
        <w:t>wh</w:t>
      </w:r>
      <w:r w:rsidR="00D1018C">
        <w:t>ether change is appropriate and warranted</w:t>
      </w:r>
      <w:r w:rsidR="0067291A">
        <w:t>, or which course of action is best</w:t>
      </w:r>
      <w:r w:rsidR="00D1018C">
        <w:t xml:space="preserve">. </w:t>
      </w:r>
      <w:r w:rsidR="007A4586">
        <w:t xml:space="preserve">Asking clarifying questions and examining assumptions can be a helpful practice in this scenario.  </w:t>
      </w:r>
    </w:p>
    <w:p w14:paraId="14F22906" w14:textId="291C7EA8" w:rsidR="000863DF" w:rsidRDefault="000863DF" w:rsidP="0082341C"/>
    <w:p w14:paraId="6656F68A" w14:textId="14B04388" w:rsidR="00F07F1D" w:rsidRDefault="00D1018C" w:rsidP="0082341C">
      <w:r>
        <w:t xml:space="preserve">There are several steps you can take to </w:t>
      </w:r>
      <w:r w:rsidR="002E4773">
        <w:t xml:space="preserve">preempt </w:t>
      </w:r>
      <w:r w:rsidR="00474176">
        <w:t>or</w:t>
      </w:r>
      <w:r w:rsidR="002E4773">
        <w:t xml:space="preserve"> reduce resistance</w:t>
      </w:r>
      <w:r w:rsidR="00474176">
        <w:t xml:space="preserve"> before it </w:t>
      </w:r>
      <w:r w:rsidR="0067291A">
        <w:t>solidifies</w:t>
      </w:r>
      <w:r w:rsidR="002E4773">
        <w:t>. These include</w:t>
      </w:r>
      <w:r w:rsidR="00F07F1D">
        <w:t>:</w:t>
      </w:r>
    </w:p>
    <w:p w14:paraId="1F94212E" w14:textId="246C35C1" w:rsidR="00F07F1D" w:rsidRDefault="002E4773" w:rsidP="0082341C">
      <w:r>
        <w:t xml:space="preserve"> </w:t>
      </w:r>
    </w:p>
    <w:p w14:paraId="0E1A9066" w14:textId="77777777" w:rsidR="00F07F1D" w:rsidRDefault="00F07F1D" w:rsidP="00B738F2">
      <w:pPr>
        <w:pStyle w:val="ListParagraph"/>
        <w:numPr>
          <w:ilvl w:val="0"/>
          <w:numId w:val="40"/>
        </w:numPr>
      </w:pPr>
      <w:r>
        <w:t>C</w:t>
      </w:r>
      <w:r w:rsidR="00B34F53">
        <w:t xml:space="preserve">onsulting </w:t>
      </w:r>
      <w:r w:rsidR="002E4773">
        <w:t xml:space="preserve">all interested stakeholders in </w:t>
      </w:r>
      <w:r w:rsidR="00B34F53">
        <w:t>the early stages of your planning process, and asking them for their suggestions and ideas.</w:t>
      </w:r>
    </w:p>
    <w:p w14:paraId="65B8F516" w14:textId="7C4B9E92" w:rsidR="009E787E" w:rsidRDefault="00013D69" w:rsidP="00B738F2">
      <w:pPr>
        <w:pStyle w:val="ListParagraph"/>
        <w:numPr>
          <w:ilvl w:val="0"/>
          <w:numId w:val="40"/>
        </w:numPr>
      </w:pPr>
      <w:r>
        <w:t>Clearly d</w:t>
      </w:r>
      <w:r w:rsidR="0028570C">
        <w:t>efin</w:t>
      </w:r>
      <w:r>
        <w:t>ing</w:t>
      </w:r>
      <w:r w:rsidR="009E787E">
        <w:t xml:space="preserve"> and communicating</w:t>
      </w:r>
      <w:r w:rsidR="0028570C">
        <w:t xml:space="preserve"> the need </w:t>
      </w:r>
      <w:r w:rsidR="002B122D">
        <w:t>for</w:t>
      </w:r>
      <w:r w:rsidR="007F3607">
        <w:t xml:space="preserve"> and importance of</w:t>
      </w:r>
      <w:r w:rsidR="002B122D">
        <w:t xml:space="preserve"> </w:t>
      </w:r>
      <w:r w:rsidR="009407FD">
        <w:t>the</w:t>
      </w:r>
      <w:r w:rsidR="002B122D">
        <w:t xml:space="preserve"> </w:t>
      </w:r>
      <w:r w:rsidR="000E1C52">
        <w:t xml:space="preserve">proposed </w:t>
      </w:r>
      <w:r w:rsidR="00780EF6">
        <w:t>changes to policies, practices and attitudes</w:t>
      </w:r>
      <w:r w:rsidR="009E787E">
        <w:t>, both face to face and in writing.</w:t>
      </w:r>
    </w:p>
    <w:p w14:paraId="62DA7403" w14:textId="37C7374D" w:rsidR="007026EA" w:rsidRDefault="007026EA" w:rsidP="00B738F2">
      <w:pPr>
        <w:pStyle w:val="ListParagraph"/>
        <w:numPr>
          <w:ilvl w:val="0"/>
          <w:numId w:val="40"/>
        </w:numPr>
      </w:pPr>
      <w:r>
        <w:t xml:space="preserve">Anticipating how changes </w:t>
      </w:r>
      <w:r w:rsidR="001B7771">
        <w:t>will impact different stakeholders (</w:t>
      </w:r>
      <w:r w:rsidR="00780EF6">
        <w:t xml:space="preserve">both </w:t>
      </w:r>
      <w:r w:rsidR="001B7771">
        <w:t>individuals and organizations).</w:t>
      </w:r>
    </w:p>
    <w:p w14:paraId="5A8EF134" w14:textId="558345F1" w:rsidR="00522E39" w:rsidRDefault="00033337" w:rsidP="00B738F2">
      <w:pPr>
        <w:pStyle w:val="ListParagraph"/>
        <w:numPr>
          <w:ilvl w:val="0"/>
          <w:numId w:val="40"/>
        </w:numPr>
      </w:pPr>
      <w:r>
        <w:t>Maintaining a positive outlook and f</w:t>
      </w:r>
      <w:r w:rsidR="00FB78CC">
        <w:t>ocusing on what stands to be gained</w:t>
      </w:r>
      <w:r>
        <w:t>.</w:t>
      </w:r>
      <w:r w:rsidR="00FB78CC">
        <w:t xml:space="preserve"> </w:t>
      </w:r>
    </w:p>
    <w:p w14:paraId="750849CF" w14:textId="5D6E5D0D" w:rsidR="00D1018C" w:rsidRDefault="00BD5B7F" w:rsidP="00B738F2">
      <w:pPr>
        <w:pStyle w:val="ListParagraph"/>
        <w:numPr>
          <w:ilvl w:val="0"/>
          <w:numId w:val="40"/>
        </w:numPr>
      </w:pPr>
      <w:r>
        <w:t>Limiting</w:t>
      </w:r>
      <w:r w:rsidR="00D427B2">
        <w:t xml:space="preserve"> unwanted</w:t>
      </w:r>
      <w:r>
        <w:t xml:space="preserve"> disruptions to </w:t>
      </w:r>
      <w:r w:rsidR="009407FD">
        <w:t>people’s occupational</w:t>
      </w:r>
      <w:r w:rsidR="00F14C86">
        <w:t>/workplace routines</w:t>
      </w:r>
      <w:r w:rsidR="00D427B2">
        <w:t>.</w:t>
      </w:r>
      <w:r w:rsidR="009407FD">
        <w:t xml:space="preserve"> </w:t>
      </w:r>
      <w:r>
        <w:t xml:space="preserve"> </w:t>
      </w:r>
    </w:p>
    <w:p w14:paraId="789241F1" w14:textId="77777777" w:rsidR="00D1018C" w:rsidRDefault="00D1018C" w:rsidP="0082341C"/>
    <w:p w14:paraId="4533C4B4" w14:textId="178806CC" w:rsidR="000863DF" w:rsidRDefault="007F3607" w:rsidP="0082341C">
      <w:r>
        <w:t>When it does occur, r</w:t>
      </w:r>
      <w:r w:rsidR="00EA081E">
        <w:t xml:space="preserve">esistance can prompt you and your team to do a better job of communicating the reasons that </w:t>
      </w:r>
      <w:r w:rsidR="00465BF8">
        <w:t>a public health approach</w:t>
      </w:r>
      <w:r w:rsidR="00EA081E">
        <w:t xml:space="preserve"> is needed</w:t>
      </w:r>
      <w:r w:rsidR="00996004">
        <w:t>, while</w:t>
      </w:r>
      <w:r w:rsidR="00053A66">
        <w:t xml:space="preserve"> also</w:t>
      </w:r>
      <w:r w:rsidR="00996004">
        <w:t xml:space="preserve"> illuminating potential </w:t>
      </w:r>
      <w:r w:rsidR="000C3A63">
        <w:t xml:space="preserve">themes or </w:t>
      </w:r>
      <w:r w:rsidR="00996004">
        <w:t xml:space="preserve">obstacles that might re-emerge </w:t>
      </w:r>
      <w:r w:rsidR="000C3A63">
        <w:t>at a later stage of your response</w:t>
      </w:r>
      <w:r w:rsidR="00996004">
        <w:t xml:space="preserve">. </w:t>
      </w:r>
      <w:r w:rsidR="00F47168">
        <w:t>By seeing resistance as part of the process, rather than an unexpected hindrance, you can use it to your benefit and convert it into a source of strength.</w:t>
      </w:r>
      <w:r w:rsidR="002E02F0">
        <w:t xml:space="preserve"> </w:t>
      </w:r>
    </w:p>
    <w:p w14:paraId="1B6DCE53" w14:textId="5E910C0F" w:rsidR="002E02F0" w:rsidRDefault="002E02F0" w:rsidP="0082341C"/>
    <w:p w14:paraId="7D888758" w14:textId="46C4BC15" w:rsidR="002E02F0" w:rsidRDefault="002E02F0" w:rsidP="0082341C">
      <w:r>
        <w:t xml:space="preserve">Finally, </w:t>
      </w:r>
      <w:r w:rsidR="006A5026">
        <w:t>if</w:t>
      </w:r>
      <w:r>
        <w:t xml:space="preserve"> </w:t>
      </w:r>
      <w:r w:rsidR="006A5026">
        <w:t>you encounter persistent resistance from one person or organization</w:t>
      </w:r>
      <w:r w:rsidR="00053A66">
        <w:t xml:space="preserve"> as you move ahead, don’t g</w:t>
      </w:r>
      <w:r w:rsidR="00465BF8">
        <w:t>row</w:t>
      </w:r>
      <w:r w:rsidR="00053A66">
        <w:t xml:space="preserve"> discouraged. Meaningful change is rarely easy</w:t>
      </w:r>
      <w:r w:rsidR="00192E88">
        <w:t>. Instead, invest your energ</w:t>
      </w:r>
      <w:r w:rsidR="00465BF8">
        <w:t>ies</w:t>
      </w:r>
      <w:r w:rsidR="00192E88">
        <w:t xml:space="preserve"> in identifying ways </w:t>
      </w:r>
      <w:r w:rsidR="00CF281F">
        <w:t xml:space="preserve">that </w:t>
      </w:r>
      <w:r w:rsidR="00192E88">
        <w:t>you</w:t>
      </w:r>
      <w:r w:rsidR="00CF281F">
        <w:t xml:space="preserve"> and your team</w:t>
      </w:r>
      <w:r w:rsidR="00192E88">
        <w:t xml:space="preserve"> can move ahead and be impactful in the absence of </w:t>
      </w:r>
      <w:r w:rsidR="00100E27">
        <w:t>full consensus</w:t>
      </w:r>
      <w:r w:rsidR="00465BF8">
        <w:t xml:space="preserve">, while holding out hope that in time, critics will see </w:t>
      </w:r>
      <w:r w:rsidR="007643C0">
        <w:t>change their minds</w:t>
      </w:r>
      <w:r w:rsidR="00100E27">
        <w:t xml:space="preserve">. </w:t>
      </w:r>
    </w:p>
    <w:p w14:paraId="63160841" w14:textId="77777777" w:rsidR="00F0057C" w:rsidRPr="00F0057C" w:rsidRDefault="00F0057C" w:rsidP="00F0057C">
      <w:pPr>
        <w:rPr>
          <w:highlight w:val="yellow"/>
        </w:rPr>
      </w:pPr>
    </w:p>
    <w:p w14:paraId="37CCCDA2" w14:textId="33E8CE11" w:rsidR="00E158A8" w:rsidRPr="001833E2" w:rsidRDefault="001833E2" w:rsidP="00E158A8">
      <w:pPr>
        <w:pStyle w:val="Heading3"/>
        <w:rPr>
          <w:color w:val="2F5496" w:themeColor="accent1" w:themeShade="BF"/>
        </w:rPr>
      </w:pPr>
      <w:bookmarkStart w:id="63" w:name="_Toc47010325"/>
      <w:r w:rsidRPr="001833E2">
        <w:rPr>
          <w:color w:val="2F5496" w:themeColor="accent1" w:themeShade="BF"/>
        </w:rPr>
        <w:t>LO</w:t>
      </w:r>
      <w:r w:rsidR="00E158A8" w:rsidRPr="001833E2">
        <w:rPr>
          <w:color w:val="2F5496" w:themeColor="accent1" w:themeShade="BF"/>
        </w:rPr>
        <w:t xml:space="preserve"> </w:t>
      </w:r>
      <w:r w:rsidRPr="001833E2">
        <w:rPr>
          <w:color w:val="2F5496" w:themeColor="accent1" w:themeShade="BF"/>
        </w:rPr>
        <w:t>3.</w:t>
      </w:r>
      <w:r w:rsidR="00E158A8" w:rsidRPr="001833E2">
        <w:rPr>
          <w:color w:val="2F5496" w:themeColor="accent1" w:themeShade="BF"/>
        </w:rPr>
        <w:t xml:space="preserve">5: </w:t>
      </w:r>
      <w:r w:rsidR="00DB675A" w:rsidRPr="001833E2">
        <w:rPr>
          <w:color w:val="2F5496" w:themeColor="accent1" w:themeShade="BF"/>
        </w:rPr>
        <w:t>Conveying key messages to the media, policy makers</w:t>
      </w:r>
      <w:r w:rsidR="0044575D">
        <w:rPr>
          <w:color w:val="2F5496" w:themeColor="accent1" w:themeShade="BF"/>
        </w:rPr>
        <w:t>,</w:t>
      </w:r>
      <w:r w:rsidR="00DB675A" w:rsidRPr="001833E2">
        <w:rPr>
          <w:color w:val="2F5496" w:themeColor="accent1" w:themeShade="BF"/>
        </w:rPr>
        <w:t xml:space="preserve"> </w:t>
      </w:r>
      <w:r w:rsidR="0044575D">
        <w:rPr>
          <w:color w:val="2F5496" w:themeColor="accent1" w:themeShade="BF"/>
        </w:rPr>
        <w:t>and other stakeholders</w:t>
      </w:r>
      <w:bookmarkEnd w:id="63"/>
      <w:r w:rsidR="00DB675A" w:rsidRPr="001833E2">
        <w:rPr>
          <w:color w:val="2F5496" w:themeColor="accent1" w:themeShade="BF"/>
        </w:rPr>
        <w:t xml:space="preserve"> </w:t>
      </w:r>
    </w:p>
    <w:p w14:paraId="1892213D" w14:textId="70A143C3" w:rsidR="008834B1" w:rsidRDefault="008834B1" w:rsidP="008834B1">
      <w:pPr>
        <w:widowControl w:val="0"/>
      </w:pPr>
    </w:p>
    <w:p w14:paraId="2C3B39F2" w14:textId="7BDB21C1" w:rsidR="00C23B0D" w:rsidRDefault="008C6BC5" w:rsidP="008834B1">
      <w:pPr>
        <w:widowControl w:val="0"/>
      </w:pPr>
      <w:r>
        <w:t xml:space="preserve">One way to garner popular support </w:t>
      </w:r>
      <w:r w:rsidR="007643C0">
        <w:t xml:space="preserve">(and mobilize resources) </w:t>
      </w:r>
      <w:r>
        <w:t xml:space="preserve">for </w:t>
      </w:r>
      <w:r w:rsidR="007643C0">
        <w:t xml:space="preserve">your community’s </w:t>
      </w:r>
      <w:r>
        <w:t>response to the opioid crisis</w:t>
      </w:r>
      <w:r w:rsidR="007643C0">
        <w:t xml:space="preserve"> is to get the word out to decision-makers, influencers, and the media. </w:t>
      </w:r>
      <w:r w:rsidR="00C23B0D">
        <w:t xml:space="preserve">Packaging your message strategically and communicating it effectively will increase the chances that it is widely circulated, especially in the age of social media. </w:t>
      </w:r>
      <w:r w:rsidR="00CA5838">
        <w:t xml:space="preserve">Developing a communications </w:t>
      </w:r>
      <w:r w:rsidR="005A253D">
        <w:t>checklist</w:t>
      </w:r>
      <w:r w:rsidR="00CA5838">
        <w:t xml:space="preserve"> </w:t>
      </w:r>
      <w:r w:rsidR="005C6D9F">
        <w:t xml:space="preserve">can help you and other members of your team stay on message as you engage with a variety of </w:t>
      </w:r>
      <w:r w:rsidR="005B6B83">
        <w:t>people and audiences</w:t>
      </w:r>
      <w:r w:rsidR="00EC4558">
        <w:t xml:space="preserve"> to promote different components of your response (e.g. education and primary prevention, treatment and recovery, harm reduction)</w:t>
      </w:r>
      <w:r w:rsidR="005B6B83">
        <w:t xml:space="preserve">. </w:t>
      </w:r>
    </w:p>
    <w:p w14:paraId="743EF767" w14:textId="2EA62CCB" w:rsidR="005B6B83" w:rsidRDefault="005B6B83" w:rsidP="008834B1">
      <w:pPr>
        <w:widowControl w:val="0"/>
      </w:pPr>
    </w:p>
    <w:p w14:paraId="6AE0E7C5" w14:textId="3C269764" w:rsidR="00C15219" w:rsidRDefault="00B973DB" w:rsidP="008834B1">
      <w:pPr>
        <w:widowControl w:val="0"/>
      </w:pPr>
      <w:r>
        <w:lastRenderedPageBreak/>
        <w:t xml:space="preserve">Before releasing a </w:t>
      </w:r>
      <w:r w:rsidR="000108E5">
        <w:t>new communication, make sure you carefully consider the following</w:t>
      </w:r>
      <w:r w:rsidR="00C15219">
        <w:t>:</w:t>
      </w:r>
    </w:p>
    <w:p w14:paraId="381143AF" w14:textId="33A8B97E" w:rsidR="005B6B83" w:rsidRDefault="00C15219" w:rsidP="008834B1">
      <w:pPr>
        <w:widowControl w:val="0"/>
      </w:pPr>
      <w:r>
        <w:t xml:space="preserve"> </w:t>
      </w:r>
    </w:p>
    <w:p w14:paraId="2A2C49BD" w14:textId="5733146B" w:rsidR="00787170" w:rsidRPr="00933C8D" w:rsidRDefault="000202F4" w:rsidP="1A2DE254">
      <w:pPr>
        <w:pStyle w:val="ListParagraph"/>
        <w:numPr>
          <w:ilvl w:val="0"/>
          <w:numId w:val="3"/>
        </w:numPr>
        <w:spacing w:line="259" w:lineRule="auto"/>
        <w:ind w:left="360"/>
      </w:pPr>
      <w:bookmarkStart w:id="64" w:name="_Toc17813669"/>
      <w:r>
        <w:rPr>
          <w:b/>
          <w:color w:val="4472C4" w:themeColor="accent1"/>
        </w:rPr>
        <w:t>T</w:t>
      </w:r>
      <w:r w:rsidR="00635424">
        <w:rPr>
          <w:b/>
          <w:color w:val="4472C4" w:themeColor="accent1"/>
        </w:rPr>
        <w:t>he t</w:t>
      </w:r>
      <w:r w:rsidR="00BD5E14" w:rsidRPr="00933C8D">
        <w:rPr>
          <w:b/>
          <w:color w:val="4472C4" w:themeColor="accent1"/>
        </w:rPr>
        <w:t>arget audience</w:t>
      </w:r>
      <w:r w:rsidR="00933C8D">
        <w:rPr>
          <w:b/>
          <w:color w:val="4472C4" w:themeColor="accent1"/>
        </w:rPr>
        <w:t>(s)</w:t>
      </w:r>
      <w:r w:rsidR="00BD5E14" w:rsidRPr="00933C8D">
        <w:rPr>
          <w:color w:val="4472C4" w:themeColor="accent1"/>
        </w:rPr>
        <w:t xml:space="preserve"> </w:t>
      </w:r>
      <w:r w:rsidR="00BD5E14" w:rsidRPr="00933C8D">
        <w:t xml:space="preserve">for </w:t>
      </w:r>
      <w:r w:rsidR="00933C8D">
        <w:t xml:space="preserve">your </w:t>
      </w:r>
      <w:r w:rsidR="00BD5E14" w:rsidRPr="00933C8D">
        <w:t>communications (</w:t>
      </w:r>
      <w:r w:rsidR="00554389" w:rsidRPr="00933C8D">
        <w:t xml:space="preserve">e.g. </w:t>
      </w:r>
      <w:r w:rsidR="00787170" w:rsidRPr="00933C8D">
        <w:t>populations at higher risk of developing an opioid use disorder</w:t>
      </w:r>
      <w:r w:rsidR="00BD5E14" w:rsidRPr="00933C8D">
        <w:t xml:space="preserve">, </w:t>
      </w:r>
      <w:r w:rsidR="00933C8D" w:rsidRPr="00933C8D">
        <w:t xml:space="preserve">local </w:t>
      </w:r>
      <w:r w:rsidR="00BD5E14" w:rsidRPr="00933C8D">
        <w:t xml:space="preserve">decision-makers, </w:t>
      </w:r>
      <w:r w:rsidR="00933C8D" w:rsidRPr="00933C8D">
        <w:t>local foundations</w:t>
      </w:r>
      <w:r w:rsidR="00BD5E14" w:rsidRPr="00933C8D">
        <w:t>)</w:t>
      </w:r>
      <w:r w:rsidR="00933C8D">
        <w:t>, and what action(s) you want them to take as a result of the information you share</w:t>
      </w:r>
    </w:p>
    <w:p w14:paraId="6077ADD9" w14:textId="409AF032" w:rsidR="00DC48CF" w:rsidRPr="00C36DFE" w:rsidRDefault="00B23A29" w:rsidP="1A2DE254">
      <w:pPr>
        <w:pStyle w:val="ListParagraph"/>
        <w:numPr>
          <w:ilvl w:val="0"/>
          <w:numId w:val="3"/>
        </w:numPr>
        <w:spacing w:line="259" w:lineRule="auto"/>
        <w:ind w:left="360"/>
      </w:pPr>
      <w:r w:rsidRPr="00B23A29">
        <w:rPr>
          <w:b/>
          <w:color w:val="4472C4" w:themeColor="accent1"/>
        </w:rPr>
        <w:t>Y</w:t>
      </w:r>
      <w:r w:rsidR="00B671CC" w:rsidRPr="00B23A29">
        <w:rPr>
          <w:b/>
          <w:color w:val="4472C4" w:themeColor="accent1"/>
        </w:rPr>
        <w:t>our message</w:t>
      </w:r>
      <w:r w:rsidR="00F1370A">
        <w:rPr>
          <w:b/>
          <w:color w:val="4472C4" w:themeColor="accent1"/>
        </w:rPr>
        <w:t>(s)</w:t>
      </w:r>
      <w:r w:rsidR="00B671CC" w:rsidRPr="00B23A29">
        <w:rPr>
          <w:b/>
          <w:color w:val="4472C4" w:themeColor="accent1"/>
        </w:rPr>
        <w:t>:</w:t>
      </w:r>
      <w:r w:rsidR="00B671CC" w:rsidRPr="00B23A29">
        <w:rPr>
          <w:color w:val="4472C4" w:themeColor="accent1"/>
        </w:rPr>
        <w:t xml:space="preserve"> </w:t>
      </w:r>
      <w:r w:rsidR="00B671CC" w:rsidRPr="00B23A29">
        <w:t xml:space="preserve">Journalists, reporters, and policymakers all work on tight schedules in high-pressure situations, so you should make </w:t>
      </w:r>
      <w:r w:rsidR="00ED326F">
        <w:t xml:space="preserve">the key messages in your communications and </w:t>
      </w:r>
      <w:r w:rsidR="00B671CC" w:rsidRPr="00B23A29">
        <w:t>press release</w:t>
      </w:r>
      <w:r w:rsidR="00CB1C11" w:rsidRPr="00B23A29">
        <w:t>s</w:t>
      </w:r>
      <w:r w:rsidR="00B671CC" w:rsidRPr="00B23A29">
        <w:t xml:space="preserve"> as</w:t>
      </w:r>
      <w:r>
        <w:t xml:space="preserve"> relatable and</w:t>
      </w:r>
      <w:r w:rsidR="00B671CC" w:rsidRPr="00B23A29">
        <w:t xml:space="preserve"> easy to</w:t>
      </w:r>
      <w:r>
        <w:t xml:space="preserve"> digest </w:t>
      </w:r>
      <w:r w:rsidR="00B671CC" w:rsidRPr="00B23A29">
        <w:t xml:space="preserve">as possible. This will increase </w:t>
      </w:r>
      <w:r w:rsidR="00DC48CF" w:rsidRPr="00B23A29">
        <w:t xml:space="preserve">the chances that </w:t>
      </w:r>
      <w:r w:rsidR="00CB1C11" w:rsidRPr="00B23A29">
        <w:t>your message</w:t>
      </w:r>
      <w:r w:rsidR="00DC48CF" w:rsidRPr="00B23A29">
        <w:t xml:space="preserve"> is published and widely read,</w:t>
      </w:r>
      <w:r w:rsidR="00B671CC" w:rsidRPr="00B23A29">
        <w:t xml:space="preserve"> and</w:t>
      </w:r>
      <w:r w:rsidR="00DC48CF" w:rsidRPr="00B23A29">
        <w:t xml:space="preserve"> </w:t>
      </w:r>
      <w:r w:rsidR="00F913B2" w:rsidRPr="00B23A29">
        <w:t xml:space="preserve">it </w:t>
      </w:r>
      <w:r w:rsidR="00DC48CF" w:rsidRPr="00B23A29">
        <w:t>will</w:t>
      </w:r>
      <w:r w:rsidR="00B671CC" w:rsidRPr="00B23A29">
        <w:t xml:space="preserve"> help </w:t>
      </w:r>
      <w:r w:rsidR="00F913B2" w:rsidRPr="00B23A29">
        <w:t xml:space="preserve">you </w:t>
      </w:r>
      <w:r w:rsidR="00B671CC" w:rsidRPr="00B23A29">
        <w:t xml:space="preserve">build stronger relationships </w:t>
      </w:r>
      <w:r w:rsidR="00F913B2" w:rsidRPr="00B23A29">
        <w:t xml:space="preserve">with the </w:t>
      </w:r>
      <w:r w:rsidR="00F913B2" w:rsidRPr="00C36DFE">
        <w:t xml:space="preserve">media and </w:t>
      </w:r>
      <w:r w:rsidR="00C36DFE" w:rsidRPr="00C36DFE">
        <w:t>policymakers</w:t>
      </w:r>
      <w:r w:rsidR="00F913B2" w:rsidRPr="00C36DFE">
        <w:t xml:space="preserve"> </w:t>
      </w:r>
      <w:r w:rsidR="00B671CC" w:rsidRPr="00C36DFE">
        <w:t>over time.</w:t>
      </w:r>
    </w:p>
    <w:p w14:paraId="4C6759C9" w14:textId="70D120A7" w:rsidR="00F913B2" w:rsidRPr="00C36DFE" w:rsidRDefault="005D09BC" w:rsidP="1A2DE254">
      <w:pPr>
        <w:pStyle w:val="ListParagraph"/>
        <w:numPr>
          <w:ilvl w:val="0"/>
          <w:numId w:val="3"/>
        </w:numPr>
        <w:spacing w:line="259" w:lineRule="auto"/>
        <w:ind w:left="360"/>
        <w:rPr>
          <w:b/>
          <w:color w:val="4472C4" w:themeColor="accent1"/>
        </w:rPr>
      </w:pPr>
      <w:r>
        <w:rPr>
          <w:b/>
          <w:color w:val="4472C4" w:themeColor="accent1"/>
        </w:rPr>
        <w:t>Language</w:t>
      </w:r>
      <w:r w:rsidR="00F913B2" w:rsidRPr="00C36DFE">
        <w:rPr>
          <w:b/>
          <w:color w:val="4472C4" w:themeColor="accent1"/>
        </w:rPr>
        <w:t>:</w:t>
      </w:r>
      <w:r w:rsidR="00C36DFE" w:rsidRPr="00C36DFE">
        <w:rPr>
          <w:b/>
          <w:color w:val="4472C4" w:themeColor="accent1"/>
        </w:rPr>
        <w:t xml:space="preserve"> </w:t>
      </w:r>
      <w:r w:rsidR="00C36DFE" w:rsidRPr="00C36DFE">
        <w:rPr>
          <w:color w:val="000000" w:themeColor="text1"/>
        </w:rPr>
        <w:t>Make sure that the language you use is humanizing, compassionate, and inclusive</w:t>
      </w:r>
      <w:r w:rsidR="00816147">
        <w:rPr>
          <w:color w:val="000000" w:themeColor="text1"/>
        </w:rPr>
        <w:t xml:space="preserve">. Avoid </w:t>
      </w:r>
      <w:r w:rsidR="005741AB">
        <w:rPr>
          <w:color w:val="000000" w:themeColor="text1"/>
        </w:rPr>
        <w:t xml:space="preserve">stereotypes of any kind, </w:t>
      </w:r>
      <w:r w:rsidR="00E75F13">
        <w:rPr>
          <w:color w:val="000000" w:themeColor="text1"/>
        </w:rPr>
        <w:t xml:space="preserve">and minimize use of </w:t>
      </w:r>
      <w:r w:rsidR="00816147">
        <w:rPr>
          <w:color w:val="000000" w:themeColor="text1"/>
        </w:rPr>
        <w:t xml:space="preserve">jargon, </w:t>
      </w:r>
      <w:r w:rsidR="005D435A">
        <w:rPr>
          <w:color w:val="000000" w:themeColor="text1"/>
        </w:rPr>
        <w:t>since</w:t>
      </w:r>
      <w:r w:rsidR="00816147">
        <w:rPr>
          <w:color w:val="000000" w:themeColor="text1"/>
        </w:rPr>
        <w:t xml:space="preserve"> it can limit your audience</w:t>
      </w:r>
      <w:r w:rsidR="005D435A">
        <w:rPr>
          <w:color w:val="000000" w:themeColor="text1"/>
        </w:rPr>
        <w:t xml:space="preserve"> or cause people to tune out. </w:t>
      </w:r>
      <w:r w:rsidR="00C2476C">
        <w:rPr>
          <w:color w:val="000000" w:themeColor="text1"/>
        </w:rPr>
        <w:t xml:space="preserve">For a refresher on words to avoid, see </w:t>
      </w:r>
      <w:r w:rsidR="00C2476C" w:rsidRPr="00C2476C">
        <w:rPr>
          <w:b/>
          <w:color w:val="000000" w:themeColor="text1"/>
        </w:rPr>
        <w:t>2.3</w:t>
      </w:r>
      <w:r w:rsidR="00C2476C">
        <w:rPr>
          <w:color w:val="000000" w:themeColor="text1"/>
        </w:rPr>
        <w:t>.</w:t>
      </w:r>
    </w:p>
    <w:p w14:paraId="4B15D2E6" w14:textId="77777777" w:rsidR="00473580" w:rsidRDefault="00635424" w:rsidP="00473580">
      <w:pPr>
        <w:pStyle w:val="ListParagraph"/>
        <w:numPr>
          <w:ilvl w:val="0"/>
          <w:numId w:val="3"/>
        </w:numPr>
        <w:spacing w:line="259" w:lineRule="auto"/>
        <w:ind w:left="360"/>
      </w:pPr>
      <w:r>
        <w:rPr>
          <w:b/>
          <w:color w:val="4472C4" w:themeColor="accent1"/>
        </w:rPr>
        <w:t>The</w:t>
      </w:r>
      <w:r w:rsidR="00C51455" w:rsidRPr="00217DB4">
        <w:rPr>
          <w:b/>
          <w:color w:val="4472C4" w:themeColor="accent1"/>
        </w:rPr>
        <w:t xml:space="preserve"> tone</w:t>
      </w:r>
      <w:r w:rsidR="00C51455" w:rsidRPr="00217DB4">
        <w:rPr>
          <w:color w:val="4472C4" w:themeColor="accent1"/>
        </w:rPr>
        <w:t xml:space="preserve"> </w:t>
      </w:r>
      <w:r w:rsidR="00D47B90" w:rsidRPr="00217DB4">
        <w:t xml:space="preserve">of communications </w:t>
      </w:r>
      <w:r>
        <w:t>should</w:t>
      </w:r>
      <w:r w:rsidR="00D47B90" w:rsidRPr="00217DB4">
        <w:t xml:space="preserve"> </w:t>
      </w:r>
      <w:r w:rsidR="00C51455" w:rsidRPr="00217DB4">
        <w:t>engage audiences without lecturing.</w:t>
      </w:r>
      <w:r w:rsidR="005D435A" w:rsidRPr="00217DB4">
        <w:t xml:space="preserve"> </w:t>
      </w:r>
      <w:r w:rsidR="00217DB4">
        <w:t xml:space="preserve">Remember that the subject matter you are dealing with is heavy, so your communications should </w:t>
      </w:r>
      <w:r w:rsidR="004739D3">
        <w:t>avoid long, complex sentences. Using</w:t>
      </w:r>
      <w:r w:rsidR="00217DB4" w:rsidRPr="00217DB4">
        <w:t xml:space="preserve"> personal narratives or anecdotes</w:t>
      </w:r>
      <w:r w:rsidR="004739D3">
        <w:t xml:space="preserve"> – especially positive ones – can facilitate </w:t>
      </w:r>
      <w:r w:rsidR="008F12EF">
        <w:t>engagement by readers, listeners, and viewers</w:t>
      </w:r>
      <w:r w:rsidR="00217DB4" w:rsidRPr="00217DB4">
        <w:t>.</w:t>
      </w:r>
    </w:p>
    <w:p w14:paraId="458FEE94" w14:textId="444568B7" w:rsidR="00787170" w:rsidRDefault="00473580" w:rsidP="00473580">
      <w:pPr>
        <w:pStyle w:val="ListParagraph"/>
        <w:numPr>
          <w:ilvl w:val="0"/>
          <w:numId w:val="3"/>
        </w:numPr>
        <w:spacing w:line="259" w:lineRule="auto"/>
        <w:ind w:left="360"/>
      </w:pPr>
      <w:r>
        <w:rPr>
          <w:b/>
          <w:color w:val="4472C4" w:themeColor="accent1"/>
        </w:rPr>
        <w:t xml:space="preserve">Human interest: </w:t>
      </w:r>
      <w:r w:rsidRPr="00473580">
        <w:rPr>
          <w:color w:val="000000" w:themeColor="text1"/>
        </w:rPr>
        <w:t xml:space="preserve">Wherever possible, aim to feature </w:t>
      </w:r>
      <w:r w:rsidR="00787170" w:rsidRPr="00217DB4">
        <w:t xml:space="preserve">positive </w:t>
      </w:r>
      <w:r w:rsidR="00BD5E14" w:rsidRPr="00217DB4">
        <w:t xml:space="preserve">human interest </w:t>
      </w:r>
      <w:r w:rsidR="00F913B2" w:rsidRPr="00217DB4">
        <w:t xml:space="preserve">stories </w:t>
      </w:r>
      <w:r w:rsidR="00787170" w:rsidRPr="00217DB4">
        <w:t>about people on the path to recovery</w:t>
      </w:r>
      <w:r w:rsidR="00490A5C" w:rsidRPr="00217DB4">
        <w:t xml:space="preserve"> who are improving their own lives and the lives of others</w:t>
      </w:r>
      <w:r w:rsidR="00787170" w:rsidRPr="00217DB4">
        <w:t>.</w:t>
      </w:r>
      <w:r w:rsidR="008F12EF">
        <w:t xml:space="preserve"> Focus on </w:t>
      </w:r>
      <w:r w:rsidR="005741AB">
        <w:t xml:space="preserve">stories that challenge negative stereotypes and combat stigma. </w:t>
      </w:r>
    </w:p>
    <w:p w14:paraId="35CF0494" w14:textId="70BE7A2C" w:rsidR="009016E7" w:rsidRDefault="009016E7" w:rsidP="009016E7">
      <w:pPr>
        <w:spacing w:line="259" w:lineRule="auto"/>
      </w:pPr>
    </w:p>
    <w:p w14:paraId="001598A1" w14:textId="163B21E5" w:rsidR="00787170" w:rsidRPr="009016E7" w:rsidRDefault="009016E7" w:rsidP="009016E7">
      <w:pPr>
        <w:spacing w:line="259" w:lineRule="auto"/>
      </w:pPr>
      <w:r>
        <w:t xml:space="preserve">If your team expects to </w:t>
      </w:r>
      <w:r w:rsidR="00F32EDC">
        <w:t>release</w:t>
      </w:r>
      <w:r>
        <w:t xml:space="preserve"> </w:t>
      </w:r>
      <w:r w:rsidRPr="009016E7">
        <w:t xml:space="preserve">communications </w:t>
      </w:r>
      <w:r w:rsidR="00F32EDC">
        <w:t xml:space="preserve">to the public </w:t>
      </w:r>
      <w:r w:rsidRPr="009016E7">
        <w:t xml:space="preserve">on a regular basis, you may want to develop a </w:t>
      </w:r>
      <w:r w:rsidR="00F32EDC">
        <w:t xml:space="preserve">social </w:t>
      </w:r>
      <w:r w:rsidRPr="009016E7">
        <w:t xml:space="preserve">media communications strategy that </w:t>
      </w:r>
      <w:r w:rsidR="00490A5C" w:rsidRPr="009016E7">
        <w:t>identifies</w:t>
      </w:r>
      <w:r w:rsidRPr="009016E7">
        <w:t xml:space="preserve"> a hierarchy of</w:t>
      </w:r>
      <w:r w:rsidR="00490A5C" w:rsidRPr="009016E7">
        <w:t xml:space="preserve"> key messages and </w:t>
      </w:r>
      <w:r w:rsidRPr="009016E7">
        <w:t xml:space="preserve">assigns responsibility for delivering </w:t>
      </w:r>
      <w:r w:rsidR="00BD5E14" w:rsidRPr="009016E7">
        <w:t xml:space="preserve">messages </w:t>
      </w:r>
      <w:r w:rsidRPr="009016E7">
        <w:t xml:space="preserve">to specific partner </w:t>
      </w:r>
      <w:r w:rsidR="00BD5E14" w:rsidRPr="009016E7">
        <w:t>agencies and organizations</w:t>
      </w:r>
      <w:r w:rsidR="00F32EDC">
        <w:t xml:space="preserve">. A brief guide to developing a social media strategy is included in the exercises at the end of this module. </w:t>
      </w:r>
    </w:p>
    <w:p w14:paraId="46A266AB" w14:textId="77777777" w:rsidR="00A341F6" w:rsidRDefault="00A341F6" w:rsidP="00A341F6">
      <w:pPr>
        <w:pStyle w:val="Heading2"/>
        <w:keepNext w:val="0"/>
        <w:keepLines w:val="0"/>
        <w:widowControl w:val="0"/>
      </w:pPr>
    </w:p>
    <w:p w14:paraId="0E4B47D0" w14:textId="77777777" w:rsidR="00AA6BED" w:rsidRDefault="00AA6BED" w:rsidP="006027B1">
      <w:pPr>
        <w:pStyle w:val="Heading2"/>
        <w:keepNext w:val="0"/>
        <w:keepLines w:val="0"/>
        <w:widowControl w:val="0"/>
      </w:pPr>
    </w:p>
    <w:p w14:paraId="44028345" w14:textId="77777777" w:rsidR="00AA6BED" w:rsidRDefault="00AA6BED" w:rsidP="006027B1">
      <w:pPr>
        <w:pStyle w:val="Heading2"/>
        <w:keepNext w:val="0"/>
        <w:keepLines w:val="0"/>
        <w:widowControl w:val="0"/>
      </w:pPr>
    </w:p>
    <w:p w14:paraId="5F88F6AE" w14:textId="77777777" w:rsidR="00AA6BED" w:rsidRDefault="00AA6BED" w:rsidP="006027B1">
      <w:pPr>
        <w:pStyle w:val="Heading2"/>
        <w:keepNext w:val="0"/>
        <w:keepLines w:val="0"/>
        <w:widowControl w:val="0"/>
      </w:pPr>
    </w:p>
    <w:p w14:paraId="69BBC110" w14:textId="77777777" w:rsidR="00AA6BED" w:rsidRDefault="00AA6BED" w:rsidP="006027B1">
      <w:pPr>
        <w:pStyle w:val="Heading2"/>
        <w:keepNext w:val="0"/>
        <w:keepLines w:val="0"/>
        <w:widowControl w:val="0"/>
      </w:pPr>
    </w:p>
    <w:p w14:paraId="5A017E81" w14:textId="77777777" w:rsidR="00AA6BED" w:rsidRDefault="00AA6BED" w:rsidP="006027B1">
      <w:pPr>
        <w:pStyle w:val="Heading2"/>
        <w:keepNext w:val="0"/>
        <w:keepLines w:val="0"/>
        <w:widowControl w:val="0"/>
      </w:pPr>
    </w:p>
    <w:p w14:paraId="03C1B05C" w14:textId="77777777" w:rsidR="00AA6BED" w:rsidRDefault="00AA6BED" w:rsidP="006027B1">
      <w:pPr>
        <w:pStyle w:val="Heading2"/>
        <w:keepNext w:val="0"/>
        <w:keepLines w:val="0"/>
        <w:widowControl w:val="0"/>
      </w:pPr>
    </w:p>
    <w:p w14:paraId="24958117" w14:textId="77777777" w:rsidR="00AA6BED" w:rsidRDefault="00AA6BED" w:rsidP="006027B1">
      <w:pPr>
        <w:pStyle w:val="Heading2"/>
        <w:keepNext w:val="0"/>
        <w:keepLines w:val="0"/>
        <w:widowControl w:val="0"/>
      </w:pPr>
    </w:p>
    <w:p w14:paraId="31521295" w14:textId="77777777" w:rsidR="00AA6BED" w:rsidRDefault="00AA6BED" w:rsidP="006027B1">
      <w:pPr>
        <w:pStyle w:val="Heading2"/>
        <w:keepNext w:val="0"/>
        <w:keepLines w:val="0"/>
        <w:widowControl w:val="0"/>
      </w:pPr>
    </w:p>
    <w:p w14:paraId="6CA10AF0" w14:textId="77777777" w:rsidR="00AA6BED" w:rsidRDefault="00AA6BED" w:rsidP="006027B1">
      <w:pPr>
        <w:pStyle w:val="Heading2"/>
        <w:keepNext w:val="0"/>
        <w:keepLines w:val="0"/>
        <w:widowControl w:val="0"/>
      </w:pPr>
    </w:p>
    <w:p w14:paraId="63ECB3E3" w14:textId="77777777" w:rsidR="00AA6BED" w:rsidRDefault="00AA6BED" w:rsidP="006027B1">
      <w:pPr>
        <w:pStyle w:val="Heading2"/>
        <w:keepNext w:val="0"/>
        <w:keepLines w:val="0"/>
        <w:widowControl w:val="0"/>
      </w:pPr>
    </w:p>
    <w:p w14:paraId="32DBE9F5" w14:textId="77777777" w:rsidR="00AA6BED" w:rsidRDefault="00AA6BED" w:rsidP="006027B1">
      <w:pPr>
        <w:pStyle w:val="Heading2"/>
        <w:keepNext w:val="0"/>
        <w:keepLines w:val="0"/>
        <w:widowControl w:val="0"/>
      </w:pPr>
    </w:p>
    <w:p w14:paraId="752F9450" w14:textId="77777777" w:rsidR="00AA6BED" w:rsidRDefault="00AA6BED" w:rsidP="006027B1">
      <w:pPr>
        <w:pStyle w:val="Heading2"/>
        <w:keepNext w:val="0"/>
        <w:keepLines w:val="0"/>
        <w:widowControl w:val="0"/>
      </w:pPr>
    </w:p>
    <w:p w14:paraId="1B66E754" w14:textId="246EA6E9" w:rsidR="004F15EE" w:rsidRDefault="0004214C" w:rsidP="006027B1">
      <w:pPr>
        <w:pStyle w:val="Heading2"/>
        <w:keepNext w:val="0"/>
        <w:keepLines w:val="0"/>
        <w:widowControl w:val="0"/>
      </w:pPr>
      <w:bookmarkStart w:id="65" w:name="_Toc47010326"/>
      <w:r>
        <w:lastRenderedPageBreak/>
        <w:t>Exercises</w:t>
      </w:r>
      <w:bookmarkEnd w:id="64"/>
      <w:bookmarkEnd w:id="65"/>
    </w:p>
    <w:p w14:paraId="6EE98633" w14:textId="77777777" w:rsidR="00791764" w:rsidRPr="00296447" w:rsidRDefault="00791764" w:rsidP="00791764"/>
    <w:p w14:paraId="0FCE49F7" w14:textId="0696D54A" w:rsidR="00791764" w:rsidRPr="00F66E98" w:rsidRDefault="00791764" w:rsidP="00791764">
      <w:pPr>
        <w:rPr>
          <w:rFonts w:asciiTheme="majorHAnsi" w:eastAsiaTheme="majorEastAsia" w:hAnsiTheme="majorHAnsi" w:cstheme="majorBidi"/>
          <w:color w:val="2F5496" w:themeColor="accent1" w:themeShade="BF"/>
        </w:rPr>
      </w:pPr>
      <w:r w:rsidRPr="00F66E98">
        <w:rPr>
          <w:rFonts w:asciiTheme="majorHAnsi" w:eastAsiaTheme="majorEastAsia" w:hAnsiTheme="majorHAnsi" w:cstheme="majorBidi"/>
          <w:color w:val="2F5496" w:themeColor="accent1" w:themeShade="BF"/>
        </w:rPr>
        <w:t>Exercise</w:t>
      </w:r>
      <w:r w:rsidR="00F66E98" w:rsidRPr="00F66E98">
        <w:rPr>
          <w:rFonts w:asciiTheme="majorHAnsi" w:eastAsiaTheme="majorEastAsia" w:hAnsiTheme="majorHAnsi" w:cstheme="majorBidi"/>
          <w:color w:val="2F5496" w:themeColor="accent1" w:themeShade="BF"/>
        </w:rPr>
        <w:t xml:space="preserve"> #1</w:t>
      </w:r>
      <w:r w:rsidRPr="00F66E98">
        <w:rPr>
          <w:rFonts w:asciiTheme="majorHAnsi" w:eastAsiaTheme="majorEastAsia" w:hAnsiTheme="majorHAnsi" w:cstheme="majorBidi"/>
          <w:color w:val="2F5496" w:themeColor="accent1" w:themeShade="BF"/>
        </w:rPr>
        <w:t xml:space="preserve">: Facilitating a Root Cause Analysis Using a Fishbone Diagram </w:t>
      </w:r>
    </w:p>
    <w:p w14:paraId="77F850E2" w14:textId="77777777" w:rsidR="00791764" w:rsidRDefault="00791764" w:rsidP="00791764"/>
    <w:p w14:paraId="0C43EB3C" w14:textId="77777777" w:rsidR="00791764" w:rsidRPr="002C4D3F" w:rsidRDefault="00791764" w:rsidP="00791764">
      <w:pPr>
        <w:rPr>
          <w:i/>
          <w:iCs/>
        </w:rPr>
      </w:pPr>
      <w:r>
        <w:rPr>
          <w:i/>
          <w:iCs/>
        </w:rPr>
        <w:t>Step 1: Setting the stage</w:t>
      </w:r>
    </w:p>
    <w:p w14:paraId="24A41D76" w14:textId="77777777" w:rsidR="00791764" w:rsidRDefault="00791764" w:rsidP="00B738F2">
      <w:pPr>
        <w:pStyle w:val="ListParagraph"/>
        <w:numPr>
          <w:ilvl w:val="0"/>
          <w:numId w:val="21"/>
        </w:numPr>
      </w:pPr>
      <w:r>
        <w:t>Explain the purpose of a fishbone diagram: to organize thoughts about which factors are contributing to the problem or problematic outcome</w:t>
      </w:r>
    </w:p>
    <w:p w14:paraId="470B0857" w14:textId="77777777" w:rsidR="00791764" w:rsidRDefault="00791764" w:rsidP="00B738F2">
      <w:pPr>
        <w:pStyle w:val="ListParagraph"/>
        <w:numPr>
          <w:ilvl w:val="0"/>
          <w:numId w:val="21"/>
        </w:numPr>
      </w:pPr>
      <w:r>
        <w:t xml:space="preserve">Remind everyone that the purpose of the activity is </w:t>
      </w:r>
      <w:r>
        <w:rPr>
          <w:i/>
          <w:iCs/>
        </w:rPr>
        <w:t>not</w:t>
      </w:r>
      <w:r>
        <w:t xml:space="preserve"> to place blame, but to consider root causes within the system, process and context of the problem</w:t>
      </w:r>
    </w:p>
    <w:p w14:paraId="0D4BCE98" w14:textId="77777777" w:rsidR="00791764" w:rsidRDefault="00791764" w:rsidP="00B738F2">
      <w:pPr>
        <w:pStyle w:val="ListParagraph"/>
        <w:numPr>
          <w:ilvl w:val="0"/>
          <w:numId w:val="21"/>
        </w:numPr>
      </w:pPr>
      <w:r>
        <w:t>Remember that the process of developing a fishbone diagram that everyone agrees is final can require several sessions</w:t>
      </w:r>
    </w:p>
    <w:p w14:paraId="304160A8" w14:textId="77777777" w:rsidR="00791764" w:rsidRDefault="00791764" w:rsidP="00791764"/>
    <w:p w14:paraId="5725D2CA" w14:textId="77777777" w:rsidR="00791764" w:rsidRPr="00990456" w:rsidRDefault="00791764" w:rsidP="00791764">
      <w:pPr>
        <w:rPr>
          <w:i/>
          <w:iCs/>
        </w:rPr>
      </w:pPr>
      <w:r>
        <w:rPr>
          <w:i/>
          <w:iCs/>
        </w:rPr>
        <w:t>Step 2: Drawing the fish</w:t>
      </w:r>
    </w:p>
    <w:p w14:paraId="61146D57" w14:textId="77777777" w:rsidR="00791764" w:rsidRDefault="00791764" w:rsidP="00B738F2">
      <w:pPr>
        <w:pStyle w:val="ListParagraph"/>
        <w:numPr>
          <w:ilvl w:val="0"/>
          <w:numId w:val="22"/>
        </w:numPr>
      </w:pPr>
      <w:r>
        <w:t>Using a white board, flipchart paper or a computer program, draw the head and skeleton of the fish</w:t>
      </w:r>
    </w:p>
    <w:p w14:paraId="67B39A44" w14:textId="77777777" w:rsidR="00791764" w:rsidRDefault="00791764" w:rsidP="00B738F2">
      <w:pPr>
        <w:pStyle w:val="ListParagraph"/>
        <w:numPr>
          <w:ilvl w:val="0"/>
          <w:numId w:val="22"/>
        </w:numPr>
      </w:pPr>
      <w:r>
        <w:t>Write the problem or undesired effect at the head of the fish</w:t>
      </w:r>
    </w:p>
    <w:p w14:paraId="7031FF9D" w14:textId="77777777" w:rsidR="00791764" w:rsidRDefault="00791764" w:rsidP="00B738F2">
      <w:pPr>
        <w:pStyle w:val="ListParagraph"/>
        <w:numPr>
          <w:ilvl w:val="0"/>
          <w:numId w:val="22"/>
        </w:numPr>
      </w:pPr>
      <w:r>
        <w:t>Agree on four to eight categories and write them on the outer bones of the skeleton</w:t>
      </w:r>
    </w:p>
    <w:p w14:paraId="49280CDE" w14:textId="77777777" w:rsidR="00791764" w:rsidRDefault="00791764" w:rsidP="00B738F2">
      <w:pPr>
        <w:pStyle w:val="ListParagraph"/>
        <w:numPr>
          <w:ilvl w:val="0"/>
          <w:numId w:val="22"/>
        </w:numPr>
      </w:pPr>
      <w:r>
        <w:t>For each major cause category, brainstorm individual causes. Try not to overthink which cause fits into which category; categorization can be revised later. If your team is having trouble identifying specific causes, employ the Five Whys Technique (described below).</w:t>
      </w:r>
    </w:p>
    <w:p w14:paraId="20826A9B" w14:textId="77777777" w:rsidR="00791764" w:rsidRDefault="00791764" w:rsidP="00791764"/>
    <w:p w14:paraId="46407A80" w14:textId="77777777" w:rsidR="00791764" w:rsidRPr="00990456" w:rsidRDefault="00791764" w:rsidP="00791764">
      <w:pPr>
        <w:rPr>
          <w:i/>
          <w:iCs/>
        </w:rPr>
      </w:pPr>
      <w:r>
        <w:rPr>
          <w:i/>
          <w:iCs/>
        </w:rPr>
        <w:t>Step 3: Identifying root causes through analysis</w:t>
      </w:r>
    </w:p>
    <w:p w14:paraId="32A85133" w14:textId="77777777" w:rsidR="00791764" w:rsidRDefault="00791764" w:rsidP="00791764">
      <w:r>
        <w:t>After developing a fishbone diagram, work as a team to highlight causes over which the team (or the community at large) has power or influence. Employ the Five Whys Technique (described below) to uncover root causes.</w:t>
      </w:r>
    </w:p>
    <w:p w14:paraId="7E3FDD0D" w14:textId="77777777" w:rsidR="00791764" w:rsidRDefault="00791764" w:rsidP="00791764"/>
    <w:p w14:paraId="73103F85" w14:textId="5D6F5009" w:rsidR="00791764" w:rsidRPr="00F66E98" w:rsidRDefault="00791764" w:rsidP="00791764">
      <w:pPr>
        <w:rPr>
          <w:rFonts w:asciiTheme="majorHAnsi" w:eastAsiaTheme="majorEastAsia" w:hAnsiTheme="majorHAnsi" w:cstheme="majorBidi"/>
          <w:color w:val="2F5496" w:themeColor="accent1" w:themeShade="BF"/>
        </w:rPr>
      </w:pPr>
      <w:r w:rsidRPr="00F66E98">
        <w:rPr>
          <w:rFonts w:asciiTheme="majorHAnsi" w:eastAsiaTheme="majorEastAsia" w:hAnsiTheme="majorHAnsi" w:cstheme="majorBidi"/>
          <w:color w:val="2F5496" w:themeColor="accent1" w:themeShade="BF"/>
        </w:rPr>
        <w:t>Exercise</w:t>
      </w:r>
      <w:r w:rsidR="00F66E98">
        <w:rPr>
          <w:rFonts w:asciiTheme="majorHAnsi" w:eastAsiaTheme="majorEastAsia" w:hAnsiTheme="majorHAnsi" w:cstheme="majorBidi"/>
          <w:color w:val="2F5496" w:themeColor="accent1" w:themeShade="BF"/>
        </w:rPr>
        <w:t xml:space="preserve"> #2</w:t>
      </w:r>
      <w:r w:rsidRPr="00F66E98">
        <w:rPr>
          <w:rFonts w:asciiTheme="majorHAnsi" w:eastAsiaTheme="majorEastAsia" w:hAnsiTheme="majorHAnsi" w:cstheme="majorBidi"/>
          <w:color w:val="2F5496" w:themeColor="accent1" w:themeShade="BF"/>
        </w:rPr>
        <w:t>: Facilitating Root Cause Analysis Using the Five Whys Technique</w:t>
      </w:r>
    </w:p>
    <w:p w14:paraId="5161BEA3" w14:textId="77777777" w:rsidR="00791764" w:rsidRPr="00BA594C" w:rsidRDefault="00791764" w:rsidP="00791764">
      <w:pPr>
        <w:rPr>
          <w:u w:val="single"/>
        </w:rPr>
      </w:pPr>
    </w:p>
    <w:p w14:paraId="2DDB4DA8" w14:textId="77777777" w:rsidR="00791764" w:rsidRDefault="00791764" w:rsidP="00B738F2">
      <w:pPr>
        <w:pStyle w:val="ListParagraph"/>
        <w:numPr>
          <w:ilvl w:val="0"/>
          <w:numId w:val="23"/>
        </w:numPr>
      </w:pPr>
      <w:r>
        <w:t>After observing a phenomenon (or identifying specific causes on a fishbone diagram) related to the problem at hand, simply ask the team “why?”</w:t>
      </w:r>
    </w:p>
    <w:p w14:paraId="513EE2B9" w14:textId="77777777" w:rsidR="00791764" w:rsidRDefault="00791764" w:rsidP="00B738F2">
      <w:pPr>
        <w:pStyle w:val="ListParagraph"/>
        <w:numPr>
          <w:ilvl w:val="0"/>
          <w:numId w:val="23"/>
        </w:numPr>
      </w:pPr>
      <w:r>
        <w:t>Upon answering the first question, then ask “why?” of the answer generated</w:t>
      </w:r>
    </w:p>
    <w:p w14:paraId="748CB1FD" w14:textId="77777777" w:rsidR="00791764" w:rsidRDefault="00791764" w:rsidP="00B738F2">
      <w:pPr>
        <w:pStyle w:val="ListParagraph"/>
        <w:numPr>
          <w:ilvl w:val="0"/>
          <w:numId w:val="23"/>
        </w:numPr>
      </w:pPr>
      <w:r>
        <w:t>Continue to ask “why?” until your team reaches an answer that is actionable and likely a root cause contributing to the problem. Actionable answers are typically related to:</w:t>
      </w:r>
    </w:p>
    <w:p w14:paraId="54952E7F" w14:textId="77777777" w:rsidR="00791764" w:rsidRDefault="00791764" w:rsidP="00B738F2">
      <w:pPr>
        <w:pStyle w:val="ListParagraph"/>
        <w:numPr>
          <w:ilvl w:val="1"/>
          <w:numId w:val="23"/>
        </w:numPr>
      </w:pPr>
      <w:r>
        <w:t>Nonexistent or broken processes</w:t>
      </w:r>
    </w:p>
    <w:p w14:paraId="7A259414" w14:textId="77777777" w:rsidR="00791764" w:rsidRDefault="00791764" w:rsidP="00B738F2">
      <w:pPr>
        <w:pStyle w:val="ListParagraph"/>
        <w:numPr>
          <w:ilvl w:val="1"/>
          <w:numId w:val="23"/>
        </w:numPr>
      </w:pPr>
      <w:r>
        <w:t>Knowledge gaps and adjustable behaviors</w:t>
      </w:r>
    </w:p>
    <w:p w14:paraId="0EAEAA38" w14:textId="77777777" w:rsidR="00791764" w:rsidRDefault="00791764" w:rsidP="00B738F2">
      <w:pPr>
        <w:pStyle w:val="ListParagraph"/>
        <w:numPr>
          <w:ilvl w:val="1"/>
          <w:numId w:val="23"/>
        </w:numPr>
      </w:pPr>
      <w:r>
        <w:t>Lack of standards, guidelines and operating procedures</w:t>
      </w:r>
    </w:p>
    <w:p w14:paraId="5DC4EFFF" w14:textId="77777777" w:rsidR="00791764" w:rsidRDefault="00791764" w:rsidP="00B738F2">
      <w:pPr>
        <w:pStyle w:val="ListParagraph"/>
        <w:widowControl w:val="0"/>
        <w:numPr>
          <w:ilvl w:val="0"/>
          <w:numId w:val="23"/>
        </w:numPr>
      </w:pPr>
      <w:r>
        <w:t>When your team begins to uncover non-actionable answers, it’s best to stop there. Non-actionable answers include environmental, social and cultural issues that you do not have the control to address, such as poverty or lack of funding</w:t>
      </w:r>
    </w:p>
    <w:p w14:paraId="6737F8AE" w14:textId="77777777" w:rsidR="00791764" w:rsidRDefault="00791764" w:rsidP="00791764">
      <w:pPr>
        <w:pStyle w:val="Heading3"/>
        <w:keepNext w:val="0"/>
        <w:keepLines w:val="0"/>
        <w:widowControl w:val="0"/>
      </w:pPr>
    </w:p>
    <w:p w14:paraId="6692D070" w14:textId="71D31DAA" w:rsidR="004F15EE" w:rsidRPr="00F66E98" w:rsidRDefault="004F15EE" w:rsidP="004F15EE">
      <w:pPr>
        <w:rPr>
          <w:rFonts w:asciiTheme="majorHAnsi" w:eastAsiaTheme="majorEastAsia" w:hAnsiTheme="majorHAnsi" w:cstheme="majorBidi"/>
          <w:color w:val="2F5496" w:themeColor="accent1" w:themeShade="BF"/>
        </w:rPr>
      </w:pPr>
      <w:r w:rsidRPr="00F66E98">
        <w:rPr>
          <w:rFonts w:asciiTheme="majorHAnsi" w:eastAsiaTheme="majorEastAsia" w:hAnsiTheme="majorHAnsi" w:cstheme="majorBidi"/>
          <w:color w:val="2F5496" w:themeColor="accent1" w:themeShade="BF"/>
        </w:rPr>
        <w:t>Exercise</w:t>
      </w:r>
      <w:r w:rsidR="00F66E98">
        <w:rPr>
          <w:rFonts w:asciiTheme="majorHAnsi" w:eastAsiaTheme="majorEastAsia" w:hAnsiTheme="majorHAnsi" w:cstheme="majorBidi"/>
          <w:color w:val="2F5496" w:themeColor="accent1" w:themeShade="BF"/>
        </w:rPr>
        <w:t xml:space="preserve"> #3</w:t>
      </w:r>
      <w:r w:rsidRPr="00F66E98">
        <w:rPr>
          <w:rFonts w:asciiTheme="majorHAnsi" w:eastAsiaTheme="majorEastAsia" w:hAnsiTheme="majorHAnsi" w:cstheme="majorBidi"/>
          <w:color w:val="2F5496" w:themeColor="accent1" w:themeShade="BF"/>
        </w:rPr>
        <w:t xml:space="preserve">: </w:t>
      </w:r>
      <w:r w:rsidR="00791764" w:rsidRPr="00F66E98">
        <w:rPr>
          <w:rFonts w:asciiTheme="majorHAnsi" w:eastAsiaTheme="majorEastAsia" w:hAnsiTheme="majorHAnsi" w:cstheme="majorBidi"/>
          <w:color w:val="2F5496" w:themeColor="accent1" w:themeShade="BF"/>
        </w:rPr>
        <w:t xml:space="preserve">Creating a Shared Vision with the </w:t>
      </w:r>
      <w:r w:rsidRPr="00F66E98">
        <w:rPr>
          <w:rFonts w:asciiTheme="majorHAnsi" w:eastAsiaTheme="majorEastAsia" w:hAnsiTheme="majorHAnsi" w:cstheme="majorBidi"/>
          <w:color w:val="2F5496" w:themeColor="accent1" w:themeShade="BF"/>
        </w:rPr>
        <w:t xml:space="preserve">Proud Future Technique </w:t>
      </w:r>
    </w:p>
    <w:p w14:paraId="29533A9F" w14:textId="77777777" w:rsidR="004F15EE" w:rsidRPr="00BA594C" w:rsidRDefault="004F15EE" w:rsidP="004F15EE">
      <w:pPr>
        <w:rPr>
          <w:u w:val="single"/>
        </w:rPr>
      </w:pPr>
    </w:p>
    <w:p w14:paraId="78FCA8BF" w14:textId="77777777" w:rsidR="004F15EE" w:rsidRDefault="004F15EE" w:rsidP="004F15EE">
      <w:r>
        <w:rPr>
          <w:i/>
          <w:iCs/>
        </w:rPr>
        <w:t>Step 1: Imagine the Future</w:t>
      </w:r>
    </w:p>
    <w:p w14:paraId="0FE29011" w14:textId="77777777" w:rsidR="004F15EE" w:rsidRDefault="004F15EE" w:rsidP="00B738F2">
      <w:pPr>
        <w:pStyle w:val="ListParagraph"/>
        <w:numPr>
          <w:ilvl w:val="0"/>
          <w:numId w:val="15"/>
        </w:numPr>
      </w:pPr>
      <w:r>
        <w:lastRenderedPageBreak/>
        <w:t>In a group setting, ask all participants to think about a time two years or more in the future.</w:t>
      </w:r>
    </w:p>
    <w:p w14:paraId="01BD8637" w14:textId="77777777" w:rsidR="004F15EE" w:rsidRDefault="004F15EE" w:rsidP="00B738F2">
      <w:pPr>
        <w:pStyle w:val="ListParagraph"/>
        <w:numPr>
          <w:ilvl w:val="0"/>
          <w:numId w:val="15"/>
        </w:numPr>
      </w:pPr>
      <w:r>
        <w:t>Say, “Imagine it’s two (or more) years from now and we are looking back. We have accomplished what is important to us in confronting the opioid crisis. What do you see in your mind as the evidence of these accomplishments?”</w:t>
      </w:r>
    </w:p>
    <w:p w14:paraId="5ED29BA2" w14:textId="77777777" w:rsidR="004F15EE" w:rsidRDefault="004F15EE" w:rsidP="00B738F2">
      <w:pPr>
        <w:pStyle w:val="ListParagraph"/>
        <w:numPr>
          <w:ilvl w:val="0"/>
          <w:numId w:val="15"/>
        </w:numPr>
      </w:pPr>
      <w:r>
        <w:t>Have each participant write down on a piece of paper the accomplishments they are most proud of, being as concrete as possible.</w:t>
      </w:r>
    </w:p>
    <w:p w14:paraId="50A983C6" w14:textId="77777777" w:rsidR="004F15EE" w:rsidRDefault="004F15EE" w:rsidP="004F15EE"/>
    <w:p w14:paraId="12311F52" w14:textId="77777777" w:rsidR="004F15EE" w:rsidRDefault="004F15EE" w:rsidP="004F15EE">
      <w:r>
        <w:rPr>
          <w:i/>
          <w:iCs/>
        </w:rPr>
        <w:t>Step 2: Integrate individual visions</w:t>
      </w:r>
    </w:p>
    <w:p w14:paraId="018B3ED8" w14:textId="77777777" w:rsidR="004F15EE" w:rsidRDefault="004F15EE" w:rsidP="00B738F2">
      <w:pPr>
        <w:pStyle w:val="ListParagraph"/>
        <w:numPr>
          <w:ilvl w:val="0"/>
          <w:numId w:val="16"/>
        </w:numPr>
      </w:pPr>
      <w:r>
        <w:t>Have participants share their vision of the future with each other in pairs.</w:t>
      </w:r>
    </w:p>
    <w:p w14:paraId="55F6A4D5" w14:textId="77777777" w:rsidR="004F15EE" w:rsidRDefault="004F15EE" w:rsidP="00B738F2">
      <w:pPr>
        <w:pStyle w:val="ListParagraph"/>
        <w:numPr>
          <w:ilvl w:val="0"/>
          <w:numId w:val="16"/>
        </w:numPr>
      </w:pPr>
      <w:r>
        <w:t>Ask each pair of participants to create a single vision by combining the best aspects of both individual visions.</w:t>
      </w:r>
    </w:p>
    <w:p w14:paraId="721E5A57" w14:textId="77777777" w:rsidR="004F15EE" w:rsidRDefault="004F15EE" w:rsidP="00B738F2">
      <w:pPr>
        <w:pStyle w:val="ListParagraph"/>
        <w:numPr>
          <w:ilvl w:val="0"/>
          <w:numId w:val="16"/>
        </w:numPr>
      </w:pPr>
      <w:r>
        <w:t>Have groups of four discuss their combined visions.</w:t>
      </w:r>
    </w:p>
    <w:p w14:paraId="117CB48B" w14:textId="77777777" w:rsidR="004F15EE" w:rsidRDefault="004F15EE" w:rsidP="00B738F2">
      <w:pPr>
        <w:pStyle w:val="ListParagraph"/>
        <w:numPr>
          <w:ilvl w:val="0"/>
          <w:numId w:val="16"/>
        </w:numPr>
      </w:pPr>
      <w:r>
        <w:t xml:space="preserve">Hand out index cards and instruct groups of four to record each key element or phrase of their visions on an index card. </w:t>
      </w:r>
    </w:p>
    <w:p w14:paraId="7826F290" w14:textId="77777777" w:rsidR="004F15EE" w:rsidRDefault="004F15EE" w:rsidP="004F15EE"/>
    <w:p w14:paraId="093475C0" w14:textId="77777777" w:rsidR="004F15EE" w:rsidRDefault="004F15EE" w:rsidP="004F15EE">
      <w:r>
        <w:rPr>
          <w:i/>
          <w:iCs/>
        </w:rPr>
        <w:t>Step 3: Organize key elements and phrases</w:t>
      </w:r>
    </w:p>
    <w:p w14:paraId="3C960EE8" w14:textId="77777777" w:rsidR="004F15EE" w:rsidRDefault="004F15EE" w:rsidP="00B738F2">
      <w:pPr>
        <w:pStyle w:val="ListParagraph"/>
        <w:numPr>
          <w:ilvl w:val="0"/>
          <w:numId w:val="17"/>
        </w:numPr>
      </w:pPr>
      <w:r>
        <w:t>Instruct participants to tape index cards to the wall.</w:t>
      </w:r>
    </w:p>
    <w:p w14:paraId="63C6B10C" w14:textId="77777777" w:rsidR="004F15EE" w:rsidRDefault="004F15EE" w:rsidP="00B738F2">
      <w:pPr>
        <w:pStyle w:val="ListParagraph"/>
        <w:numPr>
          <w:ilvl w:val="0"/>
          <w:numId w:val="17"/>
        </w:numPr>
      </w:pPr>
      <w:r>
        <w:t>Once all of the cards are posted, ask participants to come to the wall and move cards around, grouping similar messages and phrases together until they are arranged into categories. If a key phrase or element doesn’t fit with any others, it stands alone. It’s okay to have many people moving cards around, as this process generates a good group discussion.</w:t>
      </w:r>
    </w:p>
    <w:p w14:paraId="5883003C" w14:textId="77777777" w:rsidR="004F15EE" w:rsidRDefault="004F15EE" w:rsidP="00B738F2">
      <w:pPr>
        <w:pStyle w:val="ListParagraph"/>
        <w:numPr>
          <w:ilvl w:val="0"/>
          <w:numId w:val="17"/>
        </w:numPr>
      </w:pPr>
      <w:r>
        <w:t>As a group, decide on a name for each category, and read the category and each of its elements or phrases aloud to the full group.</w:t>
      </w:r>
    </w:p>
    <w:p w14:paraId="34ACE6B3" w14:textId="77777777" w:rsidR="004F15EE" w:rsidRDefault="004F15EE" w:rsidP="004F15EE"/>
    <w:p w14:paraId="681B1FE4" w14:textId="77777777" w:rsidR="004F15EE" w:rsidRDefault="004F15EE" w:rsidP="004F15EE">
      <w:r>
        <w:rPr>
          <w:i/>
          <w:iCs/>
        </w:rPr>
        <w:t>Step 4: Draft a shared vision</w:t>
      </w:r>
    </w:p>
    <w:p w14:paraId="73A356E0" w14:textId="77777777" w:rsidR="004F15EE" w:rsidRDefault="004F15EE" w:rsidP="00B738F2">
      <w:pPr>
        <w:pStyle w:val="ListParagraph"/>
        <w:numPr>
          <w:ilvl w:val="0"/>
          <w:numId w:val="18"/>
        </w:numPr>
      </w:pPr>
      <w:r>
        <w:t xml:space="preserve">Have small groups synthesize the messages in each category and develop a single statement that reflects the shared vision for that category. Remind the team to retain the feeling of pride that the vision expresses. </w:t>
      </w:r>
    </w:p>
    <w:p w14:paraId="5C48C28A" w14:textId="77777777" w:rsidR="004F15EE" w:rsidRDefault="004F15EE" w:rsidP="00B738F2">
      <w:pPr>
        <w:pStyle w:val="ListParagraph"/>
        <w:numPr>
          <w:ilvl w:val="0"/>
          <w:numId w:val="18"/>
        </w:numPr>
      </w:pPr>
      <w:r>
        <w:t>Have each small group write their shared vision statement on flipchart paper and present it to the larger group for feedback.</w:t>
      </w:r>
    </w:p>
    <w:p w14:paraId="6E5C0903" w14:textId="77777777" w:rsidR="004F15EE" w:rsidRDefault="004F15EE" w:rsidP="00B738F2">
      <w:pPr>
        <w:pStyle w:val="ListParagraph"/>
        <w:numPr>
          <w:ilvl w:val="0"/>
          <w:numId w:val="18"/>
        </w:numPr>
      </w:pPr>
      <w:r>
        <w:t>As a full group, discuss each small group’s shared vision and combine the small-group visions into one shared vision statement. This initial statement will likely need to be fine-tuned later on.</w:t>
      </w:r>
    </w:p>
    <w:p w14:paraId="5BD2B2F9" w14:textId="77777777" w:rsidR="004F15EE" w:rsidRDefault="004F15EE" w:rsidP="004F15EE"/>
    <w:p w14:paraId="3D28D01A" w14:textId="77777777" w:rsidR="004F15EE" w:rsidRDefault="004F15EE" w:rsidP="004F15EE">
      <w:r>
        <w:rPr>
          <w:i/>
          <w:iCs/>
        </w:rPr>
        <w:t>Step 5: Wrap-up and next steps</w:t>
      </w:r>
    </w:p>
    <w:p w14:paraId="61C44086" w14:textId="77777777" w:rsidR="004F15EE" w:rsidRDefault="004F15EE" w:rsidP="00B738F2">
      <w:pPr>
        <w:pStyle w:val="ListParagraph"/>
        <w:numPr>
          <w:ilvl w:val="0"/>
          <w:numId w:val="19"/>
        </w:numPr>
      </w:pPr>
      <w:r>
        <w:t>Decide on a deadline to finalize the shared vision statement. Consider who needs to be involved in finalization that may not be present in the room.</w:t>
      </w:r>
    </w:p>
    <w:p w14:paraId="40EC2EAB" w14:textId="77777777" w:rsidR="004F15EE" w:rsidRDefault="004F15EE" w:rsidP="00B738F2">
      <w:pPr>
        <w:pStyle w:val="ListParagraph"/>
        <w:numPr>
          <w:ilvl w:val="0"/>
          <w:numId w:val="19"/>
        </w:numPr>
      </w:pPr>
      <w:r>
        <w:t>Discuss with the group how to use the vision as an alignment tool:</w:t>
      </w:r>
    </w:p>
    <w:p w14:paraId="3FC735BB" w14:textId="77777777" w:rsidR="004F15EE" w:rsidRDefault="004F15EE" w:rsidP="00B738F2">
      <w:pPr>
        <w:pStyle w:val="ListParagraph"/>
        <w:numPr>
          <w:ilvl w:val="1"/>
          <w:numId w:val="19"/>
        </w:numPr>
      </w:pPr>
      <w:r>
        <w:t>Discuss the final vision statement with individuals and stakeholders outside the immediate group who need to know your vision or could help you move closer to realizing it.</w:t>
      </w:r>
    </w:p>
    <w:p w14:paraId="58651814" w14:textId="77777777" w:rsidR="004F15EE" w:rsidRDefault="004F15EE" w:rsidP="00B738F2">
      <w:pPr>
        <w:pStyle w:val="ListParagraph"/>
        <w:numPr>
          <w:ilvl w:val="1"/>
          <w:numId w:val="19"/>
        </w:numPr>
      </w:pPr>
      <w:r>
        <w:lastRenderedPageBreak/>
        <w:t>Make the vision statement accessible and visible to everyone who will be involved in working to achieve it.</w:t>
      </w:r>
    </w:p>
    <w:p w14:paraId="3959AC9B" w14:textId="77777777" w:rsidR="004F15EE" w:rsidRDefault="004F15EE" w:rsidP="00B738F2">
      <w:pPr>
        <w:pStyle w:val="ListParagraph"/>
        <w:numPr>
          <w:ilvl w:val="0"/>
          <w:numId w:val="19"/>
        </w:numPr>
      </w:pPr>
      <w:r>
        <w:t>Remember that the process of creating a shared vision together is what makes it powerful. Giving the statement to others who were not involved in creating it will not have the same power.</w:t>
      </w:r>
      <w:r>
        <w:rPr>
          <w:rStyle w:val="EndnoteReference"/>
        </w:rPr>
        <w:endnoteReference w:id="60"/>
      </w:r>
    </w:p>
    <w:p w14:paraId="403F7B05" w14:textId="77777777" w:rsidR="004F15EE" w:rsidRDefault="004F15EE" w:rsidP="004F15EE"/>
    <w:p w14:paraId="5E5F37F2" w14:textId="7838D245" w:rsidR="004F15EE" w:rsidRPr="00F66E98" w:rsidRDefault="004F15EE" w:rsidP="004F15EE">
      <w:pPr>
        <w:rPr>
          <w:rFonts w:asciiTheme="majorHAnsi" w:eastAsiaTheme="majorEastAsia" w:hAnsiTheme="majorHAnsi" w:cstheme="majorBidi"/>
          <w:color w:val="2F5496" w:themeColor="accent1" w:themeShade="BF"/>
        </w:rPr>
      </w:pPr>
      <w:r w:rsidRPr="00F66E98">
        <w:rPr>
          <w:rFonts w:asciiTheme="majorHAnsi" w:eastAsiaTheme="majorEastAsia" w:hAnsiTheme="majorHAnsi" w:cstheme="majorBidi"/>
          <w:color w:val="2F5496" w:themeColor="accent1" w:themeShade="BF"/>
        </w:rPr>
        <w:t>Exercise</w:t>
      </w:r>
      <w:r w:rsidR="00F66E98">
        <w:rPr>
          <w:rFonts w:asciiTheme="majorHAnsi" w:eastAsiaTheme="majorEastAsia" w:hAnsiTheme="majorHAnsi" w:cstheme="majorBidi"/>
          <w:color w:val="2F5496" w:themeColor="accent1" w:themeShade="BF"/>
        </w:rPr>
        <w:t xml:space="preserve"> #4</w:t>
      </w:r>
      <w:r w:rsidRPr="00F66E98">
        <w:rPr>
          <w:rFonts w:asciiTheme="majorHAnsi" w:eastAsiaTheme="majorEastAsia" w:hAnsiTheme="majorHAnsi" w:cstheme="majorBidi"/>
          <w:color w:val="2F5496" w:themeColor="accent1" w:themeShade="BF"/>
        </w:rPr>
        <w:t xml:space="preserve">: </w:t>
      </w:r>
      <w:r w:rsidR="00791764" w:rsidRPr="00F66E98">
        <w:rPr>
          <w:rFonts w:asciiTheme="majorHAnsi" w:eastAsiaTheme="majorEastAsia" w:hAnsiTheme="majorHAnsi" w:cstheme="majorBidi"/>
          <w:color w:val="2F5496" w:themeColor="accent1" w:themeShade="BF"/>
        </w:rPr>
        <w:t xml:space="preserve">Creating a Shared Vision with the </w:t>
      </w:r>
      <w:r w:rsidRPr="00F66E98">
        <w:rPr>
          <w:rFonts w:asciiTheme="majorHAnsi" w:eastAsiaTheme="majorEastAsia" w:hAnsiTheme="majorHAnsi" w:cstheme="majorBidi"/>
          <w:color w:val="2F5496" w:themeColor="accent1" w:themeShade="BF"/>
        </w:rPr>
        <w:t>Letter to a Friend Technique</w:t>
      </w:r>
    </w:p>
    <w:p w14:paraId="05F2238C" w14:textId="77777777" w:rsidR="004F15EE" w:rsidRDefault="004F15EE" w:rsidP="004F15EE"/>
    <w:p w14:paraId="354A632A" w14:textId="77777777" w:rsidR="004F15EE" w:rsidRPr="000578AA" w:rsidRDefault="004F15EE" w:rsidP="004F15EE">
      <w:pPr>
        <w:rPr>
          <w:i/>
        </w:rPr>
      </w:pPr>
      <w:r w:rsidRPr="000578AA">
        <w:rPr>
          <w:i/>
        </w:rPr>
        <w:t>Step 1:</w:t>
      </w:r>
      <w:r>
        <w:rPr>
          <w:i/>
        </w:rPr>
        <w:t xml:space="preserve"> Draft individual visions</w:t>
      </w:r>
    </w:p>
    <w:p w14:paraId="01CB09AB" w14:textId="77777777" w:rsidR="004F15EE" w:rsidRDefault="004F15EE" w:rsidP="004F15EE">
      <w:r>
        <w:t xml:space="preserve">Ask each team member to imagine that a friend who today is deeply involved in the community moves away from the area and does not keep in touch. </w:t>
      </w:r>
      <w:r w:rsidRPr="00181584">
        <w:rPr>
          <w:b/>
        </w:rPr>
        <w:t xml:space="preserve">Two years </w:t>
      </w:r>
      <w:r>
        <w:rPr>
          <w:b/>
        </w:rPr>
        <w:t>from now</w:t>
      </w:r>
      <w:r>
        <w:t xml:space="preserve">, this friend writes to the member and asks how the community is doing – especially in responding to the challenges of opioid addiction and overdose. </w:t>
      </w:r>
    </w:p>
    <w:p w14:paraId="653E9C91" w14:textId="77777777" w:rsidR="004F15EE" w:rsidRDefault="004F15EE" w:rsidP="004F15EE"/>
    <w:p w14:paraId="2E095067" w14:textId="77777777" w:rsidR="004F15EE" w:rsidRDefault="004F15EE" w:rsidP="004F15EE">
      <w:r>
        <w:t>Now ask each team member to imagine that the community has mounted a very successful response to the opioid crisis – one that is a shining example to other communities in the area. Have each team member write a letter in response to their friend, describing in great detail the specific measures the community has taken to confront the opioid crisis. The letter should describe activities and programs, clients and beneficiaries, the funding situation, and – most important – how the situation has improved. Team members should be as detailed as possible in their letters, but at this stage they should not share their letters with one another. This step should take about 10 to 15 minutes.</w:t>
      </w:r>
    </w:p>
    <w:p w14:paraId="365E5536" w14:textId="77777777" w:rsidR="004F15EE" w:rsidRDefault="004F15EE" w:rsidP="004F15EE"/>
    <w:p w14:paraId="5BF7D1A1" w14:textId="77777777" w:rsidR="004F15EE" w:rsidRPr="000578AA" w:rsidRDefault="004F15EE" w:rsidP="004F15EE">
      <w:pPr>
        <w:rPr>
          <w:i/>
        </w:rPr>
      </w:pPr>
      <w:r w:rsidRPr="000578AA">
        <w:rPr>
          <w:i/>
        </w:rPr>
        <w:t>Step Two: Integrate individual visions</w:t>
      </w:r>
    </w:p>
    <w:p w14:paraId="4D320599" w14:textId="77777777" w:rsidR="004F15EE" w:rsidRDefault="004F15EE" w:rsidP="004F15EE">
      <w:r>
        <w:t>Divide team members into small groups or pairs and have each small group gather around a flipchart with the letters they have written. Have each member read their letter to the small group, then use the flipchart to record key statements about what the response – and the community – look like two years from now. After each team member has shared, have small groups discuss among themselves. Each group should aim to identify four to eight common ideas as well as ideas they found unique or worthy of further discussion. Spend about 10 to 15 minutes in small groups.</w:t>
      </w:r>
    </w:p>
    <w:p w14:paraId="130D9EF1" w14:textId="77777777" w:rsidR="004F15EE" w:rsidRDefault="004F15EE" w:rsidP="004F15EE"/>
    <w:p w14:paraId="0C974DA9" w14:textId="77777777" w:rsidR="004F15EE" w:rsidRPr="000578AA" w:rsidRDefault="004F15EE" w:rsidP="004F15EE">
      <w:pPr>
        <w:rPr>
          <w:i/>
        </w:rPr>
      </w:pPr>
      <w:r w:rsidRPr="000578AA">
        <w:rPr>
          <w:i/>
        </w:rPr>
        <w:t xml:space="preserve">Step Three: Identify </w:t>
      </w:r>
      <w:r>
        <w:rPr>
          <w:i/>
        </w:rPr>
        <w:t xml:space="preserve">and group </w:t>
      </w:r>
      <w:r w:rsidRPr="000578AA">
        <w:rPr>
          <w:i/>
        </w:rPr>
        <w:t xml:space="preserve">common </w:t>
      </w:r>
      <w:r>
        <w:rPr>
          <w:i/>
        </w:rPr>
        <w:t>ideas</w:t>
      </w:r>
    </w:p>
    <w:p w14:paraId="238AF229" w14:textId="77777777" w:rsidR="004F15EE" w:rsidRPr="005D4F26" w:rsidRDefault="004F15EE" w:rsidP="004F15EE">
      <w:pPr>
        <w:autoSpaceDE w:val="0"/>
        <w:autoSpaceDN w:val="0"/>
        <w:adjustRightInd w:val="0"/>
        <w:rPr>
          <w:rFonts w:cs="Times New Roman"/>
        </w:rPr>
      </w:pPr>
      <w:r w:rsidRPr="005D4F26">
        <w:rPr>
          <w:rFonts w:cs="Times New Roman"/>
        </w:rPr>
        <w:t>Next, using a master sheet at the front of the room, ask the first group to read</w:t>
      </w:r>
      <w:r>
        <w:rPr>
          <w:rFonts w:cs="Times New Roman"/>
        </w:rPr>
        <w:t xml:space="preserve"> off </w:t>
      </w:r>
      <w:r w:rsidRPr="005D4F26">
        <w:rPr>
          <w:rFonts w:cs="Times New Roman"/>
        </w:rPr>
        <w:t>its first i</w:t>
      </w:r>
      <w:r>
        <w:rPr>
          <w:rFonts w:cs="Times New Roman"/>
        </w:rPr>
        <w:t>dea</w:t>
      </w:r>
      <w:r w:rsidRPr="005D4F26">
        <w:rPr>
          <w:rFonts w:cs="Times New Roman"/>
        </w:rPr>
        <w:t>. Have the other groups with similar i</w:t>
      </w:r>
      <w:r>
        <w:rPr>
          <w:rFonts w:cs="Times New Roman"/>
        </w:rPr>
        <w:t>dea</w:t>
      </w:r>
      <w:r w:rsidRPr="005D4F26">
        <w:rPr>
          <w:rFonts w:cs="Times New Roman"/>
        </w:rPr>
        <w:t>(s) cross them off their lists.</w:t>
      </w:r>
      <w:r>
        <w:rPr>
          <w:rFonts w:cs="Times New Roman"/>
        </w:rPr>
        <w:t xml:space="preserve"> </w:t>
      </w:r>
      <w:r w:rsidRPr="005D4F26">
        <w:rPr>
          <w:rFonts w:cs="Times New Roman"/>
        </w:rPr>
        <w:t>Have the leader then put it on the "master" list of common ideas. Keep going around the</w:t>
      </w:r>
      <w:r>
        <w:rPr>
          <w:rFonts w:cs="Times New Roman"/>
        </w:rPr>
        <w:t xml:space="preserve"> </w:t>
      </w:r>
      <w:r w:rsidRPr="005D4F26">
        <w:rPr>
          <w:rFonts w:cs="Times New Roman"/>
        </w:rPr>
        <w:t>room in the same manner. By the end, there should be a list of ideas that are common to</w:t>
      </w:r>
      <w:r>
        <w:rPr>
          <w:rFonts w:cs="Times New Roman"/>
        </w:rPr>
        <w:t xml:space="preserve"> </w:t>
      </w:r>
      <w:r w:rsidRPr="005D4F26">
        <w:rPr>
          <w:rFonts w:cs="Times New Roman"/>
        </w:rPr>
        <w:t>two or more of the groups.</w:t>
      </w:r>
      <w:r>
        <w:rPr>
          <w:rFonts w:cs="Times New Roman"/>
        </w:rPr>
        <w:t xml:space="preserve"> Sort these ideas into categories (it is fine if the categories are not perfect; there will be opportunities to regroup ideas during the planning process).</w:t>
      </w:r>
    </w:p>
    <w:p w14:paraId="2478D75A" w14:textId="77777777" w:rsidR="004F15EE" w:rsidRDefault="004F15EE" w:rsidP="004F15EE">
      <w:pPr>
        <w:autoSpaceDE w:val="0"/>
        <w:autoSpaceDN w:val="0"/>
        <w:adjustRightInd w:val="0"/>
        <w:rPr>
          <w:rFonts w:cs="Times New Roman"/>
        </w:rPr>
      </w:pPr>
    </w:p>
    <w:p w14:paraId="4AEA63F9" w14:textId="77777777" w:rsidR="004F15EE" w:rsidRPr="0096466B" w:rsidRDefault="004F15EE" w:rsidP="004F15EE">
      <w:pPr>
        <w:autoSpaceDE w:val="0"/>
        <w:autoSpaceDN w:val="0"/>
        <w:adjustRightInd w:val="0"/>
        <w:rPr>
          <w:rFonts w:cs="Times New Roman"/>
          <w:i/>
        </w:rPr>
      </w:pPr>
      <w:r w:rsidRPr="0096466B">
        <w:rPr>
          <w:rFonts w:cs="Times New Roman"/>
          <w:i/>
        </w:rPr>
        <w:t xml:space="preserve">Step Four: Prioritize/rank </w:t>
      </w:r>
      <w:r>
        <w:rPr>
          <w:rFonts w:cs="Times New Roman"/>
          <w:i/>
        </w:rPr>
        <w:t>ideas</w:t>
      </w:r>
      <w:r w:rsidRPr="0096466B">
        <w:rPr>
          <w:rFonts w:cs="Times New Roman"/>
          <w:i/>
        </w:rPr>
        <w:t xml:space="preserve"> </w:t>
      </w:r>
    </w:p>
    <w:p w14:paraId="1D0A1DDA" w14:textId="77777777" w:rsidR="004F15EE" w:rsidRDefault="004F15EE" w:rsidP="004F15EE">
      <w:pPr>
        <w:autoSpaceDE w:val="0"/>
        <w:autoSpaceDN w:val="0"/>
        <w:adjustRightInd w:val="0"/>
      </w:pPr>
      <w:r w:rsidRPr="005D4F26">
        <w:rPr>
          <w:rFonts w:cs="Times New Roman"/>
        </w:rPr>
        <w:t xml:space="preserve">Finally, hand out five to eight sticky dots to each team member in the room. Have team </w:t>
      </w:r>
      <w:r>
        <w:rPr>
          <w:rFonts w:cs="Times New Roman"/>
        </w:rPr>
        <w:t>m</w:t>
      </w:r>
      <w:r w:rsidRPr="005D4F26">
        <w:rPr>
          <w:rFonts w:cs="Times New Roman"/>
        </w:rPr>
        <w:t>embers vote on the i</w:t>
      </w:r>
      <w:r>
        <w:rPr>
          <w:rFonts w:cs="Times New Roman"/>
        </w:rPr>
        <w:t>deas</w:t>
      </w:r>
      <w:r w:rsidRPr="005D4F26">
        <w:rPr>
          <w:rFonts w:cs="Times New Roman"/>
        </w:rPr>
        <w:t xml:space="preserve"> they like best by placing </w:t>
      </w:r>
      <w:r>
        <w:rPr>
          <w:rFonts w:cs="Times New Roman"/>
        </w:rPr>
        <w:t>dots on the master sheet</w:t>
      </w:r>
      <w:r w:rsidRPr="005D4F26">
        <w:rPr>
          <w:rFonts w:cs="Times New Roman"/>
        </w:rPr>
        <w:t>. The i</w:t>
      </w:r>
      <w:r>
        <w:rPr>
          <w:rFonts w:cs="Times New Roman"/>
        </w:rPr>
        <w:t>dea</w:t>
      </w:r>
      <w:r w:rsidRPr="005D4F26">
        <w:rPr>
          <w:rFonts w:cs="Times New Roman"/>
        </w:rPr>
        <w:t>s receiving the most votes become higher priority items for the group to consider when planning.</w:t>
      </w:r>
    </w:p>
    <w:p w14:paraId="2827F83B" w14:textId="77777777" w:rsidR="004F15EE" w:rsidRDefault="004F15EE" w:rsidP="004F15EE"/>
    <w:p w14:paraId="206AC694" w14:textId="77777777" w:rsidR="004F15EE" w:rsidRDefault="004F15EE" w:rsidP="004F15EE">
      <w:pPr>
        <w:rPr>
          <w:i/>
        </w:rPr>
      </w:pPr>
      <w:r w:rsidRPr="003864ED">
        <w:rPr>
          <w:i/>
        </w:rPr>
        <w:t xml:space="preserve">Step Five: </w:t>
      </w:r>
      <w:r>
        <w:rPr>
          <w:i/>
        </w:rPr>
        <w:t>Compose a shared</w:t>
      </w:r>
      <w:r w:rsidRPr="003864ED">
        <w:rPr>
          <w:i/>
        </w:rPr>
        <w:t xml:space="preserve"> </w:t>
      </w:r>
      <w:r>
        <w:rPr>
          <w:i/>
        </w:rPr>
        <w:t>v</w:t>
      </w:r>
      <w:r w:rsidRPr="003864ED">
        <w:rPr>
          <w:i/>
        </w:rPr>
        <w:t xml:space="preserve">ision </w:t>
      </w:r>
      <w:r>
        <w:rPr>
          <w:i/>
        </w:rPr>
        <w:t>s</w:t>
      </w:r>
      <w:r w:rsidRPr="003864ED">
        <w:rPr>
          <w:i/>
        </w:rPr>
        <w:t>tatement</w:t>
      </w:r>
    </w:p>
    <w:p w14:paraId="3B50D8C2" w14:textId="77777777" w:rsidR="004F15EE" w:rsidRDefault="004F15EE" w:rsidP="004F15EE">
      <w:r>
        <w:t xml:space="preserve">Synthesize the messages in each category and draft a single statement that reflects the shared vision for that category. (You can do this during a coffee or lunch break.) Then present the shared vision statements to the full group and discuss how to integrate them into a single shared vision statement. Your vision statement should convey the “big picture” in language that is accessible and inspirational. Don’t worry if your vision statement is not perfect; you can always refine it later on. </w:t>
      </w:r>
    </w:p>
    <w:p w14:paraId="27985EC6" w14:textId="77777777" w:rsidR="004F15EE" w:rsidRDefault="004F15EE" w:rsidP="004F15EE"/>
    <w:p w14:paraId="1B7892AC" w14:textId="005F38A9" w:rsidR="004F15EE" w:rsidRPr="00791764" w:rsidRDefault="004F15EE" w:rsidP="004F15EE">
      <w:pPr>
        <w:rPr>
          <w:b/>
          <w:u w:val="single"/>
        </w:rPr>
      </w:pPr>
      <w:r w:rsidRPr="00F66E98">
        <w:rPr>
          <w:rFonts w:asciiTheme="majorHAnsi" w:eastAsiaTheme="majorEastAsia" w:hAnsiTheme="majorHAnsi" w:cstheme="majorBidi"/>
          <w:color w:val="2F5496" w:themeColor="accent1" w:themeShade="BF"/>
        </w:rPr>
        <w:t>Exercise</w:t>
      </w:r>
      <w:r w:rsidR="00F66E98">
        <w:rPr>
          <w:rFonts w:asciiTheme="majorHAnsi" w:eastAsiaTheme="majorEastAsia" w:hAnsiTheme="majorHAnsi" w:cstheme="majorBidi"/>
          <w:color w:val="2F5496" w:themeColor="accent1" w:themeShade="BF"/>
        </w:rPr>
        <w:t xml:space="preserve"> #5</w:t>
      </w:r>
      <w:r w:rsidRPr="00F66E98">
        <w:rPr>
          <w:rFonts w:asciiTheme="majorHAnsi" w:eastAsiaTheme="majorEastAsia" w:hAnsiTheme="majorHAnsi" w:cstheme="majorBidi"/>
          <w:color w:val="2F5496" w:themeColor="accent1" w:themeShade="BF"/>
        </w:rPr>
        <w:t xml:space="preserve">: Defining </w:t>
      </w:r>
      <w:r w:rsidR="00791764" w:rsidRPr="00F66E98">
        <w:rPr>
          <w:rFonts w:asciiTheme="majorHAnsi" w:eastAsiaTheme="majorEastAsia" w:hAnsiTheme="majorHAnsi" w:cstheme="majorBidi"/>
          <w:color w:val="2F5496" w:themeColor="accent1" w:themeShade="BF"/>
        </w:rPr>
        <w:t xml:space="preserve">Shared </w:t>
      </w:r>
      <w:r w:rsidRPr="00F66E98">
        <w:rPr>
          <w:rFonts w:asciiTheme="majorHAnsi" w:eastAsiaTheme="majorEastAsia" w:hAnsiTheme="majorHAnsi" w:cstheme="majorBidi"/>
          <w:color w:val="2F5496" w:themeColor="accent1" w:themeShade="BF"/>
        </w:rPr>
        <w:t>Goals and Strategies</w:t>
      </w:r>
    </w:p>
    <w:p w14:paraId="5FCCEF49" w14:textId="77777777" w:rsidR="00791764" w:rsidRDefault="00791764" w:rsidP="004F15EE">
      <w:pPr>
        <w:rPr>
          <w:i/>
          <w:iCs/>
        </w:rPr>
      </w:pPr>
    </w:p>
    <w:p w14:paraId="7B9F818F" w14:textId="130C740E" w:rsidR="004F15EE" w:rsidRDefault="004F15EE" w:rsidP="004F15EE">
      <w:r>
        <w:rPr>
          <w:i/>
          <w:iCs/>
        </w:rPr>
        <w:t>Step 1: Identify goals linked to the shared vision</w:t>
      </w:r>
    </w:p>
    <w:p w14:paraId="313A4A2E" w14:textId="77777777" w:rsidR="004F15EE" w:rsidRDefault="004F15EE" w:rsidP="00B738F2">
      <w:pPr>
        <w:pStyle w:val="ListParagraph"/>
        <w:numPr>
          <w:ilvl w:val="0"/>
          <w:numId w:val="24"/>
        </w:numPr>
      </w:pPr>
      <w:r>
        <w:t xml:space="preserve">In a large group, ask individuals to pinpoint the key aspects of their shared vision that can be put into action (these are </w:t>
      </w:r>
      <w:r w:rsidRPr="00702EE0">
        <w:rPr>
          <w:b/>
        </w:rPr>
        <w:t>goal areas</w:t>
      </w:r>
      <w:r>
        <w:t>)</w:t>
      </w:r>
    </w:p>
    <w:p w14:paraId="243C8AAC" w14:textId="77777777" w:rsidR="004F15EE" w:rsidRDefault="004F15EE" w:rsidP="00B738F2">
      <w:pPr>
        <w:pStyle w:val="ListParagraph"/>
        <w:numPr>
          <w:ilvl w:val="0"/>
          <w:numId w:val="24"/>
        </w:numPr>
      </w:pPr>
      <w:r>
        <w:t>Ask them to brainstorm a compelling, measurable goal for each goal area that would indicate that the community is moving the right direction, and have them document each goal on a flipchart paper</w:t>
      </w:r>
    </w:p>
    <w:p w14:paraId="41A0B8A8" w14:textId="77777777" w:rsidR="004F15EE" w:rsidRPr="00FF7607" w:rsidRDefault="004F15EE" w:rsidP="00B738F2">
      <w:pPr>
        <w:pStyle w:val="ListParagraph"/>
        <w:numPr>
          <w:ilvl w:val="0"/>
          <w:numId w:val="24"/>
        </w:numPr>
      </w:pPr>
      <w:r>
        <w:t>Provide enough time for participants to come up with a collection of goals that they believe will get them to their vision</w:t>
      </w:r>
    </w:p>
    <w:p w14:paraId="4DD8EC82" w14:textId="77777777" w:rsidR="004F15EE" w:rsidRDefault="004F15EE" w:rsidP="004F15EE"/>
    <w:p w14:paraId="15F60B26" w14:textId="77777777" w:rsidR="004F15EE" w:rsidRDefault="004F15EE" w:rsidP="004F15EE">
      <w:r>
        <w:rPr>
          <w:i/>
          <w:iCs/>
        </w:rPr>
        <w:t>Step 2: Document goal statements that meet SMART criteria</w:t>
      </w:r>
    </w:p>
    <w:p w14:paraId="1B167511" w14:textId="77777777" w:rsidR="004F15EE" w:rsidRDefault="004F15EE" w:rsidP="00B738F2">
      <w:pPr>
        <w:pStyle w:val="ListParagraph"/>
        <w:numPr>
          <w:ilvl w:val="0"/>
          <w:numId w:val="25"/>
        </w:numPr>
      </w:pPr>
      <w:r>
        <w:t>Divide participants into smaller groups and ask them to discuss whether each of the written goals meet SMART criteria</w:t>
      </w:r>
    </w:p>
    <w:p w14:paraId="4795D2DC" w14:textId="77777777" w:rsidR="004F15EE" w:rsidRDefault="004F15EE" w:rsidP="00B738F2">
      <w:pPr>
        <w:pStyle w:val="ListParagraph"/>
        <w:numPr>
          <w:ilvl w:val="0"/>
          <w:numId w:val="25"/>
        </w:numPr>
      </w:pPr>
      <w:r>
        <w:t>Ask them to make each goal SMART-er and/or brainstorm additional goals</w:t>
      </w:r>
    </w:p>
    <w:p w14:paraId="59C718EA" w14:textId="77777777" w:rsidR="004F15EE" w:rsidRDefault="004F15EE" w:rsidP="00B738F2">
      <w:pPr>
        <w:pStyle w:val="ListParagraph"/>
        <w:numPr>
          <w:ilvl w:val="0"/>
          <w:numId w:val="25"/>
        </w:numPr>
      </w:pPr>
      <w:r>
        <w:t>Review small group answers with the larger group for consensus</w:t>
      </w:r>
    </w:p>
    <w:p w14:paraId="46139E6D" w14:textId="77777777" w:rsidR="004F15EE" w:rsidRDefault="004F15EE" w:rsidP="004F15EE">
      <w:r>
        <w:rPr>
          <w:i/>
          <w:iCs/>
        </w:rPr>
        <w:t>Step 3: Define strategies</w:t>
      </w:r>
    </w:p>
    <w:p w14:paraId="79B19822" w14:textId="77777777" w:rsidR="004F15EE" w:rsidRDefault="004F15EE" w:rsidP="00B738F2">
      <w:pPr>
        <w:pStyle w:val="ListParagraph"/>
        <w:numPr>
          <w:ilvl w:val="0"/>
          <w:numId w:val="26"/>
        </w:numPr>
      </w:pPr>
      <w:r>
        <w:t xml:space="preserve">Ask each smaller group to brainstorm evidence-based, locally tailored strategies for 1 to 2 goal statements </w:t>
      </w:r>
    </w:p>
    <w:p w14:paraId="2D2636B5" w14:textId="77777777" w:rsidR="004F15EE" w:rsidRDefault="004F15EE" w:rsidP="00B738F2">
      <w:pPr>
        <w:pStyle w:val="ListParagraph"/>
        <w:numPr>
          <w:ilvl w:val="0"/>
          <w:numId w:val="26"/>
        </w:numPr>
      </w:pPr>
      <w:r>
        <w:t>Have each group record its proposed strategies on a flipchart paper</w:t>
      </w:r>
    </w:p>
    <w:p w14:paraId="2E0D7607" w14:textId="77777777" w:rsidR="004F15EE" w:rsidRDefault="004F15EE" w:rsidP="00B738F2">
      <w:pPr>
        <w:pStyle w:val="ListParagraph"/>
        <w:numPr>
          <w:ilvl w:val="0"/>
          <w:numId w:val="26"/>
        </w:numPr>
      </w:pPr>
      <w:r>
        <w:t>As a large group, discuss the strategies for all goal statements and refine them based on feedback shared</w:t>
      </w:r>
    </w:p>
    <w:p w14:paraId="5A18ED25" w14:textId="77777777" w:rsidR="0004214C" w:rsidRDefault="0004214C" w:rsidP="005A58CD"/>
    <w:p w14:paraId="3801214A" w14:textId="44B7557C" w:rsidR="006027B1" w:rsidRPr="00F66E98" w:rsidRDefault="006027B1" w:rsidP="005A58CD">
      <w:pPr>
        <w:rPr>
          <w:rFonts w:asciiTheme="majorHAnsi" w:eastAsiaTheme="majorEastAsia" w:hAnsiTheme="majorHAnsi" w:cstheme="majorBidi"/>
          <w:color w:val="2F5496" w:themeColor="accent1" w:themeShade="BF"/>
        </w:rPr>
      </w:pPr>
      <w:r w:rsidRPr="00F66E98">
        <w:rPr>
          <w:rFonts w:asciiTheme="majorHAnsi" w:eastAsiaTheme="majorEastAsia" w:hAnsiTheme="majorHAnsi" w:cstheme="majorBidi"/>
          <w:color w:val="2F5496" w:themeColor="accent1" w:themeShade="BF"/>
        </w:rPr>
        <w:t>Exercise</w:t>
      </w:r>
      <w:r w:rsidR="00F66E98">
        <w:rPr>
          <w:rFonts w:asciiTheme="majorHAnsi" w:eastAsiaTheme="majorEastAsia" w:hAnsiTheme="majorHAnsi" w:cstheme="majorBidi"/>
          <w:color w:val="2F5496" w:themeColor="accent1" w:themeShade="BF"/>
        </w:rPr>
        <w:t xml:space="preserve"> #6</w:t>
      </w:r>
      <w:r w:rsidRPr="00F66E98">
        <w:rPr>
          <w:rFonts w:asciiTheme="majorHAnsi" w:eastAsiaTheme="majorEastAsia" w:hAnsiTheme="majorHAnsi" w:cstheme="majorBidi"/>
          <w:color w:val="2F5496" w:themeColor="accent1" w:themeShade="BF"/>
        </w:rPr>
        <w:t>: Developing a social media communications strategy</w:t>
      </w:r>
      <w:r w:rsidR="001516A3" w:rsidRPr="00AA6BED">
        <w:rPr>
          <w:rFonts w:asciiTheme="majorHAnsi" w:eastAsiaTheme="majorEastAsia" w:hAnsiTheme="majorHAnsi" w:cstheme="majorBidi"/>
          <w:color w:val="2F5496" w:themeColor="accent1" w:themeShade="BF"/>
          <w:vertAlign w:val="superscript"/>
        </w:rPr>
        <w:endnoteReference w:id="61"/>
      </w:r>
    </w:p>
    <w:p w14:paraId="7D89B77F" w14:textId="7485690E" w:rsidR="006027B1" w:rsidRPr="006027B1" w:rsidRDefault="006027B1" w:rsidP="006027B1">
      <w:pPr>
        <w:spacing w:before="100" w:beforeAutospacing="1" w:after="100" w:afterAutospacing="1"/>
        <w:rPr>
          <w:rFonts w:eastAsia="Times New Roman" w:cstheme="minorHAnsi"/>
        </w:rPr>
      </w:pPr>
      <w:r w:rsidRPr="006027B1">
        <w:rPr>
          <w:rFonts w:eastAsia="Times New Roman" w:cstheme="minorHAnsi"/>
        </w:rPr>
        <w:t xml:space="preserve">Use this </w:t>
      </w:r>
      <w:r w:rsidR="001F5024">
        <w:rPr>
          <w:rFonts w:eastAsia="Times New Roman" w:cstheme="minorHAnsi"/>
        </w:rPr>
        <w:t>guide</w:t>
      </w:r>
      <w:r w:rsidRPr="006027B1">
        <w:rPr>
          <w:rFonts w:eastAsia="Times New Roman" w:cstheme="minorHAnsi"/>
        </w:rPr>
        <w:t xml:space="preserve"> to help you</w:t>
      </w:r>
      <w:r w:rsidR="001F5024">
        <w:rPr>
          <w:rFonts w:eastAsia="Times New Roman" w:cstheme="minorHAnsi"/>
        </w:rPr>
        <w:t>r team</w:t>
      </w:r>
      <w:r w:rsidRPr="006027B1">
        <w:rPr>
          <w:rFonts w:eastAsia="Times New Roman" w:cstheme="minorHAnsi"/>
        </w:rPr>
        <w:t xml:space="preserve"> strategize about your audience, and the potential social media tools and channels you may want to use </w:t>
      </w:r>
      <w:r w:rsidR="002F262F">
        <w:rPr>
          <w:rFonts w:eastAsia="Times New Roman" w:cstheme="minorHAnsi"/>
        </w:rPr>
        <w:t xml:space="preserve">to communicate with your audience </w:t>
      </w:r>
      <w:r w:rsidR="001F5024">
        <w:rPr>
          <w:rFonts w:eastAsia="Times New Roman" w:cstheme="minorHAnsi"/>
        </w:rPr>
        <w:t>as you introduce and implement a community response</w:t>
      </w:r>
      <w:r w:rsidRPr="006027B1">
        <w:rPr>
          <w:rFonts w:eastAsia="Times New Roman" w:cstheme="minorHAnsi"/>
        </w:rPr>
        <w:t xml:space="preserve">. </w:t>
      </w:r>
    </w:p>
    <w:p w14:paraId="275175B4" w14:textId="77777777" w:rsidR="006027B1" w:rsidRPr="006027B1" w:rsidRDefault="006027B1" w:rsidP="006027B1">
      <w:pPr>
        <w:spacing w:before="100" w:beforeAutospacing="1" w:after="100" w:afterAutospacing="1"/>
        <w:rPr>
          <w:rFonts w:eastAsia="Times New Roman" w:cstheme="minorHAnsi"/>
          <w:b/>
        </w:rPr>
      </w:pPr>
      <w:r w:rsidRPr="006027B1">
        <w:rPr>
          <w:rFonts w:eastAsia="Times New Roman" w:cstheme="minorHAnsi"/>
          <w:b/>
        </w:rPr>
        <w:t xml:space="preserve">1. Determine your target audience. </w:t>
      </w:r>
    </w:p>
    <w:p w14:paraId="2DA87EF4" w14:textId="7FBB27D8" w:rsidR="006027B1" w:rsidRPr="006027B1" w:rsidRDefault="006027B1" w:rsidP="00B738F2">
      <w:pPr>
        <w:numPr>
          <w:ilvl w:val="0"/>
          <w:numId w:val="31"/>
        </w:numPr>
        <w:spacing w:before="100" w:beforeAutospacing="1" w:after="100" w:afterAutospacing="1"/>
        <w:rPr>
          <w:rFonts w:eastAsia="Times New Roman" w:cstheme="minorHAnsi"/>
        </w:rPr>
      </w:pPr>
      <w:r w:rsidRPr="006027B1">
        <w:rPr>
          <w:rFonts w:eastAsia="Times New Roman" w:cstheme="minorHAnsi"/>
        </w:rPr>
        <w:t xml:space="preserve">Describe the </w:t>
      </w:r>
      <w:r w:rsidR="002F262F" w:rsidRPr="002F262F">
        <w:rPr>
          <w:rFonts w:eastAsia="Times New Roman" w:cstheme="minorHAnsi"/>
        </w:rPr>
        <w:t>people</w:t>
      </w:r>
      <w:r w:rsidRPr="006027B1">
        <w:rPr>
          <w:rFonts w:eastAsia="Times New Roman" w:cstheme="minorHAnsi"/>
        </w:rPr>
        <w:t xml:space="preserve"> you want to reach with your communication</w:t>
      </w:r>
      <w:r w:rsidR="002F262F" w:rsidRPr="002F262F">
        <w:rPr>
          <w:rFonts w:eastAsia="Times New Roman" w:cstheme="minorHAnsi"/>
        </w:rPr>
        <w:t>, being</w:t>
      </w:r>
      <w:r w:rsidRPr="006027B1">
        <w:rPr>
          <w:rFonts w:eastAsia="Times New Roman" w:cstheme="minorHAnsi"/>
        </w:rPr>
        <w:t xml:space="preserve"> as specific as possible. More than one audience may be listed. Include a primary and secondary (influencers) audience if appropriate. (Examples: mothers of children younger than two years old living in Atlanta, pediatricians practicing in Nevada) </w:t>
      </w:r>
    </w:p>
    <w:p w14:paraId="4B9AE51F" w14:textId="6F47B482" w:rsidR="004D2F5F" w:rsidRDefault="006027B1" w:rsidP="00B738F2">
      <w:pPr>
        <w:pStyle w:val="ListParagraph"/>
        <w:numPr>
          <w:ilvl w:val="0"/>
          <w:numId w:val="32"/>
        </w:numPr>
        <w:spacing w:before="100" w:beforeAutospacing="1" w:after="100" w:afterAutospacing="1"/>
        <w:rPr>
          <w:rFonts w:eastAsia="Times New Roman" w:cstheme="minorHAnsi"/>
        </w:rPr>
      </w:pPr>
      <w:r w:rsidRPr="002F262F">
        <w:rPr>
          <w:rFonts w:eastAsia="Times New Roman" w:cstheme="minorHAnsi"/>
        </w:rPr>
        <w:lastRenderedPageBreak/>
        <w:t xml:space="preserve">Determine your objective(s). </w:t>
      </w:r>
      <w:r w:rsidRPr="006027B1">
        <w:rPr>
          <w:rFonts w:eastAsia="Times New Roman" w:cstheme="minorHAnsi"/>
        </w:rPr>
        <w:t>What do you want to achieve through your social media outreach and communication? This could include something you want your target audience to do as a direct result of experiencing the communication. Objectives may include (but are not limited to) the following</w:t>
      </w:r>
      <w:r w:rsidR="004D2F5F">
        <w:rPr>
          <w:rFonts w:eastAsia="Times New Roman" w:cstheme="minorHAnsi"/>
        </w:rPr>
        <w:t>:</w:t>
      </w:r>
    </w:p>
    <w:p w14:paraId="615CA7BA" w14:textId="3CD5CCE9" w:rsidR="004D2F5F" w:rsidRPr="004D2F5F" w:rsidRDefault="004D2F5F" w:rsidP="00B738F2">
      <w:pPr>
        <w:pStyle w:val="ListParagraph"/>
        <w:numPr>
          <w:ilvl w:val="2"/>
          <w:numId w:val="39"/>
        </w:numPr>
        <w:spacing w:before="100" w:beforeAutospacing="1" w:after="100" w:afterAutospacing="1"/>
        <w:rPr>
          <w:rFonts w:eastAsia="Times New Roman" w:cstheme="minorHAnsi"/>
        </w:rPr>
      </w:pPr>
      <w:r>
        <w:rPr>
          <w:rFonts w:eastAsia="Times New Roman" w:cstheme="minorHAnsi"/>
        </w:rPr>
        <w:t>To p</w:t>
      </w:r>
      <w:r w:rsidRPr="004D2F5F">
        <w:rPr>
          <w:rFonts w:eastAsia="Times New Roman" w:cstheme="minorHAnsi"/>
        </w:rPr>
        <w:t>rovide information</w:t>
      </w:r>
      <w:r>
        <w:rPr>
          <w:rFonts w:eastAsia="Times New Roman" w:cstheme="minorHAnsi"/>
        </w:rPr>
        <w:t xml:space="preserve"> or </w:t>
      </w:r>
      <w:r w:rsidRPr="004D2F5F">
        <w:rPr>
          <w:rFonts w:eastAsia="Times New Roman" w:cstheme="minorHAnsi"/>
        </w:rPr>
        <w:t>increase awareness</w:t>
      </w:r>
    </w:p>
    <w:p w14:paraId="3A9B6F93" w14:textId="63F5E5CF" w:rsidR="004D2F5F" w:rsidRPr="004D2F5F" w:rsidRDefault="004D2F5F" w:rsidP="00B738F2">
      <w:pPr>
        <w:pStyle w:val="ListParagraph"/>
        <w:numPr>
          <w:ilvl w:val="2"/>
          <w:numId w:val="39"/>
        </w:numPr>
        <w:spacing w:before="100" w:beforeAutospacing="1" w:after="100" w:afterAutospacing="1"/>
        <w:rPr>
          <w:rFonts w:eastAsia="Times New Roman" w:cstheme="minorHAnsi"/>
        </w:rPr>
      </w:pPr>
      <w:r>
        <w:rPr>
          <w:rFonts w:eastAsia="Times New Roman" w:cstheme="minorHAnsi"/>
        </w:rPr>
        <w:t>To h</w:t>
      </w:r>
      <w:r w:rsidRPr="004D2F5F">
        <w:rPr>
          <w:rFonts w:eastAsia="Times New Roman" w:cstheme="minorHAnsi"/>
        </w:rPr>
        <w:t>ighlight a campaign</w:t>
      </w:r>
    </w:p>
    <w:p w14:paraId="78142E8B" w14:textId="4FC97B01" w:rsidR="004D2F5F" w:rsidRPr="004D2F5F" w:rsidRDefault="004D2F5F" w:rsidP="00B738F2">
      <w:pPr>
        <w:pStyle w:val="ListParagraph"/>
        <w:numPr>
          <w:ilvl w:val="2"/>
          <w:numId w:val="39"/>
        </w:numPr>
        <w:spacing w:before="100" w:beforeAutospacing="1" w:after="100" w:afterAutospacing="1"/>
        <w:rPr>
          <w:rFonts w:eastAsia="Times New Roman" w:cstheme="minorHAnsi"/>
        </w:rPr>
      </w:pPr>
      <w:r>
        <w:rPr>
          <w:rFonts w:eastAsia="Times New Roman" w:cstheme="minorHAnsi"/>
        </w:rPr>
        <w:t>To e</w:t>
      </w:r>
      <w:r w:rsidRPr="004D2F5F">
        <w:rPr>
          <w:rFonts w:eastAsia="Times New Roman" w:cstheme="minorHAnsi"/>
        </w:rPr>
        <w:t>ncourage a health behavior</w:t>
      </w:r>
    </w:p>
    <w:p w14:paraId="394A8A06" w14:textId="65AA3C20" w:rsidR="004D2F5F" w:rsidRPr="004D2F5F" w:rsidRDefault="004D2F5F" w:rsidP="00B738F2">
      <w:pPr>
        <w:pStyle w:val="ListParagraph"/>
        <w:numPr>
          <w:ilvl w:val="2"/>
          <w:numId w:val="39"/>
        </w:numPr>
        <w:spacing w:before="100" w:beforeAutospacing="1" w:after="100" w:afterAutospacing="1"/>
        <w:rPr>
          <w:rFonts w:eastAsia="Times New Roman" w:cstheme="minorHAnsi"/>
        </w:rPr>
      </w:pPr>
      <w:r>
        <w:rPr>
          <w:rFonts w:eastAsia="Times New Roman" w:cstheme="minorHAnsi"/>
        </w:rPr>
        <w:t>To r</w:t>
      </w:r>
      <w:r w:rsidRPr="004D2F5F">
        <w:rPr>
          <w:rFonts w:eastAsia="Times New Roman" w:cstheme="minorHAnsi"/>
        </w:rPr>
        <w:t>einforce health messages</w:t>
      </w:r>
    </w:p>
    <w:p w14:paraId="7B9DE802" w14:textId="3E39796D" w:rsidR="004D2F5F" w:rsidRPr="004D2F5F" w:rsidRDefault="004D2F5F" w:rsidP="00B738F2">
      <w:pPr>
        <w:pStyle w:val="ListParagraph"/>
        <w:numPr>
          <w:ilvl w:val="2"/>
          <w:numId w:val="39"/>
        </w:numPr>
        <w:rPr>
          <w:rFonts w:eastAsia="Times New Roman" w:cstheme="minorHAnsi"/>
        </w:rPr>
      </w:pPr>
      <w:r>
        <w:rPr>
          <w:rFonts w:eastAsia="Times New Roman" w:cstheme="minorHAnsi"/>
        </w:rPr>
        <w:t>To e</w:t>
      </w:r>
      <w:r w:rsidRPr="004D2F5F">
        <w:rPr>
          <w:rFonts w:eastAsia="Times New Roman" w:cstheme="minorHAnsi"/>
        </w:rPr>
        <w:t>ncourage interaction</w:t>
      </w:r>
    </w:p>
    <w:p w14:paraId="73DAA124" w14:textId="5631C3E2" w:rsidR="004D2F5F" w:rsidRPr="004D2F5F" w:rsidRDefault="004D2F5F" w:rsidP="00B738F2">
      <w:pPr>
        <w:pStyle w:val="ListParagraph"/>
        <w:numPr>
          <w:ilvl w:val="2"/>
          <w:numId w:val="39"/>
        </w:numPr>
        <w:rPr>
          <w:rFonts w:eastAsia="Times New Roman" w:cstheme="minorHAnsi"/>
        </w:rPr>
      </w:pPr>
      <w:r>
        <w:rPr>
          <w:rFonts w:eastAsia="Times New Roman" w:cstheme="minorHAnsi"/>
        </w:rPr>
        <w:t>To o</w:t>
      </w:r>
      <w:r w:rsidRPr="004D2F5F">
        <w:rPr>
          <w:rFonts w:eastAsia="Times New Roman" w:cstheme="minorHAnsi"/>
        </w:rPr>
        <w:t>btain feedback</w:t>
      </w:r>
      <w:r>
        <w:rPr>
          <w:rFonts w:eastAsia="Times New Roman" w:cstheme="minorHAnsi"/>
        </w:rPr>
        <w:t xml:space="preserve"> or </w:t>
      </w:r>
      <w:r w:rsidRPr="004D2F5F">
        <w:rPr>
          <w:rFonts w:eastAsia="Times New Roman" w:cstheme="minorHAnsi"/>
        </w:rPr>
        <w:t>exchange ideas</w:t>
      </w:r>
    </w:p>
    <w:p w14:paraId="62526508" w14:textId="5C6557E4" w:rsidR="004D2F5F" w:rsidRPr="004D2F5F" w:rsidRDefault="004D2F5F" w:rsidP="004D2F5F">
      <w:pPr>
        <w:rPr>
          <w:rFonts w:eastAsia="Times New Roman" w:cstheme="minorHAnsi"/>
        </w:rPr>
      </w:pPr>
    </w:p>
    <w:p w14:paraId="45960728" w14:textId="707374E5" w:rsidR="002419E0" w:rsidRPr="0039536F" w:rsidRDefault="006027B1" w:rsidP="00B738F2">
      <w:pPr>
        <w:pStyle w:val="ListParagraph"/>
        <w:numPr>
          <w:ilvl w:val="0"/>
          <w:numId w:val="33"/>
        </w:numPr>
        <w:rPr>
          <w:rFonts w:eastAsia="Times New Roman" w:cstheme="minorHAnsi"/>
        </w:rPr>
      </w:pPr>
      <w:r w:rsidRPr="0039536F">
        <w:rPr>
          <w:rFonts w:eastAsia="Times New Roman" w:cstheme="minorHAnsi"/>
        </w:rPr>
        <w:t>Define audience communication needs. People access information in various ways, at different times of the day, and for different reasons</w:t>
      </w:r>
      <w:r w:rsidR="005A33E2" w:rsidRPr="0039536F">
        <w:rPr>
          <w:rFonts w:eastAsia="Times New Roman" w:cstheme="minorHAnsi"/>
        </w:rPr>
        <w:t xml:space="preserve">. </w:t>
      </w:r>
      <w:r w:rsidRPr="0039536F">
        <w:rPr>
          <w:rFonts w:eastAsia="Times New Roman" w:cstheme="minorHAnsi"/>
        </w:rPr>
        <w:t xml:space="preserve">If possible, define your audience </w:t>
      </w:r>
      <w:r w:rsidR="005A33E2" w:rsidRPr="0039536F">
        <w:rPr>
          <w:rFonts w:eastAsia="Times New Roman" w:cstheme="minorHAnsi"/>
        </w:rPr>
        <w:t>commu</w:t>
      </w:r>
      <w:r w:rsidR="002419E0" w:rsidRPr="0039536F">
        <w:rPr>
          <w:rFonts w:eastAsia="Times New Roman" w:cstheme="minorHAnsi"/>
        </w:rPr>
        <w:t xml:space="preserve">nication </w:t>
      </w:r>
      <w:r w:rsidRPr="0039536F">
        <w:rPr>
          <w:rFonts w:eastAsia="Times New Roman" w:cstheme="minorHAnsi"/>
        </w:rPr>
        <w:t xml:space="preserve">needs by using data. </w:t>
      </w:r>
    </w:p>
    <w:p w14:paraId="7C6B86E1" w14:textId="77777777" w:rsidR="002419E0" w:rsidRPr="002419E0" w:rsidRDefault="002419E0" w:rsidP="002419E0">
      <w:pPr>
        <w:pStyle w:val="ListParagraph"/>
        <w:spacing w:before="100" w:beforeAutospacing="1" w:after="100" w:afterAutospacing="1"/>
        <w:ind w:left="0"/>
        <w:rPr>
          <w:rFonts w:eastAsia="Times New Roman" w:cstheme="minorHAnsi"/>
        </w:rPr>
      </w:pPr>
    </w:p>
    <w:p w14:paraId="5DCDC911" w14:textId="2172C0B1" w:rsidR="002419E0" w:rsidRDefault="006027B1" w:rsidP="00B738F2">
      <w:pPr>
        <w:pStyle w:val="ListParagraph"/>
        <w:numPr>
          <w:ilvl w:val="0"/>
          <w:numId w:val="33"/>
        </w:numPr>
        <w:rPr>
          <w:rFonts w:eastAsia="Times New Roman" w:cstheme="minorHAnsi"/>
        </w:rPr>
      </w:pPr>
      <w:r w:rsidRPr="002419E0">
        <w:rPr>
          <w:rFonts w:eastAsia="Times New Roman" w:cstheme="minorHAnsi"/>
        </w:rPr>
        <w:t>Integrate your communication goals with your overall objectives. Describe how your social media objectives support your organization’s mission and overall communication plan. How does it support other online or offline components? What events, either national, state, or local, present communication opportunities?</w:t>
      </w:r>
    </w:p>
    <w:p w14:paraId="4A56FA00" w14:textId="77777777" w:rsidR="002419E0" w:rsidRPr="002419E0" w:rsidRDefault="002419E0" w:rsidP="002419E0">
      <w:pPr>
        <w:contextualSpacing/>
        <w:rPr>
          <w:rFonts w:eastAsia="Times New Roman" w:cstheme="minorHAnsi"/>
        </w:rPr>
      </w:pPr>
    </w:p>
    <w:p w14:paraId="069C9E36" w14:textId="6E5CFECE" w:rsidR="006027B1" w:rsidRPr="006027B1" w:rsidRDefault="006027B1" w:rsidP="00B738F2">
      <w:pPr>
        <w:pStyle w:val="ListParagraph"/>
        <w:numPr>
          <w:ilvl w:val="0"/>
          <w:numId w:val="34"/>
        </w:numPr>
        <w:rPr>
          <w:rFonts w:eastAsia="Times New Roman" w:cstheme="minorHAnsi"/>
        </w:rPr>
      </w:pPr>
      <w:r w:rsidRPr="002419E0">
        <w:rPr>
          <w:rFonts w:eastAsia="Times New Roman" w:cstheme="minorHAnsi"/>
        </w:rPr>
        <w:t xml:space="preserve">Develop key messages. </w:t>
      </w:r>
      <w:r w:rsidRPr="006027B1">
        <w:rPr>
          <w:rFonts w:eastAsia="Times New Roman" w:cstheme="minorHAnsi"/>
        </w:rPr>
        <w:t xml:space="preserve">Develop the key messages based on the target audience and objectives identified.  </w:t>
      </w:r>
    </w:p>
    <w:p w14:paraId="5D79D8D1" w14:textId="77777777" w:rsidR="0039536F" w:rsidRPr="0039536F" w:rsidRDefault="0039536F" w:rsidP="0039536F">
      <w:pPr>
        <w:rPr>
          <w:rFonts w:eastAsia="Times New Roman" w:cstheme="minorHAnsi"/>
        </w:rPr>
      </w:pPr>
    </w:p>
    <w:p w14:paraId="5D301E9E" w14:textId="6D2B1D6F" w:rsidR="006027B1" w:rsidRDefault="006027B1" w:rsidP="00B738F2">
      <w:pPr>
        <w:pStyle w:val="ListParagraph"/>
        <w:numPr>
          <w:ilvl w:val="0"/>
          <w:numId w:val="34"/>
        </w:numPr>
        <w:rPr>
          <w:rFonts w:eastAsia="Times New Roman" w:cstheme="minorHAnsi"/>
        </w:rPr>
      </w:pPr>
      <w:r w:rsidRPr="002419E0">
        <w:rPr>
          <w:rFonts w:eastAsia="Times New Roman" w:cstheme="minorHAnsi"/>
        </w:rPr>
        <w:t xml:space="preserve">Determine resources and capacity. </w:t>
      </w:r>
      <w:r w:rsidRPr="006027B1">
        <w:rPr>
          <w:rFonts w:eastAsia="Times New Roman" w:cstheme="minorHAnsi"/>
        </w:rPr>
        <w:t xml:space="preserve">Determine who in your organization will be responsible for implementation and the number of hours they can allocate for content creation and maintenance. </w:t>
      </w:r>
    </w:p>
    <w:p w14:paraId="2EC59D9C" w14:textId="77777777" w:rsidR="002419E0" w:rsidRPr="002419E0" w:rsidRDefault="002419E0" w:rsidP="002419E0">
      <w:pPr>
        <w:contextualSpacing/>
        <w:rPr>
          <w:rFonts w:eastAsia="Times New Roman" w:cstheme="minorHAnsi"/>
        </w:rPr>
      </w:pPr>
    </w:p>
    <w:p w14:paraId="17B0D399" w14:textId="3DC7BDAE" w:rsidR="002419E0" w:rsidRPr="002419E0" w:rsidRDefault="006027B1" w:rsidP="00B738F2">
      <w:pPr>
        <w:pStyle w:val="ListParagraph"/>
        <w:numPr>
          <w:ilvl w:val="0"/>
          <w:numId w:val="34"/>
        </w:numPr>
        <w:rPr>
          <w:rFonts w:eastAsia="Times New Roman" w:cstheme="minorHAnsi"/>
        </w:rPr>
      </w:pPr>
      <w:r w:rsidRPr="002419E0">
        <w:rPr>
          <w:rFonts w:eastAsia="Times New Roman" w:cstheme="minorHAnsi"/>
        </w:rPr>
        <w:t xml:space="preserve">Identify social media tools. </w:t>
      </w:r>
      <w:r w:rsidRPr="006027B1">
        <w:rPr>
          <w:rFonts w:eastAsia="Times New Roman" w:cstheme="minorHAnsi"/>
        </w:rPr>
        <w:t xml:space="preserve">Determine what tools will effectively reach your target audience. Match the needs of the target audience with the tools that best support your objectives and resources. </w:t>
      </w:r>
    </w:p>
    <w:p w14:paraId="2C2B643A" w14:textId="2DE762E8" w:rsidR="002419E0" w:rsidRPr="006027B1" w:rsidRDefault="002419E0" w:rsidP="002419E0">
      <w:pPr>
        <w:pStyle w:val="ListParagraph"/>
        <w:ind w:left="360"/>
        <w:rPr>
          <w:rFonts w:eastAsia="Times New Roman" w:cstheme="minorHAnsi"/>
        </w:rPr>
      </w:pPr>
    </w:p>
    <w:p w14:paraId="49A91C11" w14:textId="2BE7E000" w:rsidR="006027B1" w:rsidRDefault="002419E0" w:rsidP="00B738F2">
      <w:pPr>
        <w:pStyle w:val="ListParagraph"/>
        <w:numPr>
          <w:ilvl w:val="0"/>
          <w:numId w:val="34"/>
        </w:numPr>
        <w:rPr>
          <w:rFonts w:eastAsia="Times New Roman" w:cstheme="minorHAnsi"/>
        </w:rPr>
      </w:pPr>
      <w:r w:rsidRPr="002419E0">
        <w:rPr>
          <w:rFonts w:eastAsia="Times New Roman" w:cstheme="minorHAnsi"/>
        </w:rPr>
        <w:t>D</w:t>
      </w:r>
      <w:r w:rsidR="006027B1" w:rsidRPr="002419E0">
        <w:rPr>
          <w:rFonts w:eastAsia="Times New Roman" w:cstheme="minorHAnsi"/>
        </w:rPr>
        <w:t xml:space="preserve">efine Activities. </w:t>
      </w:r>
      <w:r w:rsidR="006027B1" w:rsidRPr="006027B1">
        <w:rPr>
          <w:rFonts w:eastAsia="Times New Roman" w:cstheme="minorHAnsi"/>
        </w:rPr>
        <w:t xml:space="preserve">Based on all of the elements above, list the specific activities you will undertake to reach your communication goals and objectives. </w:t>
      </w:r>
    </w:p>
    <w:p w14:paraId="0533E4A5" w14:textId="64D18329" w:rsidR="002C4C53" w:rsidRPr="002C4C53" w:rsidRDefault="002C4C53" w:rsidP="002C4C53">
      <w:pPr>
        <w:rPr>
          <w:rFonts w:eastAsia="Times New Roman" w:cstheme="minorHAnsi"/>
        </w:rPr>
      </w:pPr>
    </w:p>
    <w:p w14:paraId="4F3632DA" w14:textId="076697F7" w:rsidR="006027B1" w:rsidRPr="002419E0" w:rsidRDefault="006027B1" w:rsidP="00B738F2">
      <w:pPr>
        <w:pStyle w:val="ListParagraph"/>
        <w:numPr>
          <w:ilvl w:val="0"/>
          <w:numId w:val="34"/>
        </w:numPr>
        <w:rPr>
          <w:rFonts w:eastAsia="Times New Roman" w:cstheme="minorHAnsi"/>
        </w:rPr>
      </w:pPr>
      <w:r w:rsidRPr="002419E0">
        <w:rPr>
          <w:rFonts w:eastAsia="Times New Roman" w:cstheme="minorHAnsi"/>
        </w:rPr>
        <w:t xml:space="preserve">Identify your key partners and their roles and responsibilities. </w:t>
      </w:r>
    </w:p>
    <w:p w14:paraId="7C6F2355" w14:textId="77777777" w:rsidR="00AA6BED" w:rsidRDefault="00AA6BED" w:rsidP="00AA6BED">
      <w:bookmarkStart w:id="66" w:name="_Toc17813670"/>
    </w:p>
    <w:p w14:paraId="37009F63" w14:textId="77777777" w:rsidR="00AA6BED" w:rsidRDefault="00AA6BED" w:rsidP="00AA6BED">
      <w:pPr>
        <w:rPr>
          <w:rFonts w:asciiTheme="majorHAnsi" w:eastAsiaTheme="majorEastAsia" w:hAnsiTheme="majorHAnsi" w:cstheme="majorBidi"/>
          <w:color w:val="2F5496" w:themeColor="accent1" w:themeShade="BF"/>
        </w:rPr>
      </w:pPr>
    </w:p>
    <w:p w14:paraId="521D6829" w14:textId="77777777" w:rsidR="00AA6BED" w:rsidRDefault="00AA6BED" w:rsidP="00AA6BED">
      <w:pPr>
        <w:rPr>
          <w:rFonts w:asciiTheme="majorHAnsi" w:eastAsiaTheme="majorEastAsia" w:hAnsiTheme="majorHAnsi" w:cstheme="majorBidi"/>
          <w:color w:val="2F5496" w:themeColor="accent1" w:themeShade="BF"/>
        </w:rPr>
      </w:pPr>
    </w:p>
    <w:p w14:paraId="091AD20D" w14:textId="77777777" w:rsidR="00AA6BED" w:rsidRDefault="00AA6BED" w:rsidP="00AA6BED">
      <w:pPr>
        <w:rPr>
          <w:rFonts w:asciiTheme="majorHAnsi" w:eastAsiaTheme="majorEastAsia" w:hAnsiTheme="majorHAnsi" w:cstheme="majorBidi"/>
          <w:color w:val="2F5496" w:themeColor="accent1" w:themeShade="BF"/>
        </w:rPr>
      </w:pPr>
    </w:p>
    <w:p w14:paraId="3D5A43BE" w14:textId="77777777" w:rsidR="00AA6BED" w:rsidRDefault="00AA6BED" w:rsidP="00AA6BED">
      <w:pPr>
        <w:rPr>
          <w:rFonts w:asciiTheme="majorHAnsi" w:eastAsiaTheme="majorEastAsia" w:hAnsiTheme="majorHAnsi" w:cstheme="majorBidi"/>
          <w:color w:val="2F5496" w:themeColor="accent1" w:themeShade="BF"/>
        </w:rPr>
      </w:pPr>
    </w:p>
    <w:p w14:paraId="6764B872" w14:textId="77777777" w:rsidR="00AA6BED" w:rsidRDefault="00AA6BED" w:rsidP="00AA6BED">
      <w:pPr>
        <w:rPr>
          <w:rFonts w:asciiTheme="majorHAnsi" w:eastAsiaTheme="majorEastAsia" w:hAnsiTheme="majorHAnsi" w:cstheme="majorBidi"/>
          <w:color w:val="2F5496" w:themeColor="accent1" w:themeShade="BF"/>
        </w:rPr>
      </w:pPr>
    </w:p>
    <w:p w14:paraId="3D78BF71" w14:textId="77777777" w:rsidR="00AA6BED" w:rsidRDefault="00AA6BED" w:rsidP="00AA6BED">
      <w:pPr>
        <w:rPr>
          <w:rFonts w:asciiTheme="majorHAnsi" w:eastAsiaTheme="majorEastAsia" w:hAnsiTheme="majorHAnsi" w:cstheme="majorBidi"/>
          <w:color w:val="2F5496" w:themeColor="accent1" w:themeShade="BF"/>
        </w:rPr>
      </w:pPr>
    </w:p>
    <w:p w14:paraId="4B257421" w14:textId="77777777" w:rsidR="00AA6BED" w:rsidRDefault="00AA6BED" w:rsidP="00AA6BED">
      <w:pPr>
        <w:rPr>
          <w:rFonts w:asciiTheme="majorHAnsi" w:eastAsiaTheme="majorEastAsia" w:hAnsiTheme="majorHAnsi" w:cstheme="majorBidi"/>
          <w:color w:val="2F5496" w:themeColor="accent1" w:themeShade="BF"/>
        </w:rPr>
      </w:pPr>
    </w:p>
    <w:p w14:paraId="65D4DE7A" w14:textId="3898C34D" w:rsidR="0021379A" w:rsidRPr="00AA6BED" w:rsidRDefault="00AA6BED" w:rsidP="00AA6BED">
      <w:pPr>
        <w:rPr>
          <w:rFonts w:asciiTheme="majorHAnsi" w:eastAsiaTheme="majorEastAsia" w:hAnsiTheme="majorHAnsi" w:cstheme="majorBidi"/>
          <w:color w:val="2F5496" w:themeColor="accent1" w:themeShade="BF"/>
        </w:rPr>
      </w:pPr>
      <w:r w:rsidRPr="00AA6BED">
        <w:rPr>
          <w:rFonts w:asciiTheme="majorHAnsi" w:eastAsiaTheme="majorEastAsia" w:hAnsiTheme="majorHAnsi" w:cstheme="majorBidi"/>
          <w:noProof/>
          <w:color w:val="2F5496" w:themeColor="accent1" w:themeShade="BF"/>
        </w:rPr>
        <w:lastRenderedPageBreak/>
        <mc:AlternateContent>
          <mc:Choice Requires="wpg">
            <w:drawing>
              <wp:anchor distT="45720" distB="45720" distL="182880" distR="182880" simplePos="0" relativeHeight="251658273" behindDoc="0" locked="0" layoutInCell="1" allowOverlap="1" wp14:anchorId="2A45C58D" wp14:editId="73670FE8">
                <wp:simplePos x="0" y="0"/>
                <wp:positionH relativeFrom="margin">
                  <wp:posOffset>45085</wp:posOffset>
                </wp:positionH>
                <wp:positionV relativeFrom="margin">
                  <wp:posOffset>389255</wp:posOffset>
                </wp:positionV>
                <wp:extent cx="6153150" cy="5340985"/>
                <wp:effectExtent l="0" t="0" r="19050" b="18415"/>
                <wp:wrapSquare wrapText="bothSides"/>
                <wp:docPr id="1880850252" name="Group 1880850252"/>
                <wp:cNvGraphicFramePr/>
                <a:graphic xmlns:a="http://schemas.openxmlformats.org/drawingml/2006/main">
                  <a:graphicData uri="http://schemas.microsoft.com/office/word/2010/wordprocessingGroup">
                    <wpg:wgp>
                      <wpg:cNvGrpSpPr/>
                      <wpg:grpSpPr>
                        <a:xfrm>
                          <a:off x="0" y="0"/>
                          <a:ext cx="6153150" cy="5340985"/>
                          <a:chOff x="275176" y="-466633"/>
                          <a:chExt cx="3534916" cy="982636"/>
                        </a:xfrm>
                      </wpg:grpSpPr>
                      <wps:wsp>
                        <wps:cNvPr id="1880850253" name="Rectangle 1880850253"/>
                        <wps:cNvSpPr/>
                        <wps:spPr>
                          <a:xfrm>
                            <a:off x="275176" y="-466633"/>
                            <a:ext cx="3534847" cy="128214"/>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7D772" w14:textId="6D74D3A2" w:rsidR="00672B66" w:rsidRDefault="00672B66" w:rsidP="0021379A">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Jenna, mother of 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0850254" name="Text Box 1880850254"/>
                        <wps:cNvSpPr txBox="1"/>
                        <wps:spPr>
                          <a:xfrm>
                            <a:off x="275176" y="-328805"/>
                            <a:ext cx="3534916" cy="844808"/>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10876BE2" w14:textId="318C1D51" w:rsidR="00672B66" w:rsidRDefault="00672B66" w:rsidP="00356006">
                              <w:r>
                                <w:t>Jenna, a mother of two, recently was treated for an overdose.  Her sister found her at home unconscious.  Following her release fr</w:t>
                              </w:r>
                              <w:r w:rsidR="00792A79">
                                <w:t>o</w:t>
                              </w:r>
                              <w:r>
                                <w:t xml:space="preserve">m the hospital, a social worker is scheduled to visit her to assess the safety of the home environment for the children. Jenna wants to stop using. Scared of losing her children, she finally tells her mother and sister about her addiction and they are there with her when the social worker arrives. To Jenna’s surprise, the social worker does not start with questions about the children.  Instead, she asks Jenna if she is ready to enter a treatment program.  </w:t>
                              </w:r>
                            </w:p>
                            <w:p w14:paraId="468AB576" w14:textId="77777777" w:rsidR="00672B66" w:rsidRDefault="00672B66" w:rsidP="00356006"/>
                            <w:p w14:paraId="0FAF0791" w14:textId="11BDE860" w:rsidR="00672B66" w:rsidRPr="005A6AED" w:rsidRDefault="00672B66" w:rsidP="00AA6BED">
                              <w:pPr>
                                <w:pStyle w:val="ListParagraph"/>
                                <w:numPr>
                                  <w:ilvl w:val="0"/>
                                  <w:numId w:val="64"/>
                                </w:numPr>
                                <w:rPr>
                                  <w:bCs/>
                                  <w:color w:val="4472C4" w:themeColor="accent1"/>
                                </w:rPr>
                              </w:pPr>
                              <w:r w:rsidRPr="005A6AED">
                                <w:rPr>
                                  <w:bCs/>
                                  <w:color w:val="4472C4" w:themeColor="accent1"/>
                                </w:rPr>
                                <w:t xml:space="preserve">Why do you think Jenna is surprised by this question? </w:t>
                              </w:r>
                            </w:p>
                            <w:p w14:paraId="457F1CDC" w14:textId="77777777" w:rsidR="00672B66" w:rsidRDefault="00672B66" w:rsidP="002025BE"/>
                            <w:p w14:paraId="3CC86DC9" w14:textId="77777777" w:rsidR="00672B66" w:rsidRDefault="00672B66" w:rsidP="002025BE">
                              <w:r>
                                <w:t>Jenna says she is ready to enter treatment but is told that it will take two to three weeks for a bed to become available in their city.</w:t>
                              </w:r>
                            </w:p>
                            <w:p w14:paraId="6B4BB998" w14:textId="7C9D6213" w:rsidR="00672B66" w:rsidRDefault="00672B66" w:rsidP="002025BE">
                              <w:r>
                                <w:t xml:space="preserve"> </w:t>
                              </w:r>
                            </w:p>
                            <w:p w14:paraId="531BF5D4" w14:textId="1E580A0F" w:rsidR="00672B66" w:rsidRPr="005A6AED" w:rsidRDefault="00672B66" w:rsidP="002025BE">
                              <w:pPr>
                                <w:pStyle w:val="ListParagraph"/>
                                <w:numPr>
                                  <w:ilvl w:val="0"/>
                                  <w:numId w:val="64"/>
                                </w:numPr>
                                <w:rPr>
                                  <w:bCs/>
                                  <w:color w:val="4472C4" w:themeColor="accent1"/>
                                </w:rPr>
                              </w:pPr>
                              <w:r w:rsidRPr="005A6AED">
                                <w:rPr>
                                  <w:bCs/>
                                  <w:color w:val="4472C4" w:themeColor="accent1"/>
                                </w:rPr>
                                <w:t xml:space="preserve">Jenna has a supportive family and is eager to get help. What else might the social worker suggest/offer?  </w:t>
                              </w:r>
                            </w:p>
                            <w:p w14:paraId="3286AEDA" w14:textId="77777777" w:rsidR="00672B66" w:rsidRPr="005A6AED" w:rsidRDefault="00672B66" w:rsidP="005A6AED">
                              <w:pPr>
                                <w:pStyle w:val="ListParagraph"/>
                                <w:rPr>
                                  <w:bCs/>
                                  <w:color w:val="4472C4" w:themeColor="accent1"/>
                                </w:rPr>
                              </w:pPr>
                            </w:p>
                            <w:p w14:paraId="75EF0E5E" w14:textId="6427FF35" w:rsidR="00672B66" w:rsidRPr="005A6AED" w:rsidRDefault="00672B66" w:rsidP="002025BE">
                              <w:pPr>
                                <w:pStyle w:val="ListParagraph"/>
                                <w:numPr>
                                  <w:ilvl w:val="0"/>
                                  <w:numId w:val="64"/>
                                </w:numPr>
                                <w:rPr>
                                  <w:bCs/>
                                  <w:color w:val="4472C4" w:themeColor="accent1"/>
                                </w:rPr>
                              </w:pPr>
                              <w:r w:rsidRPr="005A6AED">
                                <w:rPr>
                                  <w:bCs/>
                                  <w:color w:val="4472C4" w:themeColor="accent1"/>
                                </w:rPr>
                                <w:t>If Jenna is a new mom breastfeeding her baby, what do you think should be done?</w:t>
                              </w:r>
                            </w:p>
                            <w:p w14:paraId="15A6E3FF" w14:textId="77777777" w:rsidR="00672B66" w:rsidRDefault="00672B66" w:rsidP="00356006"/>
                            <w:p w14:paraId="37FFFDA4" w14:textId="66439A72" w:rsidR="00672B66" w:rsidRDefault="00672B66" w:rsidP="00356006">
                              <w:r>
                                <w:t xml:space="preserve">The social worker has brought two naloxone emergency kits and says she would like to teach them how to use this in case of an emergency. </w:t>
                              </w:r>
                            </w:p>
                            <w:p w14:paraId="4A88FCFA" w14:textId="77777777" w:rsidR="00672B66" w:rsidRDefault="00672B66" w:rsidP="00356006"/>
                            <w:p w14:paraId="1179E432" w14:textId="225EDCA7" w:rsidR="00672B66" w:rsidRPr="005A6AED" w:rsidRDefault="00672B66" w:rsidP="00FD1460">
                              <w:pPr>
                                <w:pStyle w:val="ListParagraph"/>
                                <w:numPr>
                                  <w:ilvl w:val="0"/>
                                  <w:numId w:val="64"/>
                                </w:numPr>
                                <w:rPr>
                                  <w:bCs/>
                                  <w:color w:val="4472C4" w:themeColor="accent1"/>
                                </w:rPr>
                              </w:pPr>
                              <w:r w:rsidRPr="005A6AED">
                                <w:rPr>
                                  <w:bCs/>
                                  <w:color w:val="4472C4" w:themeColor="accent1"/>
                                </w:rPr>
                                <w:t>Do you think a social worker should be involved in the distribution of naloxone? Why or why not?</w:t>
                              </w:r>
                            </w:p>
                            <w:p w14:paraId="494E7D4F" w14:textId="77777777" w:rsidR="00672B66" w:rsidRPr="00607E24" w:rsidRDefault="00672B66" w:rsidP="0021379A">
                              <w:pPr>
                                <w:rPr>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45C58D" id="Group 1880850252" o:spid="_x0000_s1055" style="position:absolute;margin-left:3.55pt;margin-top:30.65pt;width:484.5pt;height:420.55pt;z-index:251658273;mso-wrap-distance-left:14.4pt;mso-wrap-distance-top:3.6pt;mso-wrap-distance-right:14.4pt;mso-wrap-distance-bottom:3.6pt;mso-position-horizontal-relative:margin;mso-position-vertical-relative:margin;mso-width-relative:margin;mso-height-relative:margin" coordorigin="2751,-4666" coordsize="35349,98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">
                <v:rect id="Rectangle 1880850253" o:spid="_x0000_s1056" style="position:absolute;left:2751;top:-4666;width:35349;height:12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" fillcolor="#4472c4 [3204]" strokecolor="#4472c4 [3204]" strokeweight="1pt">
                  <v:textbox>
                    <w:txbxContent>
                      <w:p w14:paraId="3267D772" w14:textId="6D74D3A2" w:rsidR="00672B66" w:rsidRDefault="00672B66" w:rsidP="0021379A">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Jenna, mother of two</w:t>
                        </w:r>
                      </w:p>
                    </w:txbxContent>
                  </v:textbox>
                </v:rect>
                <v:shape id="Text Box 1880850254" o:spid="_x0000_s1057" type="#_x0000_t202" style="position:absolute;left:2751;top:-3288;width:35349;height:8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" filled="f" strokecolor="#4472c4 [3204]" strokeweight=".5pt">
                  <v:textbox inset=",7.2pt,,0">
                    <w:txbxContent>
                      <w:p w14:paraId="10876BE2" w14:textId="318C1D51" w:rsidR="00672B66" w:rsidRDefault="00672B66" w:rsidP="00356006">
                        <w:r>
                          <w:t>Jenna, a mother of two, recently was treated for an overdose.  Her sister found her at home unconscious.  Following her release fr</w:t>
                        </w:r>
                        <w:r w:rsidR="00792A79">
                          <w:t>o</w:t>
                        </w:r>
                        <w:r>
                          <w:t xml:space="preserve">m the hospital, a social worker is scheduled to visit her to assess the safety of the home environment for the children. Jenna wants to stop using. Scared of losing her children, she finally tells her mother and sister about her addiction and they are there with her when the social worker arrives. To Jenna’s surprise, the social worker does not start with questions about the children.  Instead, she asks Jenna if she is ready to enter a treatment program.  </w:t>
                        </w:r>
                      </w:p>
                      <w:p w14:paraId="468AB576" w14:textId="77777777" w:rsidR="00672B66" w:rsidRDefault="00672B66" w:rsidP="00356006"/>
                      <w:p w14:paraId="0FAF0791" w14:textId="11BDE860" w:rsidR="00672B66" w:rsidRPr="005A6AED" w:rsidRDefault="00672B66" w:rsidP="00AA6BED">
                        <w:pPr>
                          <w:pStyle w:val="ListParagraph"/>
                          <w:numPr>
                            <w:ilvl w:val="0"/>
                            <w:numId w:val="64"/>
                          </w:numPr>
                          <w:rPr>
                            <w:bCs/>
                            <w:color w:val="4472C4" w:themeColor="accent1"/>
                          </w:rPr>
                        </w:pPr>
                        <w:r w:rsidRPr="005A6AED">
                          <w:rPr>
                            <w:bCs/>
                            <w:color w:val="4472C4" w:themeColor="accent1"/>
                          </w:rPr>
                          <w:t xml:space="preserve">Why do you think Jenna is surprised by this question? </w:t>
                        </w:r>
                      </w:p>
                      <w:p w14:paraId="457F1CDC" w14:textId="77777777" w:rsidR="00672B66" w:rsidRDefault="00672B66" w:rsidP="002025BE"/>
                      <w:p w14:paraId="3CC86DC9" w14:textId="77777777" w:rsidR="00672B66" w:rsidRDefault="00672B66" w:rsidP="002025BE">
                        <w:r>
                          <w:t>Jenna says she is ready to enter treatment but is told that it will take two to three weeks for a bed to become available in their city.</w:t>
                        </w:r>
                      </w:p>
                      <w:p w14:paraId="6B4BB998" w14:textId="7C9D6213" w:rsidR="00672B66" w:rsidRDefault="00672B66" w:rsidP="002025BE">
                        <w:r>
                          <w:t xml:space="preserve"> </w:t>
                        </w:r>
                      </w:p>
                      <w:p w14:paraId="531BF5D4" w14:textId="1E580A0F" w:rsidR="00672B66" w:rsidRPr="005A6AED" w:rsidRDefault="00672B66" w:rsidP="002025BE">
                        <w:pPr>
                          <w:pStyle w:val="ListParagraph"/>
                          <w:numPr>
                            <w:ilvl w:val="0"/>
                            <w:numId w:val="64"/>
                          </w:numPr>
                          <w:rPr>
                            <w:bCs/>
                            <w:color w:val="4472C4" w:themeColor="accent1"/>
                          </w:rPr>
                        </w:pPr>
                        <w:r w:rsidRPr="005A6AED">
                          <w:rPr>
                            <w:bCs/>
                            <w:color w:val="4472C4" w:themeColor="accent1"/>
                          </w:rPr>
                          <w:t xml:space="preserve">Jenna has a supportive family and is eager to get help. What else might the social worker suggest/offer?  </w:t>
                        </w:r>
                      </w:p>
                      <w:p w14:paraId="3286AEDA" w14:textId="77777777" w:rsidR="00672B66" w:rsidRPr="005A6AED" w:rsidRDefault="00672B66" w:rsidP="005A6AED">
                        <w:pPr>
                          <w:pStyle w:val="ListParagraph"/>
                          <w:rPr>
                            <w:bCs/>
                            <w:color w:val="4472C4" w:themeColor="accent1"/>
                          </w:rPr>
                        </w:pPr>
                      </w:p>
                      <w:p w14:paraId="75EF0E5E" w14:textId="6427FF35" w:rsidR="00672B66" w:rsidRPr="005A6AED" w:rsidRDefault="00672B66" w:rsidP="002025BE">
                        <w:pPr>
                          <w:pStyle w:val="ListParagraph"/>
                          <w:numPr>
                            <w:ilvl w:val="0"/>
                            <w:numId w:val="64"/>
                          </w:numPr>
                          <w:rPr>
                            <w:bCs/>
                            <w:color w:val="4472C4" w:themeColor="accent1"/>
                          </w:rPr>
                        </w:pPr>
                        <w:r w:rsidRPr="005A6AED">
                          <w:rPr>
                            <w:bCs/>
                            <w:color w:val="4472C4" w:themeColor="accent1"/>
                          </w:rPr>
                          <w:t>If Jenna is a new mom breastfeeding her baby, what do you think should be done?</w:t>
                        </w:r>
                      </w:p>
                      <w:p w14:paraId="15A6E3FF" w14:textId="77777777" w:rsidR="00672B66" w:rsidRDefault="00672B66" w:rsidP="00356006"/>
                      <w:p w14:paraId="37FFFDA4" w14:textId="66439A72" w:rsidR="00672B66" w:rsidRDefault="00672B66" w:rsidP="00356006">
                        <w:r>
                          <w:t xml:space="preserve">The social worker has brought two naloxone emergency kits and says she would like to teach them how to use this in case of an emergency. </w:t>
                        </w:r>
                      </w:p>
                      <w:p w14:paraId="4A88FCFA" w14:textId="77777777" w:rsidR="00672B66" w:rsidRDefault="00672B66" w:rsidP="00356006"/>
                      <w:p w14:paraId="1179E432" w14:textId="225EDCA7" w:rsidR="00672B66" w:rsidRPr="005A6AED" w:rsidRDefault="00672B66" w:rsidP="00FD1460">
                        <w:pPr>
                          <w:pStyle w:val="ListParagraph"/>
                          <w:numPr>
                            <w:ilvl w:val="0"/>
                            <w:numId w:val="64"/>
                          </w:numPr>
                          <w:rPr>
                            <w:bCs/>
                            <w:color w:val="4472C4" w:themeColor="accent1"/>
                          </w:rPr>
                        </w:pPr>
                        <w:r w:rsidRPr="005A6AED">
                          <w:rPr>
                            <w:bCs/>
                            <w:color w:val="4472C4" w:themeColor="accent1"/>
                          </w:rPr>
                          <w:t>Do you think a social worker should be involved in the distribution of naloxone? Why or why not?</w:t>
                        </w:r>
                      </w:p>
                      <w:p w14:paraId="494E7D4F" w14:textId="77777777" w:rsidR="00672B66" w:rsidRPr="00607E24" w:rsidRDefault="00672B66" w:rsidP="0021379A">
                        <w:pPr>
                          <w:rPr>
                            <w:color w:val="4472C4" w:themeColor="accent1"/>
                            <w:sz w:val="26"/>
                            <w:szCs w:val="26"/>
                          </w:rPr>
                        </w:pPr>
                      </w:p>
                    </w:txbxContent>
                  </v:textbox>
                </v:shape>
                <w10:wrap type="square" anchorx="margin" anchory="margin"/>
              </v:group>
            </w:pict>
          </mc:Fallback>
        </mc:AlternateContent>
      </w:r>
      <w:r w:rsidR="005A58CD" w:rsidRPr="00AA6BED">
        <w:rPr>
          <w:rFonts w:asciiTheme="majorHAnsi" w:eastAsiaTheme="majorEastAsia" w:hAnsiTheme="majorHAnsi" w:cstheme="majorBidi"/>
          <w:color w:val="2F5496" w:themeColor="accent1" w:themeShade="BF"/>
        </w:rPr>
        <w:t>Case stud</w:t>
      </w:r>
      <w:r w:rsidR="0021379A" w:rsidRPr="00AA6BED">
        <w:rPr>
          <w:rFonts w:asciiTheme="majorHAnsi" w:eastAsiaTheme="majorEastAsia" w:hAnsiTheme="majorHAnsi" w:cstheme="majorBidi"/>
          <w:color w:val="2F5496" w:themeColor="accent1" w:themeShade="BF"/>
        </w:rPr>
        <w:t>ies</w:t>
      </w:r>
      <w:r w:rsidR="0004214C" w:rsidRPr="00AA6BED">
        <w:rPr>
          <w:rFonts w:asciiTheme="majorHAnsi" w:eastAsiaTheme="majorEastAsia" w:hAnsiTheme="majorHAnsi" w:cstheme="majorBidi"/>
          <w:color w:val="2F5496" w:themeColor="accent1" w:themeShade="BF"/>
        </w:rPr>
        <w:t>:</w:t>
      </w:r>
      <w:bookmarkEnd w:id="66"/>
      <w:r w:rsidR="0004214C" w:rsidRPr="00AA6BED">
        <w:rPr>
          <w:rFonts w:asciiTheme="majorHAnsi" w:eastAsiaTheme="majorEastAsia" w:hAnsiTheme="majorHAnsi" w:cstheme="majorBidi"/>
          <w:color w:val="2F5496" w:themeColor="accent1" w:themeShade="BF"/>
        </w:rPr>
        <w:t xml:space="preserve"> </w:t>
      </w:r>
    </w:p>
    <w:p w14:paraId="514027C8" w14:textId="0B9D5B59" w:rsidR="00AA6BED" w:rsidRDefault="00AA6BED" w:rsidP="005A58CD"/>
    <w:p w14:paraId="19A9F8C8" w14:textId="1A013B30" w:rsidR="00AA6BED" w:rsidRDefault="00AA6BED" w:rsidP="005A58CD"/>
    <w:p w14:paraId="7A1638FA" w14:textId="2283E299" w:rsidR="00AA6BED" w:rsidRDefault="00AA6BED" w:rsidP="005A58CD"/>
    <w:p w14:paraId="03AED82D" w14:textId="1C021C35" w:rsidR="00AA6BED" w:rsidRDefault="00AA6BED" w:rsidP="005A58CD"/>
    <w:p w14:paraId="760FB1D4" w14:textId="3049B786" w:rsidR="00AA6BED" w:rsidRDefault="00AA6BED" w:rsidP="005A58CD"/>
    <w:p w14:paraId="77171A31" w14:textId="1EE219A7" w:rsidR="00AA6BED" w:rsidRDefault="00AA6BED" w:rsidP="005A58CD"/>
    <w:p w14:paraId="6CB96FF7" w14:textId="77777777" w:rsidR="00AA6BED" w:rsidRDefault="00AA6BED" w:rsidP="005A58CD"/>
    <w:p w14:paraId="79B476CF" w14:textId="350EB2A4" w:rsidR="00AA6BED" w:rsidRDefault="00AA6BED" w:rsidP="005A58CD"/>
    <w:p w14:paraId="5592C494" w14:textId="7CEA47A5" w:rsidR="00AA6BED" w:rsidRDefault="00AA6BED" w:rsidP="005A58CD"/>
    <w:p w14:paraId="7B85F3A3" w14:textId="295DFACF" w:rsidR="00AA6BED" w:rsidRDefault="00AA6BED" w:rsidP="005A58CD"/>
    <w:p w14:paraId="35256B38" w14:textId="1606E9B8" w:rsidR="00AA6BED" w:rsidRDefault="00AA6BED" w:rsidP="005A58CD"/>
    <w:p w14:paraId="48B2C1FF" w14:textId="15C224CA" w:rsidR="00AA6BED" w:rsidRDefault="00AA6BED" w:rsidP="005A58CD"/>
    <w:p w14:paraId="3579B026" w14:textId="4589F0E8" w:rsidR="00B647F9" w:rsidRDefault="00AA6BED" w:rsidP="00FD1460">
      <w:r w:rsidRPr="00B22CF1">
        <w:rPr>
          <w:noProof/>
        </w:rPr>
        <w:lastRenderedPageBreak/>
        <mc:AlternateContent>
          <mc:Choice Requires="wpg">
            <w:drawing>
              <wp:anchor distT="45720" distB="45720" distL="182880" distR="182880" simplePos="0" relativeHeight="251658274" behindDoc="1" locked="0" layoutInCell="1" allowOverlap="1" wp14:anchorId="3FB0D045" wp14:editId="33323ED1">
                <wp:simplePos x="0" y="0"/>
                <wp:positionH relativeFrom="margin">
                  <wp:posOffset>-127000</wp:posOffset>
                </wp:positionH>
                <wp:positionV relativeFrom="paragraph">
                  <wp:posOffset>26670</wp:posOffset>
                </wp:positionV>
                <wp:extent cx="6210300" cy="7233285"/>
                <wp:effectExtent l="0" t="0" r="12700" b="18415"/>
                <wp:wrapTight wrapText="bothSides">
                  <wp:wrapPolygon edited="0">
                    <wp:start x="0" y="0"/>
                    <wp:lineTo x="0" y="21617"/>
                    <wp:lineTo x="21600" y="21617"/>
                    <wp:lineTo x="21600" y="0"/>
                    <wp:lineTo x="0" y="0"/>
                  </wp:wrapPolygon>
                </wp:wrapTight>
                <wp:docPr id="45" name="Group 45"/>
                <wp:cNvGraphicFramePr/>
                <a:graphic xmlns:a="http://schemas.openxmlformats.org/drawingml/2006/main">
                  <a:graphicData uri="http://schemas.microsoft.com/office/word/2010/wordprocessingGroup">
                    <wpg:wgp>
                      <wpg:cNvGrpSpPr/>
                      <wpg:grpSpPr>
                        <a:xfrm>
                          <a:off x="0" y="0"/>
                          <a:ext cx="6210300" cy="7233285"/>
                          <a:chOff x="220460" y="-466633"/>
                          <a:chExt cx="3567448" cy="4382584"/>
                        </a:xfrm>
                      </wpg:grpSpPr>
                      <wps:wsp>
                        <wps:cNvPr id="59" name="Rectangle 59"/>
                        <wps:cNvSpPr/>
                        <wps:spPr>
                          <a:xfrm>
                            <a:off x="220460" y="-466633"/>
                            <a:ext cx="3567448" cy="442466"/>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6D5E1" w14:textId="4A41BE2D" w:rsidR="00672B66" w:rsidRDefault="00672B66" w:rsidP="0021379A">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A rural community turns the tide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 Box 60"/>
                        <wps:cNvSpPr txBox="1"/>
                        <wps:spPr>
                          <a:xfrm>
                            <a:off x="236875" y="14208"/>
                            <a:ext cx="3534916" cy="3901743"/>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01B45BE" w14:textId="77BB8754" w:rsidR="00672B66" w:rsidRPr="00FD1460" w:rsidRDefault="00672B66" w:rsidP="0021379A">
                              <w:pPr>
                                <w:rPr>
                                  <w:color w:val="000000" w:themeColor="text1"/>
                                  <w:sz w:val="26"/>
                                  <w:szCs w:val="26"/>
                                </w:rPr>
                              </w:pPr>
                              <w:r w:rsidRPr="00FD1460">
                                <w:rPr>
                                  <w:color w:val="000000" w:themeColor="text1"/>
                                  <w:sz w:val="26"/>
                                  <w:szCs w:val="26"/>
                                </w:rPr>
                                <w:t>Last year</w:t>
                              </w:r>
                              <w:r>
                                <w:rPr>
                                  <w:color w:val="000000" w:themeColor="text1"/>
                                  <w:sz w:val="26"/>
                                  <w:szCs w:val="26"/>
                                </w:rPr>
                                <w:t>,</w:t>
                              </w:r>
                              <w:r w:rsidRPr="00FD1460">
                                <w:rPr>
                                  <w:color w:val="000000" w:themeColor="text1"/>
                                  <w:sz w:val="26"/>
                                  <w:szCs w:val="26"/>
                                </w:rPr>
                                <w:t xml:space="preserve"> </w:t>
                              </w:r>
                              <w:r>
                                <w:rPr>
                                  <w:color w:val="000000" w:themeColor="text1"/>
                                  <w:sz w:val="26"/>
                                  <w:szCs w:val="26"/>
                                </w:rPr>
                                <w:t>a</w:t>
                              </w:r>
                              <w:r w:rsidRPr="00FD1460">
                                <w:rPr>
                                  <w:color w:val="000000" w:themeColor="text1"/>
                                  <w:sz w:val="26"/>
                                  <w:szCs w:val="26"/>
                                </w:rPr>
                                <w:t xml:space="preserve"> small rural </w:t>
                              </w:r>
                              <w:r>
                                <w:rPr>
                                  <w:color w:val="000000" w:themeColor="text1"/>
                                  <w:sz w:val="26"/>
                                  <w:szCs w:val="26"/>
                                </w:rPr>
                                <w:t xml:space="preserve">town in </w:t>
                              </w:r>
                              <w:r w:rsidRPr="00FD1460">
                                <w:rPr>
                                  <w:color w:val="000000" w:themeColor="text1"/>
                                  <w:sz w:val="26"/>
                                  <w:szCs w:val="26"/>
                                </w:rPr>
                                <w:t xml:space="preserve">West Virginia was in crisis. </w:t>
                              </w:r>
                              <w:r>
                                <w:rPr>
                                  <w:color w:val="000000" w:themeColor="text1"/>
                                  <w:sz w:val="26"/>
                                  <w:szCs w:val="26"/>
                                </w:rPr>
                                <w:t>IT</w:t>
                              </w:r>
                              <w:r w:rsidRPr="00FD1460">
                                <w:rPr>
                                  <w:color w:val="000000" w:themeColor="text1"/>
                                  <w:sz w:val="26"/>
                                  <w:szCs w:val="26"/>
                                </w:rPr>
                                <w:t xml:space="preserve"> had more 911 overdose calls than ambulances. Two people died because no emergency responder could get to them in time. Many people in the town were fed up and angry. One of the people who died was a much-loved teacher </w:t>
                              </w:r>
                              <w:r>
                                <w:rPr>
                                  <w:color w:val="000000" w:themeColor="text1"/>
                                  <w:sz w:val="26"/>
                                  <w:szCs w:val="26"/>
                                </w:rPr>
                                <w:t>at</w:t>
                              </w:r>
                              <w:r w:rsidRPr="00FD1460">
                                <w:rPr>
                                  <w:color w:val="000000" w:themeColor="text1"/>
                                  <w:sz w:val="26"/>
                                  <w:szCs w:val="26"/>
                                </w:rPr>
                                <w:t xml:space="preserve"> the local middle school. </w:t>
                              </w:r>
                            </w:p>
                            <w:p w14:paraId="62630C51" w14:textId="77777777" w:rsidR="00672B66" w:rsidRPr="00FD1460" w:rsidRDefault="00672B66" w:rsidP="0021379A">
                              <w:pPr>
                                <w:rPr>
                                  <w:color w:val="000000" w:themeColor="text1"/>
                                  <w:sz w:val="26"/>
                                  <w:szCs w:val="26"/>
                                </w:rPr>
                              </w:pPr>
                            </w:p>
                            <w:p w14:paraId="7FB207D6" w14:textId="4F787357" w:rsidR="00672B66" w:rsidRPr="00FD1460" w:rsidRDefault="00672B66" w:rsidP="0021379A">
                              <w:pPr>
                                <w:rPr>
                                  <w:color w:val="000000" w:themeColor="text1"/>
                                  <w:sz w:val="26"/>
                                  <w:szCs w:val="26"/>
                                </w:rPr>
                              </w:pPr>
                              <w:r>
                                <w:rPr>
                                  <w:color w:val="000000" w:themeColor="text1"/>
                                  <w:sz w:val="26"/>
                                  <w:szCs w:val="26"/>
                                </w:rPr>
                                <w:t>In recent months</w:t>
                              </w:r>
                              <w:r w:rsidRPr="00FD1460">
                                <w:rPr>
                                  <w:color w:val="000000" w:themeColor="text1"/>
                                  <w:sz w:val="26"/>
                                  <w:szCs w:val="26"/>
                                </w:rPr>
                                <w:t xml:space="preserve">, </w:t>
                              </w:r>
                              <w:r>
                                <w:rPr>
                                  <w:color w:val="000000" w:themeColor="text1"/>
                                  <w:sz w:val="26"/>
                                  <w:szCs w:val="26"/>
                                </w:rPr>
                                <w:t xml:space="preserve">though, </w:t>
                              </w:r>
                              <w:r w:rsidRPr="00FD1460">
                                <w:rPr>
                                  <w:color w:val="000000" w:themeColor="text1"/>
                                  <w:sz w:val="26"/>
                                  <w:szCs w:val="26"/>
                                </w:rPr>
                                <w:t xml:space="preserve">there </w:t>
                              </w:r>
                              <w:r>
                                <w:rPr>
                                  <w:color w:val="000000" w:themeColor="text1"/>
                                  <w:sz w:val="26"/>
                                  <w:szCs w:val="26"/>
                                </w:rPr>
                                <w:t>have been</w:t>
                              </w:r>
                              <w:r w:rsidRPr="00FD1460">
                                <w:rPr>
                                  <w:color w:val="000000" w:themeColor="text1"/>
                                  <w:sz w:val="26"/>
                                  <w:szCs w:val="26"/>
                                </w:rPr>
                                <w:t xml:space="preserve"> few 911 calls</w:t>
                              </w:r>
                              <w:r>
                                <w:rPr>
                                  <w:color w:val="000000" w:themeColor="text1"/>
                                  <w:sz w:val="26"/>
                                  <w:szCs w:val="26"/>
                                </w:rPr>
                                <w:t xml:space="preserve"> for overdose</w:t>
                              </w:r>
                              <w:r w:rsidRPr="00FD1460">
                                <w:rPr>
                                  <w:color w:val="000000" w:themeColor="text1"/>
                                  <w:sz w:val="26"/>
                                  <w:szCs w:val="26"/>
                                </w:rPr>
                                <w:t xml:space="preserve">. </w:t>
                              </w:r>
                            </w:p>
                            <w:p w14:paraId="6AFD789F" w14:textId="77777777" w:rsidR="00672B66" w:rsidRPr="00FD1460" w:rsidRDefault="00672B66" w:rsidP="0021379A">
                              <w:pPr>
                                <w:rPr>
                                  <w:color w:val="000000" w:themeColor="text1"/>
                                  <w:sz w:val="26"/>
                                  <w:szCs w:val="26"/>
                                </w:rPr>
                              </w:pPr>
                            </w:p>
                            <w:p w14:paraId="17914AB9" w14:textId="38CBC0B3" w:rsidR="00672B66" w:rsidRPr="00FD1460" w:rsidRDefault="00672B66" w:rsidP="00E14C8F">
                              <w:pPr>
                                <w:pStyle w:val="ListParagraph"/>
                                <w:numPr>
                                  <w:ilvl w:val="0"/>
                                  <w:numId w:val="65"/>
                                </w:numPr>
                                <w:rPr>
                                  <w:color w:val="000000" w:themeColor="text1"/>
                                  <w:sz w:val="26"/>
                                  <w:szCs w:val="26"/>
                                </w:rPr>
                              </w:pPr>
                              <w:r w:rsidRPr="00D74B37">
                                <w:rPr>
                                  <w:color w:val="4472C4" w:themeColor="accent1"/>
                                  <w:sz w:val="26"/>
                                  <w:szCs w:val="26"/>
                                </w:rPr>
                                <w:t>What interventions might the town have started to achieve this</w:t>
                              </w:r>
                              <w:r w:rsidRPr="00FD1460">
                                <w:rPr>
                                  <w:color w:val="000000" w:themeColor="text1"/>
                                  <w:sz w:val="26"/>
                                  <w:szCs w:val="26"/>
                                </w:rPr>
                                <w:t xml:space="preserve">? </w:t>
                              </w:r>
                            </w:p>
                            <w:p w14:paraId="4CA4A6DF" w14:textId="77777777" w:rsidR="00672B66" w:rsidRPr="00FD1460" w:rsidRDefault="00672B66" w:rsidP="00531738">
                              <w:pPr>
                                <w:rPr>
                                  <w:color w:val="000000" w:themeColor="text1"/>
                                  <w:sz w:val="26"/>
                                  <w:szCs w:val="26"/>
                                </w:rPr>
                              </w:pPr>
                            </w:p>
                            <w:p w14:paraId="2A18B848" w14:textId="398FA9F1" w:rsidR="00672B66" w:rsidRDefault="00672B66" w:rsidP="00531738">
                              <w:pPr>
                                <w:rPr>
                                  <w:color w:val="000000" w:themeColor="text1"/>
                                  <w:sz w:val="26"/>
                                  <w:szCs w:val="26"/>
                                </w:rPr>
                              </w:pPr>
                              <w:r w:rsidRPr="00FD1460">
                                <w:rPr>
                                  <w:color w:val="000000" w:themeColor="text1"/>
                                  <w:sz w:val="26"/>
                                  <w:szCs w:val="26"/>
                                </w:rPr>
                                <w:t>You learn that last year the mayor mandated that a task force be created. The task force meets weekly and is led by the mayor, a public health nurse, and the fire department chief.</w:t>
                              </w:r>
                            </w:p>
                            <w:p w14:paraId="6668052A" w14:textId="596F9E4C" w:rsidR="00672B66" w:rsidRPr="00FD1460" w:rsidRDefault="00672B66" w:rsidP="00531738">
                              <w:pPr>
                                <w:rPr>
                                  <w:color w:val="000000" w:themeColor="text1"/>
                                  <w:sz w:val="26"/>
                                  <w:szCs w:val="26"/>
                                </w:rPr>
                              </w:pPr>
                              <w:r w:rsidRPr="00FD1460">
                                <w:rPr>
                                  <w:color w:val="000000" w:themeColor="text1"/>
                                  <w:sz w:val="26"/>
                                  <w:szCs w:val="26"/>
                                </w:rPr>
                                <w:t xml:space="preserve"> </w:t>
                              </w:r>
                            </w:p>
                            <w:p w14:paraId="646D059D" w14:textId="6E45CAF2" w:rsidR="00672B66" w:rsidRPr="00D74B37" w:rsidRDefault="00672B66" w:rsidP="00211945">
                              <w:pPr>
                                <w:pStyle w:val="ListParagraph"/>
                                <w:numPr>
                                  <w:ilvl w:val="0"/>
                                  <w:numId w:val="65"/>
                                </w:numPr>
                                <w:rPr>
                                  <w:color w:val="4472C4" w:themeColor="accent1"/>
                                  <w:sz w:val="26"/>
                                  <w:szCs w:val="26"/>
                                </w:rPr>
                              </w:pPr>
                              <w:r w:rsidRPr="00D74B37">
                                <w:rPr>
                                  <w:color w:val="4472C4" w:themeColor="accent1"/>
                                  <w:sz w:val="26"/>
                                  <w:szCs w:val="26"/>
                                </w:rPr>
                                <w:t xml:space="preserve">Why do you think this task force is succeeding in addressing the opioid crisis in </w:t>
                              </w:r>
                              <w:r>
                                <w:rPr>
                                  <w:color w:val="4472C4" w:themeColor="accent1"/>
                                  <w:sz w:val="26"/>
                                  <w:szCs w:val="26"/>
                                </w:rPr>
                                <w:t>its</w:t>
                              </w:r>
                              <w:r w:rsidRPr="00D74B37">
                                <w:rPr>
                                  <w:color w:val="4472C4" w:themeColor="accent1"/>
                                  <w:sz w:val="26"/>
                                  <w:szCs w:val="26"/>
                                </w:rPr>
                                <w:t xml:space="preserve"> community? </w:t>
                              </w:r>
                            </w:p>
                            <w:p w14:paraId="7167E4B4" w14:textId="77777777" w:rsidR="00672B66" w:rsidRPr="00D74B37" w:rsidRDefault="00672B66" w:rsidP="00631960">
                              <w:pPr>
                                <w:rPr>
                                  <w:color w:val="000000" w:themeColor="text1"/>
                                  <w:sz w:val="26"/>
                                  <w:szCs w:val="26"/>
                                </w:rPr>
                              </w:pPr>
                            </w:p>
                            <w:p w14:paraId="0C860B98" w14:textId="57775C77" w:rsidR="00672B66" w:rsidRPr="00D74B37" w:rsidRDefault="00672B66" w:rsidP="00631960">
                              <w:pPr>
                                <w:rPr>
                                  <w:color w:val="000000" w:themeColor="text1"/>
                                  <w:sz w:val="26"/>
                                  <w:szCs w:val="26"/>
                                </w:rPr>
                              </w:pPr>
                              <w:r w:rsidRPr="00D74B37">
                                <w:rPr>
                                  <w:color w:val="000000" w:themeColor="text1"/>
                                  <w:sz w:val="26"/>
                                  <w:szCs w:val="26"/>
                                </w:rPr>
                                <w:t xml:space="preserve">You later learn that the nearest addiction treatment facility is 1 ½ hours away. Despite this, the number of overdose deaths continues to decline. In the last 6 months, there were only two 911 calls related to drug overdose and both people are now doing well and back at work. </w:t>
                              </w:r>
                            </w:p>
                            <w:p w14:paraId="4AE7BD66" w14:textId="77777777" w:rsidR="00672B66" w:rsidRPr="00D74B37" w:rsidRDefault="00672B66" w:rsidP="00631960">
                              <w:pPr>
                                <w:rPr>
                                  <w:color w:val="000000" w:themeColor="text1"/>
                                  <w:sz w:val="26"/>
                                  <w:szCs w:val="26"/>
                                </w:rPr>
                              </w:pPr>
                            </w:p>
                            <w:p w14:paraId="0D5FA5CE" w14:textId="59F90526" w:rsidR="00672B66" w:rsidRPr="00D74B37" w:rsidRDefault="00672B66" w:rsidP="008C6058">
                              <w:pPr>
                                <w:pStyle w:val="ListParagraph"/>
                                <w:numPr>
                                  <w:ilvl w:val="0"/>
                                  <w:numId w:val="65"/>
                                </w:numPr>
                                <w:rPr>
                                  <w:color w:val="4472C4" w:themeColor="accent1"/>
                                  <w:sz w:val="26"/>
                                  <w:szCs w:val="26"/>
                                </w:rPr>
                              </w:pPr>
                              <w:r w:rsidRPr="00D74B37">
                                <w:rPr>
                                  <w:color w:val="4472C4" w:themeColor="accent1"/>
                                  <w:sz w:val="26"/>
                                  <w:szCs w:val="26"/>
                                </w:rPr>
                                <w:t>How could this town achieve these results with such limited access to an addiction treatment facility?</w:t>
                              </w:r>
                            </w:p>
                            <w:p w14:paraId="68EB00EC" w14:textId="77777777" w:rsidR="00672B66" w:rsidRPr="00D74B37" w:rsidRDefault="00672B66" w:rsidP="00805BE6">
                              <w:pPr>
                                <w:rPr>
                                  <w:color w:val="000000" w:themeColor="text1"/>
                                  <w:sz w:val="26"/>
                                  <w:szCs w:val="26"/>
                                </w:rPr>
                              </w:pPr>
                            </w:p>
                            <w:p w14:paraId="11B72192" w14:textId="4FE3CAEB" w:rsidR="00672B66" w:rsidRPr="00D74B37" w:rsidRDefault="00672B66" w:rsidP="00805BE6">
                              <w:pPr>
                                <w:rPr>
                                  <w:color w:val="000000" w:themeColor="text1"/>
                                  <w:sz w:val="26"/>
                                  <w:szCs w:val="26"/>
                                </w:rPr>
                              </w:pPr>
                              <w:r w:rsidRPr="00D74B37">
                                <w:rPr>
                                  <w:color w:val="000000" w:themeColor="text1"/>
                                  <w:sz w:val="26"/>
                                  <w:szCs w:val="26"/>
                                </w:rPr>
                                <w:t>You later learn that there are only two doctors in this town and one of them refuses to deal with opioid use disorders.</w:t>
                              </w:r>
                            </w:p>
                            <w:p w14:paraId="08539EC1" w14:textId="29A09D16" w:rsidR="00672B66" w:rsidRPr="006950DA" w:rsidRDefault="00672B66" w:rsidP="00805BE6">
                              <w:pPr>
                                <w:rPr>
                                  <w:color w:val="4472C4" w:themeColor="accent1"/>
                                  <w:sz w:val="26"/>
                                  <w:szCs w:val="26"/>
                                </w:rPr>
                              </w:pPr>
                              <w:r w:rsidRPr="00D74B37">
                                <w:rPr>
                                  <w:color w:val="000000" w:themeColor="text1"/>
                                  <w:sz w:val="26"/>
                                  <w:szCs w:val="26"/>
                                </w:rPr>
                                <w:t xml:space="preserve">  </w:t>
                              </w:r>
                            </w:p>
                            <w:p w14:paraId="5F5D571C" w14:textId="78578059" w:rsidR="00672B66" w:rsidRPr="006950DA" w:rsidRDefault="00672B66" w:rsidP="00FD1460">
                              <w:pPr>
                                <w:pStyle w:val="ListParagraph"/>
                                <w:numPr>
                                  <w:ilvl w:val="0"/>
                                  <w:numId w:val="65"/>
                                </w:numPr>
                                <w:rPr>
                                  <w:color w:val="4472C4" w:themeColor="accent1"/>
                                  <w:sz w:val="26"/>
                                  <w:szCs w:val="26"/>
                                </w:rPr>
                              </w:pPr>
                              <w:r w:rsidRPr="006950DA">
                                <w:rPr>
                                  <w:color w:val="4472C4" w:themeColor="accent1"/>
                                  <w:sz w:val="26"/>
                                  <w:szCs w:val="26"/>
                                </w:rPr>
                                <w:t xml:space="preserve">With only one doctor addressing this epidemic, do you think this is possible?  If you answered yes, you are correct. But how is this possible?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B0D045" id="Group 45" o:spid="_x0000_s1058" style="position:absolute;margin-left:-10pt;margin-top:2.1pt;width:489pt;height:569.55pt;z-index:-251658206;mso-wrap-distance-left:14.4pt;mso-wrap-distance-top:3.6pt;mso-wrap-distance-right:14.4pt;mso-wrap-distance-bottom:3.6pt;mso-position-horizontal-relative:margin;mso-width-relative:margin;mso-height-relative:margin" coordorigin="2204,-4666" coordsize="35674,438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">
                <v:rect id="Rectangle 59" o:spid="_x0000_s1059" style="position:absolute;left:2204;top:-4666;width:35675;height:44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" fillcolor="#4472c4 [3204]" strokecolor="#4472c4 [3204]" strokeweight="1pt">
                  <v:textbox>
                    <w:txbxContent>
                      <w:p w14:paraId="4E56D5E1" w14:textId="4A41BE2D" w:rsidR="00672B66" w:rsidRDefault="00672B66" w:rsidP="0021379A">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A rural community turns the tide </w:t>
                        </w:r>
                      </w:p>
                    </w:txbxContent>
                  </v:textbox>
                </v:rect>
                <v:shape id="Text Box 60" o:spid="_x0000_s1060" type="#_x0000_t202" style="position:absolute;left:2368;top:142;width:35349;height:390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" filled="f" strokecolor="#4472c4 [3204]" strokeweight=".5pt">
                  <v:textbox inset=",7.2pt,,0">
                    <w:txbxContent>
                      <w:p w14:paraId="701B45BE" w14:textId="77BB8754" w:rsidR="00672B66" w:rsidRPr="00FD1460" w:rsidRDefault="00672B66" w:rsidP="0021379A">
                        <w:pPr>
                          <w:rPr>
                            <w:color w:val="000000" w:themeColor="text1"/>
                            <w:sz w:val="26"/>
                            <w:szCs w:val="26"/>
                          </w:rPr>
                        </w:pPr>
                        <w:r w:rsidRPr="00FD1460">
                          <w:rPr>
                            <w:color w:val="000000" w:themeColor="text1"/>
                            <w:sz w:val="26"/>
                            <w:szCs w:val="26"/>
                          </w:rPr>
                          <w:t>Last year</w:t>
                        </w:r>
                        <w:r>
                          <w:rPr>
                            <w:color w:val="000000" w:themeColor="text1"/>
                            <w:sz w:val="26"/>
                            <w:szCs w:val="26"/>
                          </w:rPr>
                          <w:t>,</w:t>
                        </w:r>
                        <w:r w:rsidRPr="00FD1460">
                          <w:rPr>
                            <w:color w:val="000000" w:themeColor="text1"/>
                            <w:sz w:val="26"/>
                            <w:szCs w:val="26"/>
                          </w:rPr>
                          <w:t xml:space="preserve"> </w:t>
                        </w:r>
                        <w:r>
                          <w:rPr>
                            <w:color w:val="000000" w:themeColor="text1"/>
                            <w:sz w:val="26"/>
                            <w:szCs w:val="26"/>
                          </w:rPr>
                          <w:t>a</w:t>
                        </w:r>
                        <w:r w:rsidRPr="00FD1460">
                          <w:rPr>
                            <w:color w:val="000000" w:themeColor="text1"/>
                            <w:sz w:val="26"/>
                            <w:szCs w:val="26"/>
                          </w:rPr>
                          <w:t xml:space="preserve"> small rural </w:t>
                        </w:r>
                        <w:r>
                          <w:rPr>
                            <w:color w:val="000000" w:themeColor="text1"/>
                            <w:sz w:val="26"/>
                            <w:szCs w:val="26"/>
                          </w:rPr>
                          <w:t xml:space="preserve">town in </w:t>
                        </w:r>
                        <w:r w:rsidRPr="00FD1460">
                          <w:rPr>
                            <w:color w:val="000000" w:themeColor="text1"/>
                            <w:sz w:val="26"/>
                            <w:szCs w:val="26"/>
                          </w:rPr>
                          <w:t xml:space="preserve">West Virginia was in crisis. </w:t>
                        </w:r>
                        <w:r>
                          <w:rPr>
                            <w:color w:val="000000" w:themeColor="text1"/>
                            <w:sz w:val="26"/>
                            <w:szCs w:val="26"/>
                          </w:rPr>
                          <w:t>IT</w:t>
                        </w:r>
                        <w:r w:rsidRPr="00FD1460">
                          <w:rPr>
                            <w:color w:val="000000" w:themeColor="text1"/>
                            <w:sz w:val="26"/>
                            <w:szCs w:val="26"/>
                          </w:rPr>
                          <w:t xml:space="preserve"> had more 911 overdose calls than ambulances. Two people died because no emergency responder could get to them in time. Many people in the town were fed up and angry. One of the people who died was a much-loved teacher </w:t>
                        </w:r>
                        <w:r>
                          <w:rPr>
                            <w:color w:val="000000" w:themeColor="text1"/>
                            <w:sz w:val="26"/>
                            <w:szCs w:val="26"/>
                          </w:rPr>
                          <w:t>at</w:t>
                        </w:r>
                        <w:r w:rsidRPr="00FD1460">
                          <w:rPr>
                            <w:color w:val="000000" w:themeColor="text1"/>
                            <w:sz w:val="26"/>
                            <w:szCs w:val="26"/>
                          </w:rPr>
                          <w:t xml:space="preserve"> the local middle school. </w:t>
                        </w:r>
                      </w:p>
                      <w:p w14:paraId="62630C51" w14:textId="77777777" w:rsidR="00672B66" w:rsidRPr="00FD1460" w:rsidRDefault="00672B66" w:rsidP="0021379A">
                        <w:pPr>
                          <w:rPr>
                            <w:color w:val="000000" w:themeColor="text1"/>
                            <w:sz w:val="26"/>
                            <w:szCs w:val="26"/>
                          </w:rPr>
                        </w:pPr>
                      </w:p>
                      <w:p w14:paraId="7FB207D6" w14:textId="4F787357" w:rsidR="00672B66" w:rsidRPr="00FD1460" w:rsidRDefault="00672B66" w:rsidP="0021379A">
                        <w:pPr>
                          <w:rPr>
                            <w:color w:val="000000" w:themeColor="text1"/>
                            <w:sz w:val="26"/>
                            <w:szCs w:val="26"/>
                          </w:rPr>
                        </w:pPr>
                        <w:r>
                          <w:rPr>
                            <w:color w:val="000000" w:themeColor="text1"/>
                            <w:sz w:val="26"/>
                            <w:szCs w:val="26"/>
                          </w:rPr>
                          <w:t>In recent months</w:t>
                        </w:r>
                        <w:r w:rsidRPr="00FD1460">
                          <w:rPr>
                            <w:color w:val="000000" w:themeColor="text1"/>
                            <w:sz w:val="26"/>
                            <w:szCs w:val="26"/>
                          </w:rPr>
                          <w:t xml:space="preserve">, </w:t>
                        </w:r>
                        <w:r>
                          <w:rPr>
                            <w:color w:val="000000" w:themeColor="text1"/>
                            <w:sz w:val="26"/>
                            <w:szCs w:val="26"/>
                          </w:rPr>
                          <w:t xml:space="preserve">though, </w:t>
                        </w:r>
                        <w:r w:rsidRPr="00FD1460">
                          <w:rPr>
                            <w:color w:val="000000" w:themeColor="text1"/>
                            <w:sz w:val="26"/>
                            <w:szCs w:val="26"/>
                          </w:rPr>
                          <w:t xml:space="preserve">there </w:t>
                        </w:r>
                        <w:r>
                          <w:rPr>
                            <w:color w:val="000000" w:themeColor="text1"/>
                            <w:sz w:val="26"/>
                            <w:szCs w:val="26"/>
                          </w:rPr>
                          <w:t>have been</w:t>
                        </w:r>
                        <w:r w:rsidRPr="00FD1460">
                          <w:rPr>
                            <w:color w:val="000000" w:themeColor="text1"/>
                            <w:sz w:val="26"/>
                            <w:szCs w:val="26"/>
                          </w:rPr>
                          <w:t xml:space="preserve"> few 911 calls</w:t>
                        </w:r>
                        <w:r>
                          <w:rPr>
                            <w:color w:val="000000" w:themeColor="text1"/>
                            <w:sz w:val="26"/>
                            <w:szCs w:val="26"/>
                          </w:rPr>
                          <w:t xml:space="preserve"> for overdose</w:t>
                        </w:r>
                        <w:r w:rsidRPr="00FD1460">
                          <w:rPr>
                            <w:color w:val="000000" w:themeColor="text1"/>
                            <w:sz w:val="26"/>
                            <w:szCs w:val="26"/>
                          </w:rPr>
                          <w:t xml:space="preserve">. </w:t>
                        </w:r>
                      </w:p>
                      <w:p w14:paraId="6AFD789F" w14:textId="77777777" w:rsidR="00672B66" w:rsidRPr="00FD1460" w:rsidRDefault="00672B66" w:rsidP="0021379A">
                        <w:pPr>
                          <w:rPr>
                            <w:color w:val="000000" w:themeColor="text1"/>
                            <w:sz w:val="26"/>
                            <w:szCs w:val="26"/>
                          </w:rPr>
                        </w:pPr>
                      </w:p>
                      <w:p w14:paraId="17914AB9" w14:textId="38CBC0B3" w:rsidR="00672B66" w:rsidRPr="00FD1460" w:rsidRDefault="00672B66" w:rsidP="00E14C8F">
                        <w:pPr>
                          <w:pStyle w:val="ListParagraph"/>
                          <w:numPr>
                            <w:ilvl w:val="0"/>
                            <w:numId w:val="65"/>
                          </w:numPr>
                          <w:rPr>
                            <w:color w:val="000000" w:themeColor="text1"/>
                            <w:sz w:val="26"/>
                            <w:szCs w:val="26"/>
                          </w:rPr>
                        </w:pPr>
                        <w:r w:rsidRPr="00D74B37">
                          <w:rPr>
                            <w:color w:val="4472C4" w:themeColor="accent1"/>
                            <w:sz w:val="26"/>
                            <w:szCs w:val="26"/>
                          </w:rPr>
                          <w:t>What interventions might the town have started to achieve this</w:t>
                        </w:r>
                        <w:r w:rsidRPr="00FD1460">
                          <w:rPr>
                            <w:color w:val="000000" w:themeColor="text1"/>
                            <w:sz w:val="26"/>
                            <w:szCs w:val="26"/>
                          </w:rPr>
                          <w:t xml:space="preserve">? </w:t>
                        </w:r>
                      </w:p>
                      <w:p w14:paraId="4CA4A6DF" w14:textId="77777777" w:rsidR="00672B66" w:rsidRPr="00FD1460" w:rsidRDefault="00672B66" w:rsidP="00531738">
                        <w:pPr>
                          <w:rPr>
                            <w:color w:val="000000" w:themeColor="text1"/>
                            <w:sz w:val="26"/>
                            <w:szCs w:val="26"/>
                          </w:rPr>
                        </w:pPr>
                      </w:p>
                      <w:p w14:paraId="2A18B848" w14:textId="398FA9F1" w:rsidR="00672B66" w:rsidRDefault="00672B66" w:rsidP="00531738">
                        <w:pPr>
                          <w:rPr>
                            <w:color w:val="000000" w:themeColor="text1"/>
                            <w:sz w:val="26"/>
                            <w:szCs w:val="26"/>
                          </w:rPr>
                        </w:pPr>
                        <w:r w:rsidRPr="00FD1460">
                          <w:rPr>
                            <w:color w:val="000000" w:themeColor="text1"/>
                            <w:sz w:val="26"/>
                            <w:szCs w:val="26"/>
                          </w:rPr>
                          <w:t>You learn that last year the mayor mandated that a task force be created. The task force meets weekly and is led by the mayor, a public health nurse, and the fire department chief.</w:t>
                        </w:r>
                      </w:p>
                      <w:p w14:paraId="6668052A" w14:textId="596F9E4C" w:rsidR="00672B66" w:rsidRPr="00FD1460" w:rsidRDefault="00672B66" w:rsidP="00531738">
                        <w:pPr>
                          <w:rPr>
                            <w:color w:val="000000" w:themeColor="text1"/>
                            <w:sz w:val="26"/>
                            <w:szCs w:val="26"/>
                          </w:rPr>
                        </w:pPr>
                        <w:r w:rsidRPr="00FD1460">
                          <w:rPr>
                            <w:color w:val="000000" w:themeColor="text1"/>
                            <w:sz w:val="26"/>
                            <w:szCs w:val="26"/>
                          </w:rPr>
                          <w:t xml:space="preserve"> </w:t>
                        </w:r>
                      </w:p>
                      <w:p w14:paraId="646D059D" w14:textId="6E45CAF2" w:rsidR="00672B66" w:rsidRPr="00D74B37" w:rsidRDefault="00672B66" w:rsidP="00211945">
                        <w:pPr>
                          <w:pStyle w:val="ListParagraph"/>
                          <w:numPr>
                            <w:ilvl w:val="0"/>
                            <w:numId w:val="65"/>
                          </w:numPr>
                          <w:rPr>
                            <w:color w:val="4472C4" w:themeColor="accent1"/>
                            <w:sz w:val="26"/>
                            <w:szCs w:val="26"/>
                          </w:rPr>
                        </w:pPr>
                        <w:r w:rsidRPr="00D74B37">
                          <w:rPr>
                            <w:color w:val="4472C4" w:themeColor="accent1"/>
                            <w:sz w:val="26"/>
                            <w:szCs w:val="26"/>
                          </w:rPr>
                          <w:t xml:space="preserve">Why do you think this task force is succeeding in addressing the opioid crisis in </w:t>
                        </w:r>
                        <w:r>
                          <w:rPr>
                            <w:color w:val="4472C4" w:themeColor="accent1"/>
                            <w:sz w:val="26"/>
                            <w:szCs w:val="26"/>
                          </w:rPr>
                          <w:t>its</w:t>
                        </w:r>
                        <w:r w:rsidRPr="00D74B37">
                          <w:rPr>
                            <w:color w:val="4472C4" w:themeColor="accent1"/>
                            <w:sz w:val="26"/>
                            <w:szCs w:val="26"/>
                          </w:rPr>
                          <w:t xml:space="preserve"> community? </w:t>
                        </w:r>
                      </w:p>
                      <w:p w14:paraId="7167E4B4" w14:textId="77777777" w:rsidR="00672B66" w:rsidRPr="00D74B37" w:rsidRDefault="00672B66" w:rsidP="00631960">
                        <w:pPr>
                          <w:rPr>
                            <w:color w:val="000000" w:themeColor="text1"/>
                            <w:sz w:val="26"/>
                            <w:szCs w:val="26"/>
                          </w:rPr>
                        </w:pPr>
                      </w:p>
                      <w:p w14:paraId="0C860B98" w14:textId="57775C77" w:rsidR="00672B66" w:rsidRPr="00D74B37" w:rsidRDefault="00672B66" w:rsidP="00631960">
                        <w:pPr>
                          <w:rPr>
                            <w:color w:val="000000" w:themeColor="text1"/>
                            <w:sz w:val="26"/>
                            <w:szCs w:val="26"/>
                          </w:rPr>
                        </w:pPr>
                        <w:r w:rsidRPr="00D74B37">
                          <w:rPr>
                            <w:color w:val="000000" w:themeColor="text1"/>
                            <w:sz w:val="26"/>
                            <w:szCs w:val="26"/>
                          </w:rPr>
                          <w:t xml:space="preserve">You later learn that the nearest addiction treatment facility is 1 ½ hours away. Despite this, the number of overdose deaths continues to decline. In the last 6 months, there were only two 911 calls related to drug overdose and both people are now doing well and back at work. </w:t>
                        </w:r>
                      </w:p>
                      <w:p w14:paraId="4AE7BD66" w14:textId="77777777" w:rsidR="00672B66" w:rsidRPr="00D74B37" w:rsidRDefault="00672B66" w:rsidP="00631960">
                        <w:pPr>
                          <w:rPr>
                            <w:color w:val="000000" w:themeColor="text1"/>
                            <w:sz w:val="26"/>
                            <w:szCs w:val="26"/>
                          </w:rPr>
                        </w:pPr>
                      </w:p>
                      <w:p w14:paraId="0D5FA5CE" w14:textId="59F90526" w:rsidR="00672B66" w:rsidRPr="00D74B37" w:rsidRDefault="00672B66" w:rsidP="008C6058">
                        <w:pPr>
                          <w:pStyle w:val="ListParagraph"/>
                          <w:numPr>
                            <w:ilvl w:val="0"/>
                            <w:numId w:val="65"/>
                          </w:numPr>
                          <w:rPr>
                            <w:color w:val="4472C4" w:themeColor="accent1"/>
                            <w:sz w:val="26"/>
                            <w:szCs w:val="26"/>
                          </w:rPr>
                        </w:pPr>
                        <w:r w:rsidRPr="00D74B37">
                          <w:rPr>
                            <w:color w:val="4472C4" w:themeColor="accent1"/>
                            <w:sz w:val="26"/>
                            <w:szCs w:val="26"/>
                          </w:rPr>
                          <w:t>How could this town achieve these results with such limited access to an addiction treatment facility?</w:t>
                        </w:r>
                      </w:p>
                      <w:p w14:paraId="68EB00EC" w14:textId="77777777" w:rsidR="00672B66" w:rsidRPr="00D74B37" w:rsidRDefault="00672B66" w:rsidP="00805BE6">
                        <w:pPr>
                          <w:rPr>
                            <w:color w:val="000000" w:themeColor="text1"/>
                            <w:sz w:val="26"/>
                            <w:szCs w:val="26"/>
                          </w:rPr>
                        </w:pPr>
                      </w:p>
                      <w:p w14:paraId="11B72192" w14:textId="4FE3CAEB" w:rsidR="00672B66" w:rsidRPr="00D74B37" w:rsidRDefault="00672B66" w:rsidP="00805BE6">
                        <w:pPr>
                          <w:rPr>
                            <w:color w:val="000000" w:themeColor="text1"/>
                            <w:sz w:val="26"/>
                            <w:szCs w:val="26"/>
                          </w:rPr>
                        </w:pPr>
                        <w:r w:rsidRPr="00D74B37">
                          <w:rPr>
                            <w:color w:val="000000" w:themeColor="text1"/>
                            <w:sz w:val="26"/>
                            <w:szCs w:val="26"/>
                          </w:rPr>
                          <w:t>You later learn that there are only two doctors in this town and one of them refuses to deal with opioid use disorders.</w:t>
                        </w:r>
                      </w:p>
                      <w:p w14:paraId="08539EC1" w14:textId="29A09D16" w:rsidR="00672B66" w:rsidRPr="006950DA" w:rsidRDefault="00672B66" w:rsidP="00805BE6">
                        <w:pPr>
                          <w:rPr>
                            <w:color w:val="4472C4" w:themeColor="accent1"/>
                            <w:sz w:val="26"/>
                            <w:szCs w:val="26"/>
                          </w:rPr>
                        </w:pPr>
                        <w:r w:rsidRPr="00D74B37">
                          <w:rPr>
                            <w:color w:val="000000" w:themeColor="text1"/>
                            <w:sz w:val="26"/>
                            <w:szCs w:val="26"/>
                          </w:rPr>
                          <w:t xml:space="preserve">  </w:t>
                        </w:r>
                      </w:p>
                      <w:p w14:paraId="5F5D571C" w14:textId="78578059" w:rsidR="00672B66" w:rsidRPr="006950DA" w:rsidRDefault="00672B66" w:rsidP="00FD1460">
                        <w:pPr>
                          <w:pStyle w:val="ListParagraph"/>
                          <w:numPr>
                            <w:ilvl w:val="0"/>
                            <w:numId w:val="65"/>
                          </w:numPr>
                          <w:rPr>
                            <w:color w:val="4472C4" w:themeColor="accent1"/>
                            <w:sz w:val="26"/>
                            <w:szCs w:val="26"/>
                          </w:rPr>
                        </w:pPr>
                        <w:r w:rsidRPr="006950DA">
                          <w:rPr>
                            <w:color w:val="4472C4" w:themeColor="accent1"/>
                            <w:sz w:val="26"/>
                            <w:szCs w:val="26"/>
                          </w:rPr>
                          <w:t xml:space="preserve">With only one doctor addressing this epidemic, do you think this is possible?  If you answered yes, you are correct. But how is this possible?  </w:t>
                        </w:r>
                      </w:p>
                    </w:txbxContent>
                  </v:textbox>
                </v:shape>
                <w10:wrap type="tight" anchorx="margin"/>
              </v:group>
            </w:pict>
          </mc:Fallback>
        </mc:AlternateContent>
      </w:r>
      <w:bookmarkStart w:id="67" w:name="_Toc17813673"/>
    </w:p>
    <w:p w14:paraId="16BBA14B" w14:textId="77777777" w:rsidR="008A7592" w:rsidRDefault="008A7592" w:rsidP="00A6633E">
      <w:pPr>
        <w:pStyle w:val="Heading2"/>
      </w:pPr>
    </w:p>
    <w:p w14:paraId="76CD79B5" w14:textId="19AEB630" w:rsidR="0004214C" w:rsidRDefault="005A58CD" w:rsidP="00A6633E">
      <w:pPr>
        <w:pStyle w:val="Heading2"/>
      </w:pPr>
      <w:bookmarkStart w:id="68" w:name="_Toc47010327"/>
      <w:r>
        <w:t>Job aids/Resources</w:t>
      </w:r>
      <w:bookmarkEnd w:id="67"/>
      <w:bookmarkEnd w:id="68"/>
      <w:r>
        <w:t xml:space="preserve"> </w:t>
      </w:r>
    </w:p>
    <w:p w14:paraId="3126C256" w14:textId="312DB622" w:rsidR="00D25758" w:rsidRDefault="00D25758" w:rsidP="00E158A8">
      <w:pPr>
        <w:pStyle w:val="ListParagraph"/>
        <w:numPr>
          <w:ilvl w:val="0"/>
          <w:numId w:val="4"/>
        </w:numPr>
      </w:pPr>
      <w:r>
        <w:t xml:space="preserve">Leadership curriculum for </w:t>
      </w:r>
      <w:r w:rsidR="0082341C">
        <w:t>frontline health workers</w:t>
      </w:r>
      <w:r>
        <w:t xml:space="preserve">: </w:t>
      </w:r>
      <w:hyperlink r:id="rId91" w:history="1">
        <w:r w:rsidRPr="0082341C">
          <w:rPr>
            <w:rStyle w:val="Hyperlink"/>
          </w:rPr>
          <w:t xml:space="preserve">MSH Managers Who Lead </w:t>
        </w:r>
        <w:r w:rsidR="0082341C" w:rsidRPr="0082341C">
          <w:rPr>
            <w:rStyle w:val="Hyperlink"/>
          </w:rPr>
          <w:t>handbook</w:t>
        </w:r>
      </w:hyperlink>
    </w:p>
    <w:p w14:paraId="43C313D5" w14:textId="7091E7CC" w:rsidR="0004214C" w:rsidRDefault="0004214C" w:rsidP="00E158A8">
      <w:pPr>
        <w:pStyle w:val="ListParagraph"/>
        <w:numPr>
          <w:ilvl w:val="0"/>
          <w:numId w:val="4"/>
        </w:numPr>
      </w:pPr>
      <w:r>
        <w:t>How to talk to the media</w:t>
      </w:r>
      <w:r w:rsidR="009608E0">
        <w:t xml:space="preserve">: </w:t>
      </w:r>
      <w:hyperlink r:id="rId92" w:history="1">
        <w:r w:rsidR="009608E0" w:rsidRPr="00B07420">
          <w:rPr>
            <w:rStyle w:val="Hyperlink"/>
          </w:rPr>
          <w:t>CDC CERC</w:t>
        </w:r>
        <w:r w:rsidR="0077073B" w:rsidRPr="00B07420">
          <w:rPr>
            <w:rStyle w:val="Hyperlink"/>
          </w:rPr>
          <w:t xml:space="preserve"> </w:t>
        </w:r>
        <w:r w:rsidR="0077073B" w:rsidRPr="00B07420">
          <w:rPr>
            <w:rStyle w:val="Hyperlink"/>
            <w:i/>
          </w:rPr>
          <w:t>Working with the Media</w:t>
        </w:r>
        <w:r w:rsidR="00B07420" w:rsidRPr="00B07420">
          <w:rPr>
            <w:rStyle w:val="Hyperlink"/>
          </w:rPr>
          <w:t xml:space="preserve"> manual</w:t>
        </w:r>
      </w:hyperlink>
      <w:r>
        <w:t xml:space="preserve"> </w:t>
      </w:r>
    </w:p>
    <w:p w14:paraId="2DDCAE9E" w14:textId="7B8265A7" w:rsidR="005A58CD" w:rsidRDefault="006C7645" w:rsidP="006C7645">
      <w:pPr>
        <w:pStyle w:val="ListParagraph"/>
        <w:numPr>
          <w:ilvl w:val="0"/>
          <w:numId w:val="4"/>
        </w:numPr>
      </w:pPr>
      <w:r>
        <w:t xml:space="preserve">How to use social media effectively: </w:t>
      </w:r>
      <w:hyperlink r:id="rId93" w:history="1">
        <w:r w:rsidRPr="0039457A">
          <w:rPr>
            <w:rStyle w:val="Hyperlink"/>
          </w:rPr>
          <w:t xml:space="preserve">CDC CERC </w:t>
        </w:r>
        <w:r w:rsidR="005D4E05" w:rsidRPr="0039457A">
          <w:rPr>
            <w:rStyle w:val="Hyperlink"/>
            <w:i/>
          </w:rPr>
          <w:t xml:space="preserve">Social Media and Mobile Media Devices </w:t>
        </w:r>
        <w:r w:rsidR="005D4E05" w:rsidRPr="0039457A">
          <w:rPr>
            <w:rStyle w:val="Hyperlink"/>
          </w:rPr>
          <w:t>manual</w:t>
        </w:r>
      </w:hyperlink>
    </w:p>
    <w:p w14:paraId="0623ADE2" w14:textId="69032975" w:rsidR="005A58CD" w:rsidRDefault="005A58CD" w:rsidP="005A58CD"/>
    <w:p w14:paraId="21D25959" w14:textId="1A0EAF6C" w:rsidR="005A58CD" w:rsidRDefault="005A58CD" w:rsidP="00A6633E">
      <w:pPr>
        <w:pStyle w:val="Heading2"/>
      </w:pPr>
      <w:bookmarkStart w:id="69" w:name="_Toc17813674"/>
      <w:bookmarkStart w:id="70" w:name="_Toc47010328"/>
      <w:r>
        <w:t>Illustrations</w:t>
      </w:r>
      <w:bookmarkEnd w:id="69"/>
      <w:bookmarkEnd w:id="70"/>
      <w:r>
        <w:t xml:space="preserve"> </w:t>
      </w:r>
    </w:p>
    <w:p w14:paraId="7D3DFFBC" w14:textId="629D8FBC" w:rsidR="0048157F" w:rsidRDefault="0048157F" w:rsidP="0048157F"/>
    <w:p w14:paraId="07D22009" w14:textId="1123ADC8" w:rsidR="008056DE" w:rsidRPr="00F66E98" w:rsidRDefault="00D3112E" w:rsidP="000024CD">
      <w:pPr>
        <w:rPr>
          <w:b/>
          <w:color w:val="4472C4" w:themeColor="accent1"/>
        </w:rPr>
      </w:pPr>
      <w:r w:rsidRPr="00F66E98">
        <w:rPr>
          <w:b/>
          <w:color w:val="4472C4" w:themeColor="accent1"/>
        </w:rPr>
        <w:t xml:space="preserve">The </w:t>
      </w:r>
      <w:r w:rsidR="004F15EE" w:rsidRPr="00F66E98">
        <w:rPr>
          <w:b/>
          <w:color w:val="4472C4" w:themeColor="accent1"/>
        </w:rPr>
        <w:t>3 Cs</w:t>
      </w:r>
      <w:r w:rsidRPr="00F66E98">
        <w:rPr>
          <w:b/>
          <w:color w:val="4472C4" w:themeColor="accent1"/>
        </w:rPr>
        <w:t xml:space="preserve"> </w:t>
      </w:r>
      <w:r w:rsidR="008056DE" w:rsidRPr="00F66E98">
        <w:rPr>
          <w:b/>
          <w:color w:val="4472C4" w:themeColor="accent1"/>
        </w:rPr>
        <w:t>of effective communication</w:t>
      </w:r>
    </w:p>
    <w:p w14:paraId="185A0DAE" w14:textId="10792E11" w:rsidR="008056DE" w:rsidRDefault="009E5DE7" w:rsidP="00B738F2">
      <w:pPr>
        <w:pStyle w:val="ListParagraph"/>
        <w:numPr>
          <w:ilvl w:val="0"/>
          <w:numId w:val="46"/>
        </w:numPr>
      </w:pPr>
      <w:r w:rsidRPr="0013337A">
        <w:rPr>
          <w:b/>
          <w:bCs/>
        </w:rPr>
        <w:t>Be clear</w:t>
      </w:r>
      <w:r>
        <w:t xml:space="preserve">- </w:t>
      </w:r>
      <w:r w:rsidR="008056DE" w:rsidRPr="00640159">
        <w:t xml:space="preserve">It is more important to be heard </w:t>
      </w:r>
      <w:r w:rsidR="005E5347" w:rsidRPr="00640159">
        <w:t xml:space="preserve">and understood </w:t>
      </w:r>
      <w:r w:rsidR="008056DE" w:rsidRPr="00640159">
        <w:t xml:space="preserve">than to be impressive.  </w:t>
      </w:r>
      <w:r w:rsidR="00415D85" w:rsidRPr="00640159">
        <w:t>Avoid medical terminology</w:t>
      </w:r>
      <w:r w:rsidR="00640159" w:rsidRPr="00640159">
        <w:t xml:space="preserve"> and speak in a straightforward</w:t>
      </w:r>
      <w:r w:rsidR="0063214E">
        <w:t>,</w:t>
      </w:r>
      <w:r w:rsidR="00640159" w:rsidRPr="00640159">
        <w:t xml:space="preserve"> logical manner. </w:t>
      </w:r>
    </w:p>
    <w:p w14:paraId="7CC11527" w14:textId="55B9B2F9" w:rsidR="009E5DE7" w:rsidRDefault="009E5DE7" w:rsidP="00B738F2">
      <w:pPr>
        <w:pStyle w:val="ListParagraph"/>
        <w:numPr>
          <w:ilvl w:val="0"/>
          <w:numId w:val="46"/>
        </w:numPr>
      </w:pPr>
      <w:r w:rsidRPr="0013337A">
        <w:rPr>
          <w:b/>
          <w:bCs/>
        </w:rPr>
        <w:t>Be consistent</w:t>
      </w:r>
      <w:r>
        <w:t xml:space="preserve">- </w:t>
      </w:r>
      <w:r w:rsidR="0013337A">
        <w:t xml:space="preserve">A </w:t>
      </w:r>
      <w:r w:rsidR="00304099">
        <w:t xml:space="preserve">consistent message does not </w:t>
      </w:r>
      <w:r w:rsidR="0013337A">
        <w:t>change;</w:t>
      </w:r>
      <w:r w:rsidR="00304099">
        <w:t xml:space="preserve"> it builds trust</w:t>
      </w:r>
      <w:r w:rsidR="009B4CBE">
        <w:t xml:space="preserve"> </w:t>
      </w:r>
      <w:r w:rsidR="0013337A">
        <w:t xml:space="preserve">and credibility in what you are saying. </w:t>
      </w:r>
    </w:p>
    <w:p w14:paraId="422EA887" w14:textId="45EF117C" w:rsidR="0013337A" w:rsidRPr="0013337A" w:rsidRDefault="0013337A" w:rsidP="00B738F2">
      <w:pPr>
        <w:pStyle w:val="ListParagraph"/>
        <w:numPr>
          <w:ilvl w:val="0"/>
          <w:numId w:val="46"/>
        </w:numPr>
        <w:rPr>
          <w:b/>
          <w:bCs/>
        </w:rPr>
      </w:pPr>
      <w:r w:rsidRPr="0013337A">
        <w:rPr>
          <w:b/>
          <w:bCs/>
        </w:rPr>
        <w:t>Be courteous</w:t>
      </w:r>
      <w:r>
        <w:t xml:space="preserve">-if you want to be heard, show respect </w:t>
      </w:r>
      <w:r w:rsidR="000F4E6F">
        <w:t>through</w:t>
      </w:r>
      <w:r>
        <w:t xml:space="preserve"> what you say and how you say it. </w:t>
      </w:r>
      <w:r w:rsidR="007A5AC6">
        <w:t>Even if you disagree</w:t>
      </w:r>
      <w:r w:rsidR="000F4E6F">
        <w:t xml:space="preserve"> with others</w:t>
      </w:r>
      <w:r w:rsidR="007A5AC6">
        <w:t xml:space="preserve">, showing respect </w:t>
      </w:r>
      <w:r w:rsidR="000F4E6F">
        <w:t>increases</w:t>
      </w:r>
      <w:r w:rsidR="007A5AC6">
        <w:t xml:space="preserve"> the </w:t>
      </w:r>
      <w:r w:rsidR="000F4E6F">
        <w:t>likelihood that</w:t>
      </w:r>
      <w:r w:rsidR="007A5AC6">
        <w:t xml:space="preserve"> your </w:t>
      </w:r>
      <w:r w:rsidR="000F4E6F">
        <w:t>view</w:t>
      </w:r>
      <w:r w:rsidR="007A5AC6">
        <w:t xml:space="preserve"> will be heard. </w:t>
      </w:r>
      <w:r>
        <w:t xml:space="preserve"> </w:t>
      </w:r>
    </w:p>
    <w:p w14:paraId="293FE137" w14:textId="02DEE6B5" w:rsidR="00AA4BED" w:rsidRDefault="00AA4BED">
      <w:pPr>
        <w:rPr>
          <w:b/>
          <w:bCs/>
          <w:u w:val="single"/>
        </w:rPr>
      </w:pPr>
    </w:p>
    <w:p w14:paraId="616209E3" w14:textId="466D6C17" w:rsidR="00EE5652" w:rsidRDefault="00E4279F">
      <w:pPr>
        <w:rPr>
          <w:b/>
          <w:bCs/>
          <w:u w:val="single"/>
        </w:rPr>
      </w:pPr>
      <w:r w:rsidRPr="00552F27">
        <w:rPr>
          <w:b/>
          <w:bCs/>
          <w:noProof/>
        </w:rPr>
        <mc:AlternateContent>
          <mc:Choice Requires="wps">
            <w:drawing>
              <wp:anchor distT="45720" distB="45720" distL="114300" distR="114300" simplePos="0" relativeHeight="251658266" behindDoc="0" locked="0" layoutInCell="1" allowOverlap="1" wp14:anchorId="6C3244F0" wp14:editId="32AC189B">
                <wp:simplePos x="0" y="0"/>
                <wp:positionH relativeFrom="page">
                  <wp:posOffset>2511714</wp:posOffset>
                </wp:positionH>
                <wp:positionV relativeFrom="paragraph">
                  <wp:posOffset>2057689</wp:posOffset>
                </wp:positionV>
                <wp:extent cx="2895600" cy="400050"/>
                <wp:effectExtent l="0" t="0" r="1905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400050"/>
                        </a:xfrm>
                        <a:prstGeom prst="rect">
                          <a:avLst/>
                        </a:prstGeom>
                        <a:solidFill>
                          <a:srgbClr val="FFFFFF"/>
                        </a:solidFill>
                        <a:ln w="19050">
                          <a:solidFill>
                            <a:schemeClr val="tx1"/>
                          </a:solidFill>
                          <a:miter lim="800000"/>
                          <a:headEnd/>
                          <a:tailEnd/>
                        </a:ln>
                      </wps:spPr>
                      <wps:txbx>
                        <w:txbxContent>
                          <w:p w14:paraId="6DDD517B" w14:textId="65ED57B3" w:rsidR="00672B66" w:rsidRPr="0035671F" w:rsidRDefault="00672B66">
                            <w:pPr>
                              <w:rPr>
                                <w:sz w:val="12"/>
                                <w:szCs w:val="12"/>
                              </w:rPr>
                            </w:pPr>
                            <w:r w:rsidRPr="0035671F">
                              <w:rPr>
                                <w:sz w:val="12"/>
                                <w:szCs w:val="12"/>
                              </w:rPr>
                              <w:t xml:space="preserve">Adapted from: Bourg-Carter, S. The 3 C’s of Effective Communication- Increase your chances of being heard. </w:t>
                            </w:r>
                            <w:hyperlink r:id="rId94" w:history="1">
                              <w:r w:rsidRPr="0035671F">
                                <w:rPr>
                                  <w:rStyle w:val="Hyperlink"/>
                                  <w:sz w:val="12"/>
                                  <w:szCs w:val="12"/>
                                </w:rPr>
                                <w:t>https://www.psychologytoday.com/us/blog/high-octane-women/201304/the-3-cs-effective-communication</w:t>
                              </w:r>
                            </w:hyperlink>
                          </w:p>
                          <w:p w14:paraId="12565E53" w14:textId="77777777" w:rsidR="00672B66" w:rsidRPr="0057167A" w:rsidRDefault="00672B66">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244F0" id="_x0000_s1061" type="#_x0000_t202" style="position:absolute;margin-left:197.75pt;margin-top:162pt;width:228pt;height:31.5pt;z-index:25165826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" strokecolor="black [3213]" strokeweight="1.5pt">
                <v:textbox>
                  <w:txbxContent>
                    <w:p w14:paraId="6DDD517B" w14:textId="65ED57B3" w:rsidR="00672B66" w:rsidRPr="0035671F" w:rsidRDefault="00672B66">
                      <w:pPr>
                        <w:rPr>
                          <w:sz w:val="12"/>
                          <w:szCs w:val="12"/>
                        </w:rPr>
                      </w:pPr>
                      <w:r w:rsidRPr="0035671F">
                        <w:rPr>
                          <w:sz w:val="12"/>
                          <w:szCs w:val="12"/>
                        </w:rPr>
                        <w:t xml:space="preserve">Adapted from: Bourg-Carter, S. The 3 C’s of Effective Communication- Increase your chances of being heard. </w:t>
                      </w:r>
                      <w:hyperlink r:id="rId95" w:history="1">
                        <w:r w:rsidRPr="0035671F">
                          <w:rPr>
                            <w:rStyle w:val="Hyperlink"/>
                            <w:sz w:val="12"/>
                            <w:szCs w:val="12"/>
                          </w:rPr>
                          <w:t>https://www.psychologytoday.com/us/blog/high-octane-women/201304/the-3-cs-effective-communication</w:t>
                        </w:r>
                      </w:hyperlink>
                    </w:p>
                    <w:p w14:paraId="12565E53" w14:textId="77777777" w:rsidR="00672B66" w:rsidRPr="0057167A" w:rsidRDefault="00672B66">
                      <w:pPr>
                        <w:rPr>
                          <w:sz w:val="16"/>
                          <w:szCs w:val="16"/>
                        </w:rPr>
                      </w:pPr>
                    </w:p>
                  </w:txbxContent>
                </v:textbox>
                <w10:wrap type="square" anchorx="page"/>
              </v:shape>
            </w:pict>
          </mc:Fallback>
        </mc:AlternateContent>
      </w:r>
      <w:r>
        <w:rPr>
          <w:noProof/>
        </w:rPr>
        <w:drawing>
          <wp:anchor distT="0" distB="0" distL="114300" distR="114300" simplePos="0" relativeHeight="251658265" behindDoc="1" locked="0" layoutInCell="1" allowOverlap="1" wp14:anchorId="319588A7" wp14:editId="69818EEE">
            <wp:simplePos x="0" y="0"/>
            <wp:positionH relativeFrom="page">
              <wp:posOffset>2508827</wp:posOffset>
            </wp:positionH>
            <wp:positionV relativeFrom="paragraph">
              <wp:posOffset>120362</wp:posOffset>
            </wp:positionV>
            <wp:extent cx="2895600" cy="1962150"/>
            <wp:effectExtent l="0" t="0" r="12700" b="19050"/>
            <wp:wrapTight wrapText="bothSides">
              <wp:wrapPolygon edited="0">
                <wp:start x="0" y="0"/>
                <wp:lineTo x="0" y="21670"/>
                <wp:lineTo x="21600" y="21670"/>
                <wp:lineTo x="21600" y="0"/>
                <wp:lineTo x="0" y="0"/>
              </wp:wrapPolygon>
            </wp:wrapTight>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14:sizeRelH relativeFrom="page">
              <wp14:pctWidth>0</wp14:pctWidth>
            </wp14:sizeRelH>
            <wp14:sizeRelV relativeFrom="page">
              <wp14:pctHeight>0</wp14:pctHeight>
            </wp14:sizeRelV>
          </wp:anchor>
        </w:drawing>
      </w:r>
      <w:r w:rsidR="00EE5652">
        <w:rPr>
          <w:b/>
          <w:bCs/>
          <w:u w:val="single"/>
        </w:rPr>
        <w:br w:type="page"/>
      </w:r>
    </w:p>
    <w:p w14:paraId="37012355" w14:textId="4ECCB036" w:rsidR="00EE5652" w:rsidRPr="00F66E98" w:rsidRDefault="00AA4BED">
      <w:pPr>
        <w:rPr>
          <w:b/>
          <w:color w:val="4472C4" w:themeColor="accent1"/>
        </w:rPr>
      </w:pPr>
      <w:r w:rsidRPr="00F66E98">
        <w:rPr>
          <w:b/>
          <w:color w:val="4472C4" w:themeColor="accent1"/>
        </w:rPr>
        <w:lastRenderedPageBreak/>
        <w:t>Common barriers to effective communication</w:t>
      </w:r>
      <w:r w:rsidR="00EA3BC6" w:rsidRPr="00F66E98">
        <w:rPr>
          <w:rStyle w:val="EndnoteReference"/>
          <w:b/>
          <w:bCs/>
          <w:color w:val="4472C4" w:themeColor="accent1"/>
        </w:rPr>
        <w:endnoteReference w:id="62"/>
      </w:r>
      <w:r w:rsidRPr="00F66E98">
        <w:rPr>
          <w:b/>
          <w:color w:val="4472C4" w:themeColor="accent1"/>
        </w:rPr>
        <w:t xml:space="preserve"> </w:t>
      </w:r>
    </w:p>
    <w:p w14:paraId="623FCB5A" w14:textId="77777777" w:rsidR="00EE5652" w:rsidRDefault="00EE5652">
      <w:pPr>
        <w:rPr>
          <w:b/>
          <w:bCs/>
          <w:u w:val="single"/>
        </w:rPr>
      </w:pPr>
    </w:p>
    <w:p w14:paraId="3D09E646" w14:textId="77777777" w:rsidR="00C36FBD" w:rsidRPr="001E5505" w:rsidRDefault="00EE5652">
      <w:pPr>
        <w:rPr>
          <w:b/>
          <w:color w:val="FFFFFF" w:themeColor="background1"/>
          <w:u w:val="single"/>
          <w14:textFill>
            <w14:noFill/>
          </w14:textFill>
        </w:rPr>
      </w:pPr>
      <w:r>
        <w:rPr>
          <w:b/>
          <w:bCs/>
          <w:noProof/>
          <w:u w:val="single"/>
        </w:rPr>
        <w:drawing>
          <wp:inline distT="0" distB="0" distL="0" distR="0" wp14:anchorId="4563C56F" wp14:editId="330EEA41">
            <wp:extent cx="4991100" cy="3571875"/>
            <wp:effectExtent l="0" t="38100" r="0" b="22225"/>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3BDC1E99" w14:textId="77777777" w:rsidR="00C36FBD" w:rsidRDefault="00C36FBD">
      <w:pPr>
        <w:rPr>
          <w:b/>
          <w:bCs/>
          <w:u w:val="single"/>
        </w:rPr>
      </w:pPr>
    </w:p>
    <w:p w14:paraId="0DA421BB" w14:textId="0D197A42" w:rsidR="00F54353" w:rsidRPr="00FD0456" w:rsidRDefault="00F54353">
      <w:pPr>
        <w:rPr>
          <w:b/>
          <w:caps/>
        </w:rPr>
      </w:pPr>
      <w:r w:rsidRPr="00B056F3">
        <w:rPr>
          <w:b/>
          <w:caps/>
          <w:u w:val="single"/>
        </w:rPr>
        <w:t>Barrier</w:t>
      </w:r>
      <w:r w:rsidRPr="00FD0456">
        <w:rPr>
          <w:b/>
          <w:caps/>
        </w:rPr>
        <w:tab/>
      </w:r>
      <w:r w:rsidRPr="00FD0456">
        <w:rPr>
          <w:b/>
          <w:caps/>
        </w:rPr>
        <w:tab/>
      </w:r>
      <w:r w:rsidRPr="00FD0456">
        <w:rPr>
          <w:b/>
          <w:caps/>
        </w:rPr>
        <w:tab/>
      </w:r>
      <w:r w:rsidRPr="00B056F3">
        <w:rPr>
          <w:b/>
          <w:caps/>
          <w:u w:val="single"/>
        </w:rPr>
        <w:t>Examples</w:t>
      </w:r>
    </w:p>
    <w:p w14:paraId="657AAED6" w14:textId="1EB569DF" w:rsidR="00C10A31" w:rsidRDefault="00945876">
      <w:r w:rsidRPr="00942506">
        <w:rPr>
          <w:b/>
        </w:rPr>
        <w:t>Language</w:t>
      </w:r>
      <w:r w:rsidR="00F54353">
        <w:tab/>
      </w:r>
      <w:r w:rsidR="00F54353">
        <w:tab/>
      </w:r>
      <w:r w:rsidR="00F54353">
        <w:tab/>
      </w:r>
      <w:r w:rsidR="00063D36">
        <w:t>Use of slang, j</w:t>
      </w:r>
      <w:r>
        <w:t xml:space="preserve">argon, </w:t>
      </w:r>
      <w:r w:rsidR="00063D36">
        <w:t>abbreviations</w:t>
      </w:r>
      <w:r w:rsidR="00C10A31">
        <w:t xml:space="preserve">, etc. </w:t>
      </w:r>
    </w:p>
    <w:p w14:paraId="35BBC880" w14:textId="24AB732B" w:rsidR="00345835" w:rsidRDefault="000654BA">
      <w:r w:rsidRPr="00942506">
        <w:rPr>
          <w:b/>
        </w:rPr>
        <w:t>Behaviors and Beliefs</w:t>
      </w:r>
      <w:r w:rsidR="00F54353">
        <w:rPr>
          <w:b/>
          <w:bCs/>
        </w:rPr>
        <w:tab/>
      </w:r>
      <w:r w:rsidR="00F54353">
        <w:rPr>
          <w:b/>
          <w:bCs/>
        </w:rPr>
        <w:tab/>
      </w:r>
      <w:r w:rsidR="00F54353">
        <w:t>Desire</w:t>
      </w:r>
      <w:r w:rsidR="00345835">
        <w:t xml:space="preserve"> to change,</w:t>
      </w:r>
      <w:r w:rsidR="00782E9F">
        <w:t xml:space="preserve"> </w:t>
      </w:r>
      <w:r w:rsidR="00345835">
        <w:t>listen, motivation</w:t>
      </w:r>
      <w:r w:rsidR="00F54353">
        <w:t xml:space="preserve"> level</w:t>
      </w:r>
      <w:r w:rsidR="00345835">
        <w:t xml:space="preserve">, </w:t>
      </w:r>
      <w:r w:rsidR="007B2869">
        <w:t xml:space="preserve">cultural </w:t>
      </w:r>
      <w:r w:rsidR="00345835">
        <w:t>belief</w:t>
      </w:r>
      <w:r w:rsidR="007B2869">
        <w:t>s</w:t>
      </w:r>
    </w:p>
    <w:p w14:paraId="4BBDC181" w14:textId="77777777" w:rsidR="00B40989" w:rsidRDefault="00942506">
      <w:r w:rsidRPr="00942506">
        <w:rPr>
          <w:b/>
          <w:bCs/>
        </w:rPr>
        <w:t xml:space="preserve">Psychological </w:t>
      </w:r>
      <w:r w:rsidR="00F52A8F">
        <w:rPr>
          <w:b/>
          <w:bCs/>
        </w:rPr>
        <w:tab/>
      </w:r>
      <w:r w:rsidR="00F52A8F">
        <w:rPr>
          <w:b/>
          <w:bCs/>
        </w:rPr>
        <w:tab/>
      </w:r>
      <w:r w:rsidR="00F52A8F">
        <w:rPr>
          <w:b/>
          <w:bCs/>
        </w:rPr>
        <w:tab/>
      </w:r>
      <w:r w:rsidR="007B2869">
        <w:t>A</w:t>
      </w:r>
      <w:r w:rsidR="00F54353" w:rsidRPr="00F54353">
        <w:t>nxiety, fear, anger</w:t>
      </w:r>
      <w:r w:rsidR="00B40989" w:rsidRPr="00B40989">
        <w:t xml:space="preserve"> </w:t>
      </w:r>
    </w:p>
    <w:p w14:paraId="49F277E6" w14:textId="02C9F064" w:rsidR="00B40989" w:rsidRPr="00A84429" w:rsidRDefault="00B056F3">
      <w:r>
        <w:rPr>
          <w:b/>
          <w:bCs/>
        </w:rPr>
        <w:t>Physical</w:t>
      </w:r>
      <w:r w:rsidR="00A84429">
        <w:rPr>
          <w:b/>
          <w:bCs/>
        </w:rPr>
        <w:tab/>
      </w:r>
      <w:r w:rsidR="00A84429">
        <w:rPr>
          <w:b/>
          <w:bCs/>
        </w:rPr>
        <w:tab/>
      </w:r>
      <w:r w:rsidR="00A84429">
        <w:rPr>
          <w:b/>
          <w:bCs/>
        </w:rPr>
        <w:tab/>
      </w:r>
      <w:r w:rsidR="00E22D1C">
        <w:t>U</w:t>
      </w:r>
      <w:r w:rsidR="00426DD3">
        <w:t>sing cell or video vs. face to face</w:t>
      </w:r>
      <w:r w:rsidR="00D87E88">
        <w:t>, distance, obstructed view</w:t>
      </w:r>
    </w:p>
    <w:p w14:paraId="11470AF0" w14:textId="670012DD" w:rsidR="00B056F3" w:rsidRPr="00F2479E" w:rsidRDefault="00B056F3" w:rsidP="00D87E88">
      <w:pPr>
        <w:ind w:left="2880" w:hanging="2880"/>
      </w:pPr>
      <w:r>
        <w:rPr>
          <w:b/>
          <w:bCs/>
        </w:rPr>
        <w:t>Structural</w:t>
      </w:r>
      <w:r w:rsidR="00D87E88">
        <w:rPr>
          <w:b/>
          <w:bCs/>
        </w:rPr>
        <w:tab/>
      </w:r>
      <w:r w:rsidR="00E22D1C">
        <w:t>P</w:t>
      </w:r>
      <w:r w:rsidR="00D87E88" w:rsidRPr="00F2479E">
        <w:t>oorly defined roles and responsibilities, unclear communication channels, norm, culture of secrecy</w:t>
      </w:r>
      <w:r w:rsidR="00605B40">
        <w:t xml:space="preserve">, competitive environment, judgmental institution or leadership </w:t>
      </w:r>
      <w:r w:rsidR="00D87E88" w:rsidRPr="00F2479E">
        <w:t xml:space="preserve"> </w:t>
      </w:r>
    </w:p>
    <w:p w14:paraId="0AFD1C9F" w14:textId="77777777" w:rsidR="007132DD" w:rsidRDefault="007132DD"/>
    <w:p w14:paraId="364F4636" w14:textId="77777777" w:rsidR="0088656D" w:rsidRDefault="0088656D">
      <w:pPr>
        <w:rPr>
          <w:b/>
          <w:bCs/>
          <w:u w:val="single"/>
        </w:rPr>
      </w:pPr>
      <w:r>
        <w:rPr>
          <w:b/>
          <w:bCs/>
          <w:u w:val="single"/>
        </w:rPr>
        <w:t>Reflection</w:t>
      </w:r>
    </w:p>
    <w:p w14:paraId="3D73F57B" w14:textId="1483A71D" w:rsidR="00252CB6" w:rsidRDefault="00B83089">
      <w:pPr>
        <w:rPr>
          <w:u w:val="single"/>
        </w:rPr>
      </w:pPr>
      <w:r>
        <w:rPr>
          <w:u w:val="single"/>
        </w:rPr>
        <w:t xml:space="preserve">What barriers stand in the way of </w:t>
      </w:r>
      <w:r w:rsidR="00252CB6">
        <w:rPr>
          <w:u w:val="single"/>
        </w:rPr>
        <w:t>an effective opioid epidemic response</w:t>
      </w:r>
      <w:r w:rsidR="003F1C6B">
        <w:rPr>
          <w:u w:val="single"/>
        </w:rPr>
        <w:t>:</w:t>
      </w:r>
    </w:p>
    <w:p w14:paraId="4C5C5DC5" w14:textId="5553D1A4" w:rsidR="00E208A5" w:rsidRDefault="00E208A5" w:rsidP="00E208A5">
      <w:pPr>
        <w:pStyle w:val="ListParagraph"/>
        <w:numPr>
          <w:ilvl w:val="0"/>
          <w:numId w:val="63"/>
        </w:numPr>
        <w:rPr>
          <w:u w:val="single"/>
        </w:rPr>
      </w:pPr>
      <w:r>
        <w:rPr>
          <w:u w:val="single"/>
        </w:rPr>
        <w:t>In your workplace?</w:t>
      </w:r>
    </w:p>
    <w:p w14:paraId="574A12C6" w14:textId="0B9E630A" w:rsidR="00E208A5" w:rsidRDefault="00E208A5" w:rsidP="00E208A5">
      <w:pPr>
        <w:pStyle w:val="ListParagraph"/>
        <w:numPr>
          <w:ilvl w:val="0"/>
          <w:numId w:val="63"/>
        </w:numPr>
        <w:rPr>
          <w:u w:val="single"/>
        </w:rPr>
      </w:pPr>
      <w:r>
        <w:rPr>
          <w:u w:val="single"/>
        </w:rPr>
        <w:t>In your community?</w:t>
      </w:r>
    </w:p>
    <w:p w14:paraId="7CFF2C6F" w14:textId="77777777" w:rsidR="008A7592" w:rsidRDefault="00E208A5" w:rsidP="0035671F">
      <w:pPr>
        <w:pStyle w:val="ListParagraph"/>
        <w:numPr>
          <w:ilvl w:val="0"/>
          <w:numId w:val="63"/>
        </w:numPr>
        <w:rPr>
          <w:u w:val="single"/>
        </w:rPr>
      </w:pPr>
      <w:r>
        <w:rPr>
          <w:u w:val="single"/>
        </w:rPr>
        <w:t>In your state?</w:t>
      </w:r>
    </w:p>
    <w:p w14:paraId="03579379" w14:textId="64589589" w:rsidR="0048157F" w:rsidRPr="008A7592" w:rsidRDefault="00E208A5" w:rsidP="0035671F">
      <w:pPr>
        <w:pStyle w:val="ListParagraph"/>
        <w:numPr>
          <w:ilvl w:val="0"/>
          <w:numId w:val="63"/>
        </w:numPr>
        <w:rPr>
          <w:u w:val="single"/>
        </w:rPr>
      </w:pPr>
      <w:r w:rsidRPr="008A7592">
        <w:rPr>
          <w:u w:val="single"/>
        </w:rPr>
        <w:t>In our nation?</w:t>
      </w:r>
    </w:p>
    <w:p w14:paraId="01C5600F" w14:textId="1C5371F1" w:rsidR="008A7592" w:rsidRDefault="008A7592" w:rsidP="0035671F">
      <w:pPr>
        <w:rPr>
          <w:u w:val="single"/>
        </w:rPr>
      </w:pPr>
    </w:p>
    <w:p w14:paraId="0FE849BB" w14:textId="77777777" w:rsidR="003F1C6B" w:rsidRDefault="003F1C6B" w:rsidP="0035671F">
      <w:pPr>
        <w:rPr>
          <w:b/>
          <w:color w:val="4472C4" w:themeColor="accent1"/>
        </w:rPr>
      </w:pPr>
    </w:p>
    <w:p w14:paraId="78D77A77" w14:textId="77777777" w:rsidR="003F1C6B" w:rsidRDefault="003F1C6B" w:rsidP="0035671F">
      <w:pPr>
        <w:rPr>
          <w:b/>
          <w:color w:val="4472C4" w:themeColor="accent1"/>
        </w:rPr>
      </w:pPr>
    </w:p>
    <w:p w14:paraId="04CDE379" w14:textId="77777777" w:rsidR="003F1C6B" w:rsidRDefault="003F1C6B" w:rsidP="0035671F">
      <w:pPr>
        <w:rPr>
          <w:b/>
          <w:color w:val="4472C4" w:themeColor="accent1"/>
        </w:rPr>
      </w:pPr>
    </w:p>
    <w:p w14:paraId="2B2A5BA3" w14:textId="77777777" w:rsidR="003F1C6B" w:rsidRDefault="003F1C6B" w:rsidP="0035671F">
      <w:pPr>
        <w:rPr>
          <w:b/>
          <w:color w:val="4472C4" w:themeColor="accent1"/>
        </w:rPr>
      </w:pPr>
    </w:p>
    <w:p w14:paraId="0C9A3F86" w14:textId="77777777" w:rsidR="003F1C6B" w:rsidRDefault="003F1C6B" w:rsidP="0035671F">
      <w:pPr>
        <w:rPr>
          <w:b/>
          <w:color w:val="4472C4" w:themeColor="accent1"/>
        </w:rPr>
      </w:pPr>
    </w:p>
    <w:p w14:paraId="72CAEA35" w14:textId="130A48DF" w:rsidR="004F15EE" w:rsidRPr="00F66E98" w:rsidRDefault="008056DE" w:rsidP="0035671F">
      <w:pPr>
        <w:rPr>
          <w:b/>
          <w:color w:val="4472C4" w:themeColor="accent1"/>
        </w:rPr>
      </w:pPr>
      <w:r w:rsidRPr="00F66E98">
        <w:rPr>
          <w:b/>
          <w:color w:val="4472C4" w:themeColor="accent1"/>
        </w:rPr>
        <w:lastRenderedPageBreak/>
        <w:t xml:space="preserve">The </w:t>
      </w:r>
      <w:r w:rsidR="00F5696F" w:rsidRPr="00F66E98">
        <w:rPr>
          <w:b/>
          <w:color w:val="4472C4" w:themeColor="accent1"/>
        </w:rPr>
        <w:t>4</w:t>
      </w:r>
      <w:r w:rsidRPr="00F66E98">
        <w:rPr>
          <w:b/>
          <w:color w:val="4472C4" w:themeColor="accent1"/>
        </w:rPr>
        <w:t xml:space="preserve"> C’s </w:t>
      </w:r>
      <w:r w:rsidR="00F5696F" w:rsidRPr="00F66E98">
        <w:rPr>
          <w:b/>
          <w:color w:val="4472C4" w:themeColor="accent1"/>
        </w:rPr>
        <w:t>of Success</w:t>
      </w:r>
      <w:r w:rsidR="0063214E" w:rsidRPr="00F66E98">
        <w:rPr>
          <w:rStyle w:val="EndnoteReference"/>
          <w:b/>
          <w:bCs/>
          <w:color w:val="4472C4" w:themeColor="accent1"/>
        </w:rPr>
        <w:endnoteReference w:id="63"/>
      </w:r>
      <w:r w:rsidR="00F5696F" w:rsidRPr="00F66E98">
        <w:rPr>
          <w:b/>
          <w:color w:val="4472C4" w:themeColor="accent1"/>
        </w:rPr>
        <w:t xml:space="preserve"> </w:t>
      </w:r>
      <w:r w:rsidRPr="00F66E98">
        <w:rPr>
          <w:b/>
          <w:color w:val="4472C4" w:themeColor="accent1"/>
        </w:rPr>
        <w:t xml:space="preserve"> </w:t>
      </w:r>
    </w:p>
    <w:p w14:paraId="3580E187" w14:textId="77777777" w:rsidR="00281CB5" w:rsidRDefault="00991DDD" w:rsidP="0035671F">
      <w:r w:rsidRPr="00E15E93">
        <w:t xml:space="preserve">Although some sports teams have </w:t>
      </w:r>
      <w:r w:rsidR="00281CB5">
        <w:t>two</w:t>
      </w:r>
      <w:r w:rsidR="00281CB5" w:rsidRPr="00E15E93">
        <w:t>- or three-star</w:t>
      </w:r>
      <w:r w:rsidRPr="00E15E93">
        <w:t xml:space="preserve"> </w:t>
      </w:r>
      <w:r w:rsidR="0035671F" w:rsidRPr="00E15E93">
        <w:t>players,</w:t>
      </w:r>
      <w:r w:rsidRPr="00E15E93">
        <w:t xml:space="preserve"> </w:t>
      </w:r>
      <w:r w:rsidR="00E15E93" w:rsidRPr="00E15E93">
        <w:t xml:space="preserve">they are not always the team that wins.  Why?  </w:t>
      </w:r>
      <w:r w:rsidR="00E15E93">
        <w:t>Because a team’s success depends on a team.  A team that is not only on the field of play together but a team that is together in every sense</w:t>
      </w:r>
      <w:r w:rsidR="004F3AEB">
        <w:t xml:space="preserve"> towards a common</w:t>
      </w:r>
      <w:r w:rsidR="0027503D">
        <w:t xml:space="preserve"> well understood</w:t>
      </w:r>
      <w:r w:rsidR="004F3AEB">
        <w:t xml:space="preserve"> goal</w:t>
      </w:r>
      <w:r w:rsidR="0027503D">
        <w:t xml:space="preserve"> (no pun intended!)</w:t>
      </w:r>
      <w:r w:rsidR="004F3AEB">
        <w:t>.</w:t>
      </w:r>
      <w:r w:rsidR="0027503D">
        <w:t xml:space="preserve">  </w:t>
      </w:r>
    </w:p>
    <w:p w14:paraId="634561A1" w14:textId="77777777" w:rsidR="00281CB5" w:rsidRDefault="00281CB5" w:rsidP="0035671F"/>
    <w:p w14:paraId="35E84777" w14:textId="146DD903" w:rsidR="00547565" w:rsidRDefault="0027503D" w:rsidP="0035671F">
      <w:r>
        <w:t>What does it take to create a successful and thriving team</w:t>
      </w:r>
      <w:r w:rsidR="00FD0293">
        <w:t>?</w:t>
      </w:r>
      <w:r>
        <w:t xml:space="preserve">  A few star players can make some amazing plays but over time, much more is needed.  The 4 C’s is a simple yet effective way to remember the components of a successful team.  </w:t>
      </w:r>
      <w:r w:rsidR="004F3AEB">
        <w:t xml:space="preserve"> </w:t>
      </w:r>
      <w:r>
        <w:t xml:space="preserve">When a “C” is missing, the goal becomes harder to attain.  Focus on the 4 C’s for the best chance of success. </w:t>
      </w:r>
    </w:p>
    <w:p w14:paraId="761BA3E8" w14:textId="77777777" w:rsidR="00264ED3" w:rsidRDefault="00264ED3" w:rsidP="0035671F"/>
    <w:p w14:paraId="50EF4923" w14:textId="77777777" w:rsidR="00264ED3" w:rsidRDefault="00264ED3" w:rsidP="0035671F"/>
    <w:p w14:paraId="55E9599D" w14:textId="2AE49BD6" w:rsidR="0027503D" w:rsidRPr="00E15E93" w:rsidRDefault="0048157F" w:rsidP="00F5696F">
      <w:pPr>
        <w:pStyle w:val="ListParagraph"/>
      </w:pPr>
      <w:r>
        <w:rPr>
          <w:noProof/>
        </w:rPr>
        <w:drawing>
          <wp:inline distT="0" distB="0" distL="0" distR="0" wp14:anchorId="1F3B2C33" wp14:editId="5BF549FF">
            <wp:extent cx="5486400" cy="3200400"/>
            <wp:effectExtent l="0" t="0" r="0" b="0"/>
            <wp:docPr id="888048484" name="Diagram 8880484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14:paraId="7A65D2F5" w14:textId="77777777" w:rsidR="00E15E93" w:rsidRDefault="00E15E93" w:rsidP="00F5696F">
      <w:pPr>
        <w:pStyle w:val="ListParagraph"/>
        <w:rPr>
          <w:highlight w:val="yellow"/>
        </w:rPr>
      </w:pPr>
    </w:p>
    <w:p w14:paraId="7BFB520C" w14:textId="77777777" w:rsidR="0092484E" w:rsidRPr="003B0938" w:rsidRDefault="0092484E">
      <w:pPr>
        <w:rPr>
          <w:rStyle w:val="Heading1Char"/>
          <w:rFonts w:asciiTheme="minorHAnsi" w:eastAsiaTheme="minorHAnsi" w:hAnsiTheme="minorHAnsi" w:cstheme="minorBidi"/>
          <w:bCs/>
          <w:color w:val="auto"/>
          <w:sz w:val="24"/>
          <w:szCs w:val="24"/>
        </w:rPr>
      </w:pPr>
      <w:bookmarkStart w:id="71" w:name="_Toc17813675"/>
    </w:p>
    <w:p w14:paraId="2393D414" w14:textId="77777777" w:rsidR="003B0938" w:rsidRDefault="003B0938">
      <w:pPr>
        <w:rPr>
          <w:rStyle w:val="Heading1Char"/>
        </w:rPr>
      </w:pPr>
      <w:r>
        <w:rPr>
          <w:rStyle w:val="Heading1Char"/>
        </w:rPr>
        <w:br w:type="page"/>
      </w:r>
    </w:p>
    <w:p w14:paraId="33F8E1DB" w14:textId="6BC9461E" w:rsidR="005A58CD" w:rsidRPr="005A58CD" w:rsidRDefault="005A58CD" w:rsidP="005A58CD">
      <w:pPr>
        <w:rPr>
          <w:b/>
        </w:rPr>
      </w:pPr>
      <w:bookmarkStart w:id="72" w:name="_Toc47010329"/>
      <w:r w:rsidRPr="004C3DEB">
        <w:rPr>
          <w:rStyle w:val="Heading1Char"/>
        </w:rPr>
        <w:lastRenderedPageBreak/>
        <w:t>Module 4:</w:t>
      </w:r>
      <w:r w:rsidR="00DE15E9" w:rsidRPr="004C3DEB">
        <w:rPr>
          <w:rStyle w:val="Heading1Char"/>
        </w:rPr>
        <w:t xml:space="preserve"> Controlling the Epidemic</w:t>
      </w:r>
      <w:bookmarkEnd w:id="71"/>
      <w:bookmarkEnd w:id="72"/>
      <w:r w:rsidR="002B19B4">
        <w:rPr>
          <w:b/>
        </w:rPr>
        <w:t xml:space="preserve"> </w:t>
      </w:r>
    </w:p>
    <w:p w14:paraId="6DFD5EA8" w14:textId="77777777" w:rsidR="005A58CD" w:rsidRDefault="005A58CD" w:rsidP="005A58CD"/>
    <w:p w14:paraId="2C25338A" w14:textId="77777777" w:rsidR="005A58CD" w:rsidRDefault="005A58CD" w:rsidP="004C3DEB">
      <w:pPr>
        <w:pStyle w:val="Heading2"/>
      </w:pPr>
      <w:bookmarkStart w:id="73" w:name="_Toc17813676"/>
      <w:bookmarkStart w:id="74" w:name="_Toc47010330"/>
      <w:r>
        <w:t>Core competencies</w:t>
      </w:r>
      <w:bookmarkEnd w:id="73"/>
      <w:bookmarkEnd w:id="74"/>
    </w:p>
    <w:p w14:paraId="2A370D2D" w14:textId="77777777" w:rsidR="00807BF7" w:rsidRDefault="00807BF7" w:rsidP="005A58CD"/>
    <w:p w14:paraId="1D013B3C" w14:textId="25E8E754" w:rsidR="00807BF7" w:rsidRPr="00807BF7" w:rsidRDefault="00807BF7" w:rsidP="00B738F2">
      <w:pPr>
        <w:numPr>
          <w:ilvl w:val="0"/>
          <w:numId w:val="11"/>
        </w:numPr>
      </w:pPr>
      <w:r w:rsidRPr="00807BF7">
        <w:t xml:space="preserve">The nurse </w:t>
      </w:r>
      <w:r w:rsidR="009032E5">
        <w:t xml:space="preserve">(or other healthcare worker) </w:t>
      </w:r>
      <w:r w:rsidRPr="00807BF7">
        <w:t xml:space="preserve">has a deep understanding of </w:t>
      </w:r>
      <w:r w:rsidR="0022602D">
        <w:t>the key</w:t>
      </w:r>
      <w:r w:rsidRPr="00807BF7">
        <w:t xml:space="preserve"> element</w:t>
      </w:r>
      <w:r w:rsidR="0022602D">
        <w:t>s</w:t>
      </w:r>
      <w:r w:rsidRPr="00807BF7">
        <w:t xml:space="preserve"> of a comprehensive response to the opioid crisis</w:t>
      </w:r>
    </w:p>
    <w:p w14:paraId="534A3600" w14:textId="1D8F3820" w:rsidR="00807BF7" w:rsidRPr="00807BF7" w:rsidRDefault="00807BF7" w:rsidP="00B738F2">
      <w:pPr>
        <w:numPr>
          <w:ilvl w:val="0"/>
          <w:numId w:val="11"/>
        </w:numPr>
      </w:pPr>
      <w:r w:rsidRPr="00807BF7">
        <w:t xml:space="preserve">The nurse can assess </w:t>
      </w:r>
      <w:r w:rsidR="00936DFE">
        <w:t>their</w:t>
      </w:r>
      <w:r w:rsidRPr="00807BF7">
        <w:t xml:space="preserve"> own community/context using the </w:t>
      </w:r>
      <w:r w:rsidR="006950DA" w:rsidRPr="006950DA">
        <w:rPr>
          <w:b/>
          <w:highlight w:val="lightGray"/>
        </w:rPr>
        <w:t>[</w:t>
      </w:r>
      <w:r w:rsidRPr="006950DA">
        <w:rPr>
          <w:b/>
          <w:highlight w:val="lightGray"/>
        </w:rPr>
        <w:t>ANCOR</w:t>
      </w:r>
      <w:r w:rsidR="006950DA" w:rsidRPr="006950DA">
        <w:rPr>
          <w:b/>
          <w:highlight w:val="lightGray"/>
        </w:rPr>
        <w:t>]</w:t>
      </w:r>
      <w:r w:rsidRPr="00807BF7">
        <w:t xml:space="preserve"> dashboard</w:t>
      </w:r>
    </w:p>
    <w:p w14:paraId="61068998" w14:textId="59E73B94" w:rsidR="00807BF7" w:rsidRPr="00807BF7" w:rsidRDefault="00807BF7" w:rsidP="00B738F2">
      <w:pPr>
        <w:numPr>
          <w:ilvl w:val="0"/>
          <w:numId w:val="11"/>
        </w:numPr>
      </w:pPr>
      <w:r w:rsidRPr="00807BF7">
        <w:t>The nurse can assist others to use the dashboard to inform community</w:t>
      </w:r>
      <w:r w:rsidR="0022602D">
        <w:t>-</w:t>
      </w:r>
      <w:r w:rsidRPr="00807BF7">
        <w:t xml:space="preserve">led action </w:t>
      </w:r>
    </w:p>
    <w:p w14:paraId="52D98620" w14:textId="16E5891D" w:rsidR="00807BF7" w:rsidRPr="00807BF7" w:rsidRDefault="00807BF7" w:rsidP="00B738F2">
      <w:pPr>
        <w:numPr>
          <w:ilvl w:val="0"/>
          <w:numId w:val="11"/>
        </w:numPr>
      </w:pPr>
      <w:r w:rsidRPr="00807BF7">
        <w:t xml:space="preserve">The nurse can use the dashboard as an advocacy tool and measure of success </w:t>
      </w:r>
    </w:p>
    <w:p w14:paraId="30C8CADB" w14:textId="7EC9EA09" w:rsidR="00807BF7" w:rsidRDefault="00807BF7" w:rsidP="00B738F2">
      <w:pPr>
        <w:numPr>
          <w:ilvl w:val="0"/>
          <w:numId w:val="11"/>
        </w:numPr>
      </w:pPr>
      <w:r w:rsidRPr="00807BF7">
        <w:t xml:space="preserve">The nurse can use the dashboard to develop measures of success towards epidemic control </w:t>
      </w:r>
    </w:p>
    <w:p w14:paraId="221B08C1" w14:textId="77777777" w:rsidR="005A58CD" w:rsidRDefault="005A58CD" w:rsidP="005A58CD"/>
    <w:p w14:paraId="022B9BC0" w14:textId="77777777" w:rsidR="00807BF7" w:rsidRDefault="00807BF7" w:rsidP="004C3DEB">
      <w:pPr>
        <w:pStyle w:val="Heading2"/>
      </w:pPr>
      <w:bookmarkStart w:id="75" w:name="_Toc17813677"/>
      <w:bookmarkStart w:id="76" w:name="_Toc47010331"/>
      <w:r>
        <w:t>Learning objectives</w:t>
      </w:r>
      <w:bookmarkEnd w:id="75"/>
      <w:bookmarkEnd w:id="76"/>
    </w:p>
    <w:p w14:paraId="5E02BABD" w14:textId="77777777" w:rsidR="00807BF7" w:rsidRDefault="00807BF7" w:rsidP="005A58CD"/>
    <w:p w14:paraId="29C2C206" w14:textId="00B58502" w:rsidR="00807BF7" w:rsidRPr="00807BF7" w:rsidRDefault="0022602D" w:rsidP="00B738F2">
      <w:pPr>
        <w:numPr>
          <w:ilvl w:val="0"/>
          <w:numId w:val="12"/>
        </w:numPr>
      </w:pPr>
      <w:r>
        <w:t>Identify and explain</w:t>
      </w:r>
      <w:r w:rsidR="00807BF7" w:rsidRPr="00807BF7">
        <w:t xml:space="preserve"> </w:t>
      </w:r>
      <w:r>
        <w:t>key</w:t>
      </w:r>
      <w:r w:rsidR="00807BF7" w:rsidRPr="00807BF7">
        <w:t xml:space="preserve"> </w:t>
      </w:r>
      <w:r w:rsidR="00DC6CF0">
        <w:t>domain</w:t>
      </w:r>
      <w:r>
        <w:t>s</w:t>
      </w:r>
      <w:r w:rsidR="00807BF7" w:rsidRPr="00807BF7">
        <w:t xml:space="preserve"> of a comprehensive response to the opioid crisis</w:t>
      </w:r>
    </w:p>
    <w:p w14:paraId="2F9A3719" w14:textId="38D2A847" w:rsidR="00807BF7" w:rsidRPr="00807BF7" w:rsidRDefault="0022602D" w:rsidP="00B738F2">
      <w:pPr>
        <w:numPr>
          <w:ilvl w:val="0"/>
          <w:numId w:val="12"/>
        </w:numPr>
      </w:pPr>
      <w:r>
        <w:t>Explain</w:t>
      </w:r>
      <w:r w:rsidR="00807BF7" w:rsidRPr="00807BF7">
        <w:t xml:space="preserve"> the evolution and maturation of a comprehensive response</w:t>
      </w:r>
    </w:p>
    <w:p w14:paraId="4A408888" w14:textId="23244692" w:rsidR="00807BF7" w:rsidRPr="00807BF7" w:rsidRDefault="00276156" w:rsidP="00B738F2">
      <w:pPr>
        <w:numPr>
          <w:ilvl w:val="0"/>
          <w:numId w:val="12"/>
        </w:numPr>
      </w:pPr>
      <w:r>
        <w:t>P</w:t>
      </w:r>
      <w:r w:rsidR="00807BF7" w:rsidRPr="00807BF7">
        <w:t>resent and use the dashboard to inform community</w:t>
      </w:r>
      <w:r>
        <w:t>-</w:t>
      </w:r>
      <w:r w:rsidR="00807BF7" w:rsidRPr="00807BF7">
        <w:t xml:space="preserve">led action </w:t>
      </w:r>
    </w:p>
    <w:p w14:paraId="28C2AA11" w14:textId="41B406B6" w:rsidR="00807BF7" w:rsidRPr="00807BF7" w:rsidRDefault="00276156" w:rsidP="00B738F2">
      <w:pPr>
        <w:numPr>
          <w:ilvl w:val="0"/>
          <w:numId w:val="12"/>
        </w:numPr>
      </w:pPr>
      <w:r>
        <w:t>E</w:t>
      </w:r>
      <w:r w:rsidR="00807BF7" w:rsidRPr="00807BF7">
        <w:t>xplore how the dashboard can be used both as an advocacy tool and evaluation tool</w:t>
      </w:r>
    </w:p>
    <w:p w14:paraId="4334E064" w14:textId="77777777" w:rsidR="00807BF7" w:rsidRDefault="00807BF7" w:rsidP="005A58CD"/>
    <w:p w14:paraId="5E912648" w14:textId="77777777" w:rsidR="005A58CD" w:rsidRDefault="005A58CD" w:rsidP="004C3DEB">
      <w:pPr>
        <w:pStyle w:val="Heading2"/>
      </w:pPr>
      <w:bookmarkStart w:id="77" w:name="_Toc17813678"/>
      <w:bookmarkStart w:id="78" w:name="_Toc47010332"/>
      <w:r>
        <w:t>Key information</w:t>
      </w:r>
      <w:bookmarkEnd w:id="77"/>
      <w:bookmarkEnd w:id="78"/>
    </w:p>
    <w:p w14:paraId="01767CB7" w14:textId="77777777" w:rsidR="002B19B4" w:rsidRDefault="002B19B4" w:rsidP="005A58CD"/>
    <w:p w14:paraId="399B22D1" w14:textId="3E131F83" w:rsidR="002B19B4" w:rsidRPr="004554F0" w:rsidRDefault="004554F0" w:rsidP="004554F0">
      <w:pPr>
        <w:pStyle w:val="Heading3"/>
        <w:rPr>
          <w:color w:val="2F5496" w:themeColor="accent1" w:themeShade="BF"/>
        </w:rPr>
      </w:pPr>
      <w:bookmarkStart w:id="79" w:name="_Toc47010333"/>
      <w:r w:rsidRPr="004554F0">
        <w:rPr>
          <w:color w:val="2F5496" w:themeColor="accent1" w:themeShade="BF"/>
        </w:rPr>
        <w:t xml:space="preserve">LO4.1 </w:t>
      </w:r>
      <w:r w:rsidR="00DC6CF0">
        <w:rPr>
          <w:color w:val="2F5496" w:themeColor="accent1" w:themeShade="BF"/>
        </w:rPr>
        <w:t>Domain</w:t>
      </w:r>
      <w:r w:rsidR="002B19B4" w:rsidRPr="004554F0">
        <w:rPr>
          <w:color w:val="2F5496" w:themeColor="accent1" w:themeShade="BF"/>
        </w:rPr>
        <w:t>s of a comprehensive response</w:t>
      </w:r>
      <w:bookmarkEnd w:id="79"/>
    </w:p>
    <w:p w14:paraId="52F25500" w14:textId="0F719401" w:rsidR="00F44B4D" w:rsidRDefault="00F44B4D" w:rsidP="00E14DD0">
      <w:pPr>
        <w:ind w:left="360"/>
      </w:pPr>
    </w:p>
    <w:p w14:paraId="3A6F54E6" w14:textId="4815B84F" w:rsidR="00183E4C" w:rsidRDefault="001C24CF" w:rsidP="00015439">
      <w:r>
        <w:t xml:space="preserve">Development of response frameworks and action plans, as described in </w:t>
      </w:r>
      <w:r w:rsidR="00633512">
        <w:t>the previous section, are essential steps towards implementation of comprehensive strategies to address the opioid crisis within communities.</w:t>
      </w:r>
      <w:r>
        <w:t xml:space="preserve"> </w:t>
      </w:r>
      <w:r w:rsidR="00633512">
        <w:t xml:space="preserve">Another </w:t>
      </w:r>
      <w:r w:rsidR="00747C3B">
        <w:t xml:space="preserve">important tool for </w:t>
      </w:r>
      <w:r w:rsidR="00633512">
        <w:t>guid</w:t>
      </w:r>
      <w:r w:rsidR="00747C3B">
        <w:t>ing</w:t>
      </w:r>
      <w:r w:rsidR="00633512">
        <w:t xml:space="preserve"> strategies and initiatives is</w:t>
      </w:r>
      <w:r w:rsidR="00747C3B">
        <w:t xml:space="preserve"> t</w:t>
      </w:r>
      <w:r w:rsidR="00E14DD0">
        <w:t xml:space="preserve">he </w:t>
      </w:r>
      <w:r w:rsidR="006950DA" w:rsidRPr="006950DA">
        <w:rPr>
          <w:b/>
          <w:highlight w:val="lightGray"/>
        </w:rPr>
        <w:t>[</w:t>
      </w:r>
      <w:r w:rsidR="00E14DD0" w:rsidRPr="006950DA">
        <w:rPr>
          <w:b/>
          <w:highlight w:val="lightGray"/>
        </w:rPr>
        <w:t>ANCOR</w:t>
      </w:r>
      <w:r w:rsidR="006950DA" w:rsidRPr="006950DA">
        <w:rPr>
          <w:b/>
          <w:highlight w:val="lightGray"/>
        </w:rPr>
        <w:t>]</w:t>
      </w:r>
      <w:r w:rsidR="00E14DD0">
        <w:t xml:space="preserve"> Dashboard</w:t>
      </w:r>
      <w:r w:rsidR="00E530A8">
        <w:t xml:space="preserve"> (see Figure </w:t>
      </w:r>
      <w:r w:rsidR="00F66E98" w:rsidRPr="00F66E98">
        <w:rPr>
          <w:highlight w:val="lightGray"/>
        </w:rPr>
        <w:t>10</w:t>
      </w:r>
      <w:r w:rsidR="00E530A8">
        <w:t>, below)</w:t>
      </w:r>
      <w:r w:rsidR="00747C3B">
        <w:t>, which</w:t>
      </w:r>
      <w:r w:rsidR="00E14DD0">
        <w:t xml:space="preserve"> </w:t>
      </w:r>
      <w:r w:rsidR="65CDC3C3">
        <w:t>track</w:t>
      </w:r>
      <w:r w:rsidR="00747C3B">
        <w:t>s the</w:t>
      </w:r>
      <w:r w:rsidR="00E14DD0">
        <w:t xml:space="preserve"> </w:t>
      </w:r>
      <w:r w:rsidR="65CDC3C3">
        <w:t>maturity</w:t>
      </w:r>
      <w:r w:rsidR="00E14DD0">
        <w:t xml:space="preserve"> of </w:t>
      </w:r>
      <w:r w:rsidR="65CDC3C3">
        <w:t>local community responses</w:t>
      </w:r>
      <w:r w:rsidR="00747C3B">
        <w:t>. Th</w:t>
      </w:r>
      <w:r w:rsidR="005A345C">
        <w:t>e</w:t>
      </w:r>
      <w:r w:rsidR="00747C3B">
        <w:t xml:space="preserve"> dashboard is</w:t>
      </w:r>
      <w:r w:rsidR="00E14DD0">
        <w:t xml:space="preserve"> </w:t>
      </w:r>
      <w:r w:rsidR="65CDC3C3">
        <w:t>designed to help</w:t>
      </w:r>
      <w:r w:rsidR="00E14DD0">
        <w:t xml:space="preserve"> communities </w:t>
      </w:r>
      <w:r w:rsidR="001B4D10">
        <w:t>assess</w:t>
      </w:r>
      <w:r w:rsidR="00E14DD0">
        <w:t xml:space="preserve"> their response to the opioid crisis</w:t>
      </w:r>
      <w:r w:rsidR="00E530A8">
        <w:t xml:space="preserve"> in relation to</w:t>
      </w:r>
      <w:r w:rsidR="00343EEC">
        <w:t xml:space="preserve"> both</w:t>
      </w:r>
      <w:r w:rsidR="00E530A8">
        <w:t xml:space="preserve"> their </w:t>
      </w:r>
      <w:r w:rsidR="00343EEC">
        <w:t xml:space="preserve">own </w:t>
      </w:r>
      <w:r w:rsidR="00E530A8">
        <w:t>baseline</w:t>
      </w:r>
      <w:r w:rsidR="00A54A33">
        <w:t xml:space="preserve"> </w:t>
      </w:r>
      <w:r w:rsidR="00343EEC">
        <w:t xml:space="preserve">and </w:t>
      </w:r>
      <w:r w:rsidR="001B4D10">
        <w:t>a</w:t>
      </w:r>
      <w:r w:rsidR="00B934D8">
        <w:t>n exemplar or</w:t>
      </w:r>
      <w:r w:rsidR="001B4D10">
        <w:t xml:space="preserve"> “model” response</w:t>
      </w:r>
      <w:r w:rsidR="00E14DD0">
        <w:t xml:space="preserve">. It </w:t>
      </w:r>
      <w:r w:rsidR="00183E4C">
        <w:t>is comprised of several domains</w:t>
      </w:r>
      <w:r w:rsidR="65CDC3C3">
        <w:t xml:space="preserve">, each of which </w:t>
      </w:r>
      <w:r w:rsidR="00F4049B">
        <w:t>is critical to a</w:t>
      </w:r>
      <w:r w:rsidR="00660DEF">
        <w:t xml:space="preserve"> comprehensive response</w:t>
      </w:r>
      <w:r w:rsidR="65CDC3C3">
        <w:t>:</w:t>
      </w:r>
      <w:r w:rsidR="00183E4C">
        <w:t xml:space="preserve"> Stakeholder Coordination, Community Engagement, Pain Management Approach, Training, </w:t>
      </w:r>
      <w:r w:rsidR="00E64B4E">
        <w:t>and</w:t>
      </w:r>
      <w:r w:rsidR="00183E4C">
        <w:t xml:space="preserve"> Leadership Development</w:t>
      </w:r>
      <w:r w:rsidR="00EA21B3">
        <w:t xml:space="preserve">. </w:t>
      </w:r>
      <w:r w:rsidR="00183E4C">
        <w:t xml:space="preserve">The dashboard is intended to </w:t>
      </w:r>
      <w:r w:rsidR="00EC0B49">
        <w:t xml:space="preserve">look </w:t>
      </w:r>
      <w:r w:rsidR="00F4049B">
        <w:t>across</w:t>
      </w:r>
      <w:r w:rsidR="00EC0B49">
        <w:t xml:space="preserve"> individual and organizational efforts to</w:t>
      </w:r>
      <w:r w:rsidR="00183E4C">
        <w:t xml:space="preserve"> </w:t>
      </w:r>
      <w:r w:rsidR="00705FC2">
        <w:t xml:space="preserve">the </w:t>
      </w:r>
      <w:r w:rsidR="00183E4C">
        <w:t>communit</w:t>
      </w:r>
      <w:r w:rsidR="0024447E">
        <w:t>y</w:t>
      </w:r>
      <w:r w:rsidR="00F4049B">
        <w:t xml:space="preserve"> </w:t>
      </w:r>
      <w:r w:rsidR="0024447E">
        <w:t>level</w:t>
      </w:r>
      <w:r w:rsidR="00747C3B">
        <w:t>, and</w:t>
      </w:r>
      <w:r w:rsidR="00EC0B49">
        <w:t xml:space="preserve"> to measure </w:t>
      </w:r>
      <w:r w:rsidR="00F4049B">
        <w:t xml:space="preserve">incremental </w:t>
      </w:r>
      <w:r w:rsidR="00EC0B49">
        <w:t xml:space="preserve">progress </w:t>
      </w:r>
      <w:r w:rsidR="00705FC2">
        <w:t>over time</w:t>
      </w:r>
      <w:r w:rsidR="00F4049B">
        <w:t xml:space="preserve"> at appropriate intervals</w:t>
      </w:r>
      <w:r w:rsidR="00EC0B49">
        <w:t>.</w:t>
      </w:r>
      <w:r w:rsidR="00747C3B">
        <w:t xml:space="preserve"> </w:t>
      </w:r>
    </w:p>
    <w:p w14:paraId="3C21BF02" w14:textId="77777777" w:rsidR="00183E4C" w:rsidRDefault="00183E4C" w:rsidP="00747C3B"/>
    <w:p w14:paraId="1347B55F" w14:textId="069D0342" w:rsidR="00E14DD0" w:rsidRDefault="00183E4C" w:rsidP="00015439">
      <w:r>
        <w:t xml:space="preserve">The </w:t>
      </w:r>
      <w:r w:rsidR="006950DA" w:rsidRPr="006950DA">
        <w:rPr>
          <w:b/>
          <w:highlight w:val="lightGray"/>
        </w:rPr>
        <w:t>[</w:t>
      </w:r>
      <w:r w:rsidR="0024447E" w:rsidRPr="006950DA">
        <w:rPr>
          <w:b/>
          <w:highlight w:val="lightGray"/>
        </w:rPr>
        <w:t>ANCOR</w:t>
      </w:r>
      <w:r w:rsidR="006950DA" w:rsidRPr="006950DA">
        <w:rPr>
          <w:b/>
          <w:highlight w:val="lightGray"/>
        </w:rPr>
        <w:t>]</w:t>
      </w:r>
      <w:r w:rsidR="0024447E">
        <w:t xml:space="preserve"> D</w:t>
      </w:r>
      <w:r>
        <w:t>ashboard is based on a maturity staging model, ranging from least mature</w:t>
      </w:r>
      <w:r w:rsidR="005B1ADC">
        <w:t xml:space="preserve"> (red)</w:t>
      </w:r>
      <w:r>
        <w:t xml:space="preserve"> to most mature</w:t>
      </w:r>
      <w:r w:rsidR="005B1ADC">
        <w:t xml:space="preserve"> (green)</w:t>
      </w:r>
      <w:r>
        <w:t xml:space="preserve">, with most mature </w:t>
      </w:r>
      <w:r w:rsidR="00747C3B">
        <w:t>reflecting</w:t>
      </w:r>
      <w:r>
        <w:t xml:space="preserve"> the ideal </w:t>
      </w:r>
      <w:r w:rsidR="00101775">
        <w:t>response status</w:t>
      </w:r>
      <w:r>
        <w:t xml:space="preserve">. </w:t>
      </w:r>
      <w:r w:rsidR="005B1ADC">
        <w:t>While each community should have only one dashboard, nurses</w:t>
      </w:r>
      <w:r w:rsidR="0083289A">
        <w:t xml:space="preserve"> and other stakeholders in the response</w:t>
      </w:r>
      <w:r w:rsidR="005B1ADC">
        <w:t xml:space="preserve"> are encouraged to work </w:t>
      </w:r>
      <w:r w:rsidR="0083289A">
        <w:t>collaboratively</w:t>
      </w:r>
      <w:r w:rsidR="005B1ADC">
        <w:t xml:space="preserve"> to assess the</w:t>
      </w:r>
      <w:r w:rsidR="0083289A">
        <w:t xml:space="preserve">ir community’s </w:t>
      </w:r>
      <w:r w:rsidR="005B1ADC">
        <w:t xml:space="preserve">maturity stage </w:t>
      </w:r>
      <w:r w:rsidR="00053AF4">
        <w:t>in</w:t>
      </w:r>
      <w:r w:rsidR="005B1ADC">
        <w:t xml:space="preserve"> each domain.</w:t>
      </w:r>
      <w:r w:rsidR="0024447E">
        <w:t xml:space="preserve"> Communities </w:t>
      </w:r>
      <w:r w:rsidR="00CD6AE8">
        <w:t>will likely</w:t>
      </w:r>
      <w:r w:rsidR="0024447E">
        <w:t xml:space="preserve"> find that they are at different stages </w:t>
      </w:r>
      <w:r w:rsidR="00CD6AE8">
        <w:t>in different domains</w:t>
      </w:r>
      <w:r w:rsidR="0024447E">
        <w:t>—</w:t>
      </w:r>
      <w:r w:rsidR="00CD6AE8">
        <w:t xml:space="preserve"> and this information </w:t>
      </w:r>
      <w:r w:rsidR="0024447E">
        <w:t xml:space="preserve">will help </w:t>
      </w:r>
      <w:r w:rsidR="00CD6AE8">
        <w:t xml:space="preserve">them </w:t>
      </w:r>
      <w:r w:rsidR="0024447E">
        <w:t xml:space="preserve">determine </w:t>
      </w:r>
      <w:r w:rsidR="00FD2704">
        <w:t>where to focus their efforts</w:t>
      </w:r>
      <w:r w:rsidR="0024447E">
        <w:t>.</w:t>
      </w:r>
    </w:p>
    <w:p w14:paraId="2D28D721" w14:textId="77777777" w:rsidR="005B5121" w:rsidRDefault="005B5121" w:rsidP="006A26EB">
      <w:pPr>
        <w:sectPr w:rsidR="005B5121" w:rsidSect="000E78B7">
          <w:endnotePr>
            <w:numFmt w:val="decimal"/>
          </w:endnotePr>
          <w:pgSz w:w="12240" w:h="15840"/>
          <w:pgMar w:top="1440" w:right="1440" w:bottom="1440" w:left="1440" w:header="720" w:footer="720" w:gutter="0"/>
          <w:cols w:space="720"/>
          <w:docGrid w:linePitch="360"/>
        </w:sectPr>
      </w:pPr>
    </w:p>
    <w:tbl>
      <w:tblPr>
        <w:tblpPr w:leftFromText="180" w:rightFromText="180" w:horzAnchor="margin" w:tblpY="-720"/>
        <w:tblW w:w="4941" w:type="pct"/>
        <w:tblCellMar>
          <w:left w:w="0" w:type="dxa"/>
          <w:right w:w="0" w:type="dxa"/>
        </w:tblCellMar>
        <w:tblLook w:val="0600" w:firstRow="0" w:lastRow="0" w:firstColumn="0" w:lastColumn="0" w:noHBand="1" w:noVBand="1"/>
      </w:tblPr>
      <w:tblGrid>
        <w:gridCol w:w="1355"/>
        <w:gridCol w:w="2038"/>
        <w:gridCol w:w="2187"/>
        <w:gridCol w:w="2453"/>
        <w:gridCol w:w="2404"/>
        <w:gridCol w:w="2350"/>
      </w:tblGrid>
      <w:tr w:rsidR="00406A27" w:rsidRPr="00412D4E" w14:paraId="1F1E2B1C" w14:textId="77777777" w:rsidTr="001F3C57">
        <w:trPr>
          <w:trHeight w:val="347"/>
        </w:trPr>
        <w:tc>
          <w:tcPr>
            <w:tcW w:w="5000" w:type="pct"/>
            <w:gridSpan w:val="6"/>
            <w:tcBorders>
              <w:top w:val="single" w:sz="8" w:space="0" w:color="FFFFFF"/>
              <w:left w:val="single" w:sz="8" w:space="0" w:color="FFFFFF"/>
              <w:bottom w:val="single" w:sz="4" w:space="0" w:color="auto"/>
              <w:right w:val="single" w:sz="8" w:space="0" w:color="FFFFFF"/>
            </w:tcBorders>
            <w:shd w:val="clear" w:color="auto" w:fill="auto"/>
            <w:tcMar>
              <w:top w:w="8" w:type="dxa"/>
              <w:left w:w="8" w:type="dxa"/>
              <w:bottom w:w="0" w:type="dxa"/>
              <w:right w:w="8" w:type="dxa"/>
            </w:tcMar>
            <w:vAlign w:val="center"/>
          </w:tcPr>
          <w:p w14:paraId="234B6994" w14:textId="7B35356C" w:rsidR="00406A27" w:rsidRPr="00D3112E" w:rsidRDefault="00D3112E" w:rsidP="00BA62EA">
            <w:pPr>
              <w:pStyle w:val="gmail-m7749679908124382476msolistparagraph"/>
              <w:spacing w:before="0" w:beforeAutospacing="0" w:after="0" w:afterAutospacing="0"/>
              <w:rPr>
                <w:b/>
                <w:sz w:val="16"/>
              </w:rPr>
            </w:pPr>
            <w:r w:rsidRPr="00BA62EA">
              <w:rPr>
                <w:rFonts w:asciiTheme="minorHAnsi" w:hAnsiTheme="minorHAnsi" w:cstheme="minorBidi"/>
                <w:i/>
                <w:color w:val="44546A" w:themeColor="text2"/>
                <w:sz w:val="18"/>
                <w:szCs w:val="18"/>
              </w:rPr>
              <w:lastRenderedPageBreak/>
              <w:t xml:space="preserve">Figure </w:t>
            </w:r>
            <w:r w:rsidR="00F66E98" w:rsidRPr="00F66E98">
              <w:rPr>
                <w:rFonts w:asciiTheme="minorHAnsi" w:hAnsiTheme="minorHAnsi" w:cstheme="minorBidi"/>
                <w:i/>
                <w:iCs/>
                <w:color w:val="44546A" w:themeColor="text2"/>
                <w:sz w:val="18"/>
                <w:szCs w:val="18"/>
                <w:highlight w:val="lightGray"/>
              </w:rPr>
              <w:t>10</w:t>
            </w:r>
            <w:r w:rsidRPr="00BA62EA">
              <w:rPr>
                <w:rFonts w:asciiTheme="minorHAnsi" w:hAnsiTheme="minorHAnsi" w:cstheme="minorBidi"/>
                <w:i/>
                <w:color w:val="44546A" w:themeColor="text2"/>
                <w:sz w:val="18"/>
                <w:szCs w:val="18"/>
              </w:rPr>
              <w:t xml:space="preserve">: </w:t>
            </w:r>
            <w:r w:rsidR="00406A27" w:rsidRPr="00BA62EA">
              <w:rPr>
                <w:rFonts w:asciiTheme="minorHAnsi" w:hAnsiTheme="minorHAnsi" w:cstheme="minorBidi"/>
                <w:i/>
                <w:color w:val="44546A" w:themeColor="text2"/>
                <w:sz w:val="18"/>
                <w:szCs w:val="18"/>
              </w:rPr>
              <w:t>ANCOR Dashboard for Tracking Maturity of Local Community Response</w:t>
            </w:r>
          </w:p>
        </w:tc>
      </w:tr>
      <w:tr w:rsidR="00406A27" w:rsidRPr="005A502F" w14:paraId="7A7428A8" w14:textId="77777777" w:rsidTr="001F3C57">
        <w:trPr>
          <w:trHeight w:val="249"/>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tcPr>
          <w:p w14:paraId="63688A91" w14:textId="77777777" w:rsidR="00406A27" w:rsidRPr="005A502F" w:rsidRDefault="00406A27" w:rsidP="001F3C57">
            <w:pPr>
              <w:jc w:val="center"/>
              <w:rPr>
                <w:rFonts w:ascii="Arial Narrow" w:hAnsi="Arial Narrow"/>
                <w:b/>
                <w:bCs/>
                <w:sz w:val="16"/>
              </w:rPr>
            </w:pPr>
            <w:r>
              <w:rPr>
                <w:rFonts w:ascii="Arial Narrow" w:hAnsi="Arial Narrow"/>
                <w:b/>
                <w:bCs/>
                <w:sz w:val="16"/>
              </w:rPr>
              <w:t>Domain</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tcPr>
          <w:p w14:paraId="3C98BBC3" w14:textId="77777777" w:rsidR="00406A27" w:rsidRPr="00412D4E" w:rsidRDefault="00406A27" w:rsidP="001F3C57">
            <w:pPr>
              <w:jc w:val="center"/>
              <w:rPr>
                <w:rFonts w:ascii="Arial Narrow" w:hAnsi="Arial Narrow"/>
                <w:b/>
                <w:sz w:val="16"/>
              </w:rPr>
            </w:pPr>
            <w:r w:rsidRPr="00412D4E">
              <w:rPr>
                <w:rFonts w:ascii="Arial Narrow" w:hAnsi="Arial Narrow"/>
                <w:b/>
                <w:sz w:val="16"/>
              </w:rPr>
              <w:t>Least Mature</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tcPr>
          <w:p w14:paraId="4A67EE92" w14:textId="77777777" w:rsidR="00406A27" w:rsidRPr="00412D4E" w:rsidRDefault="00406A27" w:rsidP="001F3C57">
            <w:pPr>
              <w:jc w:val="center"/>
              <w:rPr>
                <w:rFonts w:ascii="Arial Narrow" w:hAnsi="Arial Narrow"/>
                <w:b/>
                <w:sz w:val="16"/>
              </w:rPr>
            </w:pP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tcPr>
          <w:p w14:paraId="103842DD" w14:textId="77777777" w:rsidR="00406A27" w:rsidRPr="00412D4E" w:rsidRDefault="00406A27" w:rsidP="001F3C57">
            <w:pPr>
              <w:jc w:val="center"/>
              <w:rPr>
                <w:rFonts w:ascii="Arial Narrow" w:hAnsi="Arial Narrow"/>
                <w:b/>
                <w:sz w:val="16"/>
              </w:rPr>
            </w:pP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tcPr>
          <w:p w14:paraId="5969DA5F" w14:textId="77777777" w:rsidR="00406A27" w:rsidRPr="00412D4E" w:rsidRDefault="00406A27" w:rsidP="001F3C57">
            <w:pPr>
              <w:jc w:val="center"/>
              <w:rPr>
                <w:rFonts w:ascii="Arial Narrow" w:hAnsi="Arial Narrow"/>
                <w:b/>
                <w:sz w:val="16"/>
              </w:rPr>
            </w:pP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tcPr>
          <w:p w14:paraId="4CEB504B" w14:textId="77777777" w:rsidR="00406A27" w:rsidRPr="00412D4E" w:rsidRDefault="00406A27" w:rsidP="001F3C57">
            <w:pPr>
              <w:jc w:val="center"/>
              <w:rPr>
                <w:rFonts w:ascii="Arial Narrow" w:hAnsi="Arial Narrow"/>
                <w:b/>
                <w:sz w:val="16"/>
              </w:rPr>
            </w:pPr>
            <w:r w:rsidRPr="00412D4E">
              <w:rPr>
                <w:rFonts w:ascii="Arial Narrow" w:hAnsi="Arial Narrow"/>
                <w:b/>
                <w:sz w:val="16"/>
              </w:rPr>
              <w:t>Most Mature</w:t>
            </w:r>
          </w:p>
        </w:tc>
      </w:tr>
      <w:tr w:rsidR="00406A27" w:rsidRPr="005A502F" w14:paraId="2D7D0865" w14:textId="77777777" w:rsidTr="001F3C57">
        <w:trPr>
          <w:trHeight w:val="769"/>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5548A5F2" w14:textId="77777777" w:rsidR="00406A27" w:rsidRPr="005A502F" w:rsidRDefault="00406A27" w:rsidP="001F3C57">
            <w:pPr>
              <w:jc w:val="center"/>
              <w:rPr>
                <w:rFonts w:ascii="Arial Narrow" w:hAnsi="Arial Narrow"/>
                <w:sz w:val="16"/>
              </w:rPr>
            </w:pPr>
            <w:r>
              <w:rPr>
                <w:rFonts w:ascii="Arial Narrow" w:hAnsi="Arial Narrow"/>
                <w:b/>
                <w:bCs/>
                <w:sz w:val="16"/>
              </w:rPr>
              <w:t xml:space="preserve">Stakeholder </w:t>
            </w:r>
            <w:r w:rsidRPr="005A502F">
              <w:rPr>
                <w:rFonts w:ascii="Arial Narrow" w:hAnsi="Arial Narrow"/>
                <w:b/>
                <w:bCs/>
                <w:sz w:val="16"/>
              </w:rPr>
              <w:t>Coordination</w:t>
            </w:r>
            <w:r>
              <w:rPr>
                <w:rFonts w:ascii="Arial Narrow" w:hAnsi="Arial Narrow"/>
                <w:b/>
                <w:bCs/>
                <w:sz w:val="16"/>
              </w:rPr>
              <w:t>*</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5F132AED" w14:textId="77777777" w:rsidR="00406A27" w:rsidRPr="00A92DD3" w:rsidRDefault="00406A27" w:rsidP="001F3C57">
            <w:pPr>
              <w:jc w:val="center"/>
              <w:rPr>
                <w:rFonts w:ascii="Arial Narrow" w:hAnsi="Arial Narrow"/>
                <w:color w:val="FFFFFF" w:themeColor="background1"/>
                <w:sz w:val="16"/>
              </w:rPr>
            </w:pPr>
            <w:r w:rsidRPr="00A92DD3">
              <w:rPr>
                <w:rFonts w:ascii="Arial Narrow" w:hAnsi="Arial Narrow"/>
                <w:color w:val="FFFFFF" w:themeColor="background1"/>
                <w:sz w:val="16"/>
              </w:rPr>
              <w:t>No coordination of local efforts to respond to the opioid epidemic</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7D62A328" w14:textId="77777777" w:rsidR="00406A27" w:rsidRPr="005A502F" w:rsidRDefault="00406A27" w:rsidP="001F3C57">
            <w:pPr>
              <w:jc w:val="center"/>
              <w:rPr>
                <w:rFonts w:ascii="Arial Narrow" w:hAnsi="Arial Narrow"/>
                <w:sz w:val="16"/>
              </w:rPr>
            </w:pPr>
            <w:r w:rsidRPr="005A502F">
              <w:rPr>
                <w:rFonts w:ascii="Arial Narrow" w:hAnsi="Arial Narrow"/>
                <w:sz w:val="16"/>
              </w:rPr>
              <w:t>Plans to identify appropriate stakeholders and bring them together are underway</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4C1A264C" w14:textId="77777777" w:rsidR="00406A27" w:rsidRPr="005A502F" w:rsidRDefault="00406A27" w:rsidP="001F3C57">
            <w:pPr>
              <w:jc w:val="center"/>
              <w:rPr>
                <w:rFonts w:ascii="Arial Narrow" w:hAnsi="Arial Narrow"/>
                <w:sz w:val="16"/>
              </w:rPr>
            </w:pPr>
            <w:r w:rsidRPr="005A502F">
              <w:rPr>
                <w:rFonts w:ascii="Arial Narrow" w:hAnsi="Arial Narrow"/>
                <w:sz w:val="16"/>
              </w:rPr>
              <w:t>There have been one or more meetings of stakeholders, but one or more important stakeholder(s) are not represented and/or insufficient data is available to guide actions</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223C19B0" w14:textId="1F9ED43E" w:rsidR="00406A27" w:rsidRPr="005A502F" w:rsidRDefault="00406A27" w:rsidP="001F3C57">
            <w:pPr>
              <w:jc w:val="center"/>
              <w:rPr>
                <w:rFonts w:ascii="Arial Narrow" w:hAnsi="Arial Narrow"/>
                <w:sz w:val="16"/>
              </w:rPr>
            </w:pPr>
            <w:r w:rsidRPr="005A502F">
              <w:rPr>
                <w:rFonts w:ascii="Arial Narrow" w:hAnsi="Arial Narrow"/>
                <w:sz w:val="16"/>
              </w:rPr>
              <w:t xml:space="preserve">Stakeholders meet and implement appropriate actions, but the community response is still missing important stakeholders and/or key </w:t>
            </w:r>
            <w:r w:rsidR="006950DA">
              <w:rPr>
                <w:rFonts w:ascii="Arial Narrow" w:hAnsi="Arial Narrow"/>
                <w:sz w:val="16"/>
              </w:rPr>
              <w:t>prescribing, health indicator</w:t>
            </w:r>
            <w:r w:rsidR="00301F0F">
              <w:rPr>
                <w:rFonts w:ascii="Arial Narrow" w:hAnsi="Arial Narrow"/>
                <w:sz w:val="16"/>
              </w:rPr>
              <w:t xml:space="preserve">, or law enforcement </w:t>
            </w:r>
            <w:r w:rsidRPr="005A502F">
              <w:rPr>
                <w:rFonts w:ascii="Arial Narrow" w:hAnsi="Arial Narrow"/>
                <w:sz w:val="16"/>
              </w:rPr>
              <w:t>data</w:t>
            </w:r>
            <w:r>
              <w:rPr>
                <w:rFonts w:ascii="Arial Narrow" w:hAnsi="Arial Narrow"/>
                <w:sz w:val="16"/>
              </w:rPr>
              <w:t xml:space="preserve"> </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76B233E0" w14:textId="77777777" w:rsidR="00406A27" w:rsidRPr="005A502F" w:rsidRDefault="00406A27" w:rsidP="001F3C57">
            <w:pPr>
              <w:jc w:val="center"/>
              <w:rPr>
                <w:rFonts w:ascii="Arial Narrow" w:hAnsi="Arial Narrow"/>
                <w:sz w:val="16"/>
              </w:rPr>
            </w:pPr>
            <w:r w:rsidRPr="005A502F">
              <w:rPr>
                <w:rFonts w:ascii="Arial Narrow" w:hAnsi="Arial Narrow"/>
                <w:sz w:val="16"/>
              </w:rPr>
              <w:t>All key stakeholders</w:t>
            </w:r>
            <w:r>
              <w:rPr>
                <w:rFonts w:ascii="Arial Narrow" w:hAnsi="Arial Narrow"/>
                <w:sz w:val="16"/>
              </w:rPr>
              <w:t xml:space="preserve"> are represented, and</w:t>
            </w:r>
            <w:r w:rsidRPr="005A502F">
              <w:rPr>
                <w:rFonts w:ascii="Arial Narrow" w:hAnsi="Arial Narrow"/>
                <w:sz w:val="16"/>
              </w:rPr>
              <w:t xml:space="preserve"> meet</w:t>
            </w:r>
            <w:r>
              <w:rPr>
                <w:rFonts w:ascii="Arial Narrow" w:hAnsi="Arial Narrow"/>
                <w:sz w:val="16"/>
              </w:rPr>
              <w:t xml:space="preserve"> regularly</w:t>
            </w:r>
            <w:r w:rsidRPr="005A502F">
              <w:rPr>
                <w:rFonts w:ascii="Arial Narrow" w:hAnsi="Arial Narrow"/>
                <w:sz w:val="16"/>
              </w:rPr>
              <w:t xml:space="preserve"> to plan and monitor progress of appropriate responses in a </w:t>
            </w:r>
            <w:r>
              <w:rPr>
                <w:rFonts w:ascii="Arial Narrow" w:hAnsi="Arial Narrow"/>
                <w:sz w:val="16"/>
              </w:rPr>
              <w:t xml:space="preserve">comprehensively </w:t>
            </w:r>
            <w:r w:rsidRPr="005A502F">
              <w:rPr>
                <w:rFonts w:ascii="Arial Narrow" w:hAnsi="Arial Narrow"/>
                <w:sz w:val="16"/>
              </w:rPr>
              <w:t>data-driven manner</w:t>
            </w:r>
          </w:p>
        </w:tc>
      </w:tr>
      <w:tr w:rsidR="00406A27" w:rsidRPr="005A502F" w14:paraId="53A3B64F" w14:textId="77777777" w:rsidTr="001F3C57">
        <w:trPr>
          <w:trHeight w:val="690"/>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30B7D373" w14:textId="77777777" w:rsidR="00406A27" w:rsidRPr="005A502F" w:rsidRDefault="00406A27" w:rsidP="001F3C57">
            <w:pPr>
              <w:jc w:val="center"/>
              <w:rPr>
                <w:rFonts w:ascii="Arial Narrow" w:hAnsi="Arial Narrow"/>
                <w:sz w:val="16"/>
              </w:rPr>
            </w:pPr>
            <w:r w:rsidRPr="005A502F">
              <w:rPr>
                <w:rFonts w:ascii="Arial Narrow" w:hAnsi="Arial Narrow"/>
                <w:b/>
                <w:bCs/>
                <w:sz w:val="16"/>
              </w:rPr>
              <w:t>Community Engagement</w:t>
            </w:r>
            <w:r>
              <w:rPr>
                <w:rFonts w:ascii="Arial Narrow" w:hAnsi="Arial Narrow"/>
                <w:b/>
                <w:bCs/>
                <w:sz w:val="16"/>
              </w:rPr>
              <w:t>**</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1737A491" w14:textId="77777777" w:rsidR="00406A27" w:rsidRPr="00A92DD3" w:rsidRDefault="00406A27" w:rsidP="001F3C57">
            <w:pPr>
              <w:jc w:val="center"/>
              <w:rPr>
                <w:rFonts w:ascii="Arial Narrow" w:hAnsi="Arial Narrow"/>
                <w:color w:val="FFFFFF" w:themeColor="background1"/>
                <w:sz w:val="16"/>
              </w:rPr>
            </w:pPr>
            <w:r w:rsidRPr="00A92DD3">
              <w:rPr>
                <w:rFonts w:ascii="Arial Narrow" w:hAnsi="Arial Narrow"/>
                <w:color w:val="FFFFFF" w:themeColor="background1"/>
                <w:sz w:val="16"/>
              </w:rPr>
              <w:t>Community is not engaged or interested in addressing the opioid epidemic, and no formal effort to engage the community is in place</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4CB11495" w14:textId="77777777" w:rsidR="00406A27" w:rsidRPr="005A502F" w:rsidRDefault="00406A27" w:rsidP="001F3C57">
            <w:pPr>
              <w:jc w:val="center"/>
              <w:rPr>
                <w:rFonts w:ascii="Arial Narrow" w:hAnsi="Arial Narrow"/>
                <w:sz w:val="16"/>
              </w:rPr>
            </w:pPr>
            <w:r>
              <w:rPr>
                <w:rFonts w:ascii="Arial Narrow" w:hAnsi="Arial Narrow"/>
                <w:sz w:val="16"/>
              </w:rPr>
              <w:t>Some community engagement has been established and a formal effort to expand community engagement has been launched</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406F8407" w14:textId="77777777" w:rsidR="00406A27" w:rsidRPr="005A502F" w:rsidRDefault="00406A27" w:rsidP="001F3C57">
            <w:pPr>
              <w:jc w:val="center"/>
              <w:rPr>
                <w:rFonts w:ascii="Arial Narrow" w:hAnsi="Arial Narrow"/>
                <w:sz w:val="16"/>
              </w:rPr>
            </w:pPr>
            <w:r w:rsidRPr="00412D4E">
              <w:rPr>
                <w:rFonts w:ascii="Arial Narrow" w:hAnsi="Arial Narrow"/>
                <w:sz w:val="16"/>
              </w:rPr>
              <w:t>S</w:t>
            </w:r>
            <w:r>
              <w:rPr>
                <w:rFonts w:ascii="Arial Narrow" w:hAnsi="Arial Narrow"/>
                <w:sz w:val="16"/>
              </w:rPr>
              <w:t>ubstantial engagement with</w:t>
            </w:r>
            <w:r w:rsidRPr="00412D4E">
              <w:rPr>
                <w:rFonts w:ascii="Arial Narrow" w:hAnsi="Arial Narrow"/>
                <w:sz w:val="16"/>
              </w:rPr>
              <w:t xml:space="preserve"> community partners exist</w:t>
            </w:r>
            <w:r>
              <w:rPr>
                <w:rFonts w:ascii="Arial Narrow" w:hAnsi="Arial Narrow"/>
                <w:sz w:val="16"/>
              </w:rPr>
              <w:t>s</w:t>
            </w:r>
            <w:r w:rsidRPr="00412D4E">
              <w:rPr>
                <w:rFonts w:ascii="Arial Narrow" w:hAnsi="Arial Narrow"/>
                <w:sz w:val="16"/>
              </w:rPr>
              <w:t xml:space="preserve">, but </w:t>
            </w:r>
            <w:r>
              <w:rPr>
                <w:rFonts w:ascii="Arial Narrow" w:hAnsi="Arial Narrow"/>
                <w:sz w:val="16"/>
              </w:rPr>
              <w:t xml:space="preserve">community partners are not coordinated </w:t>
            </w:r>
            <w:r w:rsidRPr="00DE5B52">
              <w:rPr>
                <w:rFonts w:ascii="Arial Narrow" w:hAnsi="Arial Narrow"/>
                <w:sz w:val="16"/>
              </w:rPr>
              <w:t>in the response to the opiate epidemic</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1128C99A" w14:textId="77777777" w:rsidR="00406A27" w:rsidRPr="005A502F" w:rsidRDefault="00406A27" w:rsidP="001F3C57">
            <w:pPr>
              <w:jc w:val="center"/>
              <w:rPr>
                <w:rFonts w:ascii="Arial Narrow" w:hAnsi="Arial Narrow"/>
                <w:sz w:val="16"/>
              </w:rPr>
            </w:pPr>
            <w:r w:rsidRPr="00412D4E">
              <w:rPr>
                <w:rFonts w:ascii="Arial Narrow" w:hAnsi="Arial Narrow"/>
                <w:sz w:val="16"/>
              </w:rPr>
              <w:t>S</w:t>
            </w:r>
            <w:r>
              <w:rPr>
                <w:rFonts w:ascii="Arial Narrow" w:hAnsi="Arial Narrow"/>
                <w:sz w:val="16"/>
              </w:rPr>
              <w:t>ubstantial engagement with</w:t>
            </w:r>
            <w:r w:rsidRPr="00412D4E">
              <w:rPr>
                <w:rFonts w:ascii="Arial Narrow" w:hAnsi="Arial Narrow"/>
                <w:sz w:val="16"/>
              </w:rPr>
              <w:t xml:space="preserve"> community partners exist</w:t>
            </w:r>
            <w:r>
              <w:rPr>
                <w:rFonts w:ascii="Arial Narrow" w:hAnsi="Arial Narrow"/>
                <w:sz w:val="16"/>
              </w:rPr>
              <w:t>s and</w:t>
            </w:r>
            <w:r w:rsidRPr="00412D4E">
              <w:rPr>
                <w:rFonts w:ascii="Arial Narrow" w:hAnsi="Arial Narrow"/>
                <w:sz w:val="16"/>
              </w:rPr>
              <w:t xml:space="preserve"> </w:t>
            </w:r>
            <w:r>
              <w:rPr>
                <w:rFonts w:ascii="Arial Narrow" w:hAnsi="Arial Narrow"/>
                <w:sz w:val="16"/>
              </w:rPr>
              <w:t xml:space="preserve">community partners are coordinated </w:t>
            </w:r>
            <w:r w:rsidRPr="00DE5B52">
              <w:rPr>
                <w:rFonts w:ascii="Arial Narrow" w:hAnsi="Arial Narrow"/>
                <w:sz w:val="16"/>
              </w:rPr>
              <w:t>in the response to the opiate epidemic</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64CAD03E" w14:textId="77777777" w:rsidR="00406A27" w:rsidRPr="005A502F" w:rsidRDefault="00406A27" w:rsidP="001F3C57">
            <w:pPr>
              <w:jc w:val="center"/>
              <w:rPr>
                <w:rFonts w:ascii="Arial Narrow" w:hAnsi="Arial Narrow"/>
                <w:sz w:val="16"/>
              </w:rPr>
            </w:pPr>
            <w:r>
              <w:rPr>
                <w:rFonts w:ascii="Arial Narrow" w:hAnsi="Arial Narrow"/>
                <w:sz w:val="16"/>
              </w:rPr>
              <w:t xml:space="preserve">Community partners are coordinated and actively engaged with other key stakeholder in the </w:t>
            </w:r>
            <w:r w:rsidRPr="005A502F">
              <w:rPr>
                <w:rFonts w:ascii="Arial Narrow" w:hAnsi="Arial Narrow"/>
                <w:sz w:val="16"/>
              </w:rPr>
              <w:t>response to the opiate epidemic</w:t>
            </w:r>
          </w:p>
        </w:tc>
      </w:tr>
      <w:tr w:rsidR="00406A27" w:rsidRPr="005A502F" w14:paraId="74B6DC70" w14:textId="77777777" w:rsidTr="001F3C57">
        <w:trPr>
          <w:trHeight w:val="1383"/>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4A95E218" w14:textId="77777777" w:rsidR="00406A27" w:rsidRPr="005A502F" w:rsidRDefault="00406A27" w:rsidP="001F3C57">
            <w:pPr>
              <w:jc w:val="center"/>
              <w:rPr>
                <w:rFonts w:ascii="Arial Narrow" w:hAnsi="Arial Narrow"/>
                <w:sz w:val="16"/>
              </w:rPr>
            </w:pPr>
            <w:r w:rsidRPr="005A502F">
              <w:rPr>
                <w:rFonts w:ascii="Arial Narrow" w:hAnsi="Arial Narrow"/>
                <w:b/>
                <w:bCs/>
                <w:sz w:val="16"/>
              </w:rPr>
              <w:t>Pain Management Approach</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730F940C" w14:textId="50194F16" w:rsidR="00406A27" w:rsidRPr="00A92DD3" w:rsidRDefault="00406A27" w:rsidP="001F3C57">
            <w:pPr>
              <w:jc w:val="center"/>
              <w:rPr>
                <w:rFonts w:ascii="Arial Narrow" w:hAnsi="Arial Narrow"/>
                <w:color w:val="FFFFFF" w:themeColor="background1"/>
                <w:sz w:val="16"/>
              </w:rPr>
            </w:pPr>
            <w:r w:rsidRPr="00A92DD3">
              <w:rPr>
                <w:rFonts w:ascii="Arial Narrow" w:hAnsi="Arial Narrow"/>
                <w:color w:val="FFFFFF" w:themeColor="background1"/>
                <w:sz w:val="16"/>
              </w:rPr>
              <w:t>No systems in place to educate prescribers</w:t>
            </w:r>
            <w:r w:rsidR="00B34B11">
              <w:rPr>
                <w:rFonts w:ascii="Arial Narrow" w:hAnsi="Arial Narrow"/>
                <w:color w:val="FFFFFF" w:themeColor="background1"/>
                <w:sz w:val="16"/>
              </w:rPr>
              <w:t>, pharmacists,</w:t>
            </w:r>
            <w:r w:rsidRPr="00A92DD3">
              <w:rPr>
                <w:rFonts w:ascii="Arial Narrow" w:hAnsi="Arial Narrow"/>
                <w:color w:val="FFFFFF" w:themeColor="background1"/>
                <w:sz w:val="16"/>
              </w:rPr>
              <w:t xml:space="preserve"> and patients on opioid risks, benefits, and best practices; and/or li</w:t>
            </w:r>
            <w:r w:rsidR="00A051BF">
              <w:rPr>
                <w:rFonts w:ascii="Arial Narrow" w:hAnsi="Arial Narrow"/>
                <w:color w:val="FFFFFF" w:themeColor="background1"/>
                <w:sz w:val="16"/>
              </w:rPr>
              <w:t>mited or</w:t>
            </w:r>
            <w:r w:rsidRPr="00A92DD3">
              <w:rPr>
                <w:rFonts w:ascii="Arial Narrow" w:hAnsi="Arial Narrow"/>
                <w:color w:val="FFFFFF" w:themeColor="background1"/>
                <w:sz w:val="16"/>
              </w:rPr>
              <w:t xml:space="preserve"> no</w:t>
            </w:r>
            <w:r w:rsidR="00A051BF">
              <w:rPr>
                <w:rFonts w:ascii="Arial Narrow" w:hAnsi="Arial Narrow"/>
                <w:color w:val="FFFFFF" w:themeColor="background1"/>
                <w:sz w:val="16"/>
              </w:rPr>
              <w:t xml:space="preserve"> availability of</w:t>
            </w:r>
            <w:r w:rsidRPr="00A92DD3">
              <w:rPr>
                <w:rFonts w:ascii="Arial Narrow" w:hAnsi="Arial Narrow"/>
                <w:color w:val="FFFFFF" w:themeColor="background1"/>
                <w:sz w:val="16"/>
              </w:rPr>
              <w:t xml:space="preserve"> non-medication pain management resources (PT, chiropractic, meditation, etc.)</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37AF8EB0" w14:textId="6B1F46EF" w:rsidR="00406A27" w:rsidRPr="005A502F" w:rsidRDefault="00406A27" w:rsidP="001F3C57">
            <w:pPr>
              <w:jc w:val="center"/>
              <w:rPr>
                <w:rFonts w:ascii="Arial Narrow" w:hAnsi="Arial Narrow"/>
                <w:sz w:val="16"/>
              </w:rPr>
            </w:pPr>
            <w:r>
              <w:rPr>
                <w:rFonts w:ascii="Arial Narrow" w:hAnsi="Arial Narrow"/>
                <w:sz w:val="16"/>
              </w:rPr>
              <w:t>Routine access to current education on opioids and non-medication options is available to some prescribers</w:t>
            </w:r>
            <w:r w:rsidR="00A051BF">
              <w:rPr>
                <w:rFonts w:ascii="Arial Narrow" w:hAnsi="Arial Narrow"/>
                <w:sz w:val="16"/>
              </w:rPr>
              <w:t>, pharmacists,</w:t>
            </w:r>
            <w:r>
              <w:rPr>
                <w:rFonts w:ascii="Arial Narrow" w:hAnsi="Arial Narrow"/>
                <w:sz w:val="16"/>
              </w:rPr>
              <w:t xml:space="preserve"> and patients; and some </w:t>
            </w:r>
            <w:r w:rsidRPr="00423619">
              <w:rPr>
                <w:rFonts w:ascii="Arial Narrow" w:hAnsi="Arial Narrow"/>
                <w:sz w:val="16"/>
              </w:rPr>
              <w:t>non-medication pain management resources</w:t>
            </w:r>
            <w:r>
              <w:rPr>
                <w:rFonts w:ascii="Arial Narrow" w:hAnsi="Arial Narrow"/>
                <w:sz w:val="16"/>
              </w:rPr>
              <w:t xml:space="preserve"> are available, though access is not well coordinated</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6501D95E" w14:textId="7C4DC765" w:rsidR="00406A27" w:rsidRPr="005A502F" w:rsidRDefault="00406A27" w:rsidP="001F3C57">
            <w:pPr>
              <w:jc w:val="center"/>
              <w:rPr>
                <w:rFonts w:ascii="Arial Narrow" w:hAnsi="Arial Narrow"/>
                <w:sz w:val="16"/>
              </w:rPr>
            </w:pPr>
            <w:r>
              <w:rPr>
                <w:rFonts w:ascii="Arial Narrow" w:hAnsi="Arial Narrow"/>
                <w:sz w:val="16"/>
              </w:rPr>
              <w:t>Routine access to current education on opioids and non-medication options is available to some prescribers</w:t>
            </w:r>
            <w:r w:rsidR="00A051BF">
              <w:rPr>
                <w:rFonts w:ascii="Arial Narrow" w:hAnsi="Arial Narrow"/>
                <w:sz w:val="16"/>
              </w:rPr>
              <w:t>, pharmacists,</w:t>
            </w:r>
            <w:r>
              <w:rPr>
                <w:rFonts w:ascii="Arial Narrow" w:hAnsi="Arial Narrow"/>
                <w:sz w:val="16"/>
              </w:rPr>
              <w:t xml:space="preserve"> and patients; and s</w:t>
            </w:r>
            <w:r w:rsidRPr="00423619">
              <w:rPr>
                <w:rFonts w:ascii="Arial Narrow" w:hAnsi="Arial Narrow"/>
                <w:sz w:val="16"/>
              </w:rPr>
              <w:t>ome non-medication pain mana</w:t>
            </w:r>
            <w:r>
              <w:rPr>
                <w:rFonts w:ascii="Arial Narrow" w:hAnsi="Arial Narrow"/>
                <w:sz w:val="16"/>
              </w:rPr>
              <w:t>gement resources are available and care is coordinated</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12FCC66A" w14:textId="213F2401" w:rsidR="00406A27" w:rsidRPr="005A502F" w:rsidRDefault="00406A27" w:rsidP="001F3C57">
            <w:pPr>
              <w:jc w:val="center"/>
              <w:rPr>
                <w:rFonts w:ascii="Arial Narrow" w:hAnsi="Arial Narrow"/>
                <w:sz w:val="16"/>
              </w:rPr>
            </w:pPr>
            <w:r w:rsidRPr="00A30767">
              <w:rPr>
                <w:rFonts w:ascii="Arial Narrow" w:hAnsi="Arial Narrow"/>
                <w:sz w:val="16"/>
              </w:rPr>
              <w:t>Routine access to current education on opioids and non-medication options is available to some prescribers</w:t>
            </w:r>
            <w:r w:rsidR="00A051BF">
              <w:rPr>
                <w:rFonts w:ascii="Arial Narrow" w:hAnsi="Arial Narrow"/>
                <w:sz w:val="16"/>
              </w:rPr>
              <w:t>, pharmacists,</w:t>
            </w:r>
            <w:r w:rsidRPr="00A30767">
              <w:rPr>
                <w:rFonts w:ascii="Arial Narrow" w:hAnsi="Arial Narrow"/>
                <w:sz w:val="16"/>
              </w:rPr>
              <w:t xml:space="preserve"> and patients; </w:t>
            </w:r>
            <w:r>
              <w:rPr>
                <w:rFonts w:ascii="Arial Narrow" w:hAnsi="Arial Narrow"/>
                <w:sz w:val="16"/>
              </w:rPr>
              <w:t>and sufficient n</w:t>
            </w:r>
            <w:r w:rsidRPr="00A30767">
              <w:rPr>
                <w:rFonts w:ascii="Arial Narrow" w:hAnsi="Arial Narrow"/>
                <w:sz w:val="16"/>
              </w:rPr>
              <w:t xml:space="preserve">on-medication pain management resources are available and </w:t>
            </w:r>
            <w:r>
              <w:rPr>
                <w:rFonts w:ascii="Arial Narrow" w:hAnsi="Arial Narrow"/>
                <w:sz w:val="16"/>
              </w:rPr>
              <w:t xml:space="preserve">care is </w:t>
            </w:r>
            <w:r w:rsidRPr="00A30767">
              <w:rPr>
                <w:rFonts w:ascii="Arial Narrow" w:hAnsi="Arial Narrow"/>
                <w:sz w:val="16"/>
              </w:rPr>
              <w:t>coordinate</w:t>
            </w:r>
            <w:r>
              <w:rPr>
                <w:rFonts w:ascii="Arial Narrow" w:hAnsi="Arial Narrow"/>
                <w:sz w:val="16"/>
              </w:rPr>
              <w:t>d</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06548D21" w14:textId="3BF7126D" w:rsidR="00406A27" w:rsidRPr="005A502F" w:rsidRDefault="00406A27" w:rsidP="001F3C57">
            <w:pPr>
              <w:jc w:val="center"/>
              <w:rPr>
                <w:rFonts w:ascii="Arial Narrow" w:hAnsi="Arial Narrow"/>
                <w:sz w:val="16"/>
              </w:rPr>
            </w:pPr>
            <w:r w:rsidRPr="005A502F">
              <w:rPr>
                <w:rFonts w:ascii="Arial Narrow" w:hAnsi="Arial Narrow"/>
                <w:sz w:val="16"/>
              </w:rPr>
              <w:t>The community provides a well</w:t>
            </w:r>
            <w:r>
              <w:rPr>
                <w:rFonts w:ascii="Arial Narrow" w:hAnsi="Arial Narrow"/>
                <w:sz w:val="16"/>
              </w:rPr>
              <w:t>-</w:t>
            </w:r>
            <w:r w:rsidRPr="005A502F">
              <w:rPr>
                <w:rFonts w:ascii="Arial Narrow" w:hAnsi="Arial Narrow"/>
                <w:sz w:val="16"/>
              </w:rPr>
              <w:t>coordinated response that includes: patient</w:t>
            </w:r>
            <w:r w:rsidR="00A051BF">
              <w:rPr>
                <w:rFonts w:ascii="Arial Narrow" w:hAnsi="Arial Narrow"/>
                <w:sz w:val="16"/>
              </w:rPr>
              <w:t>, pharmacist,</w:t>
            </w:r>
            <w:r>
              <w:rPr>
                <w:rFonts w:ascii="Arial Narrow" w:hAnsi="Arial Narrow"/>
                <w:sz w:val="16"/>
              </w:rPr>
              <w:t xml:space="preserve"> and</w:t>
            </w:r>
            <w:r w:rsidRPr="005A502F">
              <w:rPr>
                <w:rFonts w:ascii="Arial Narrow" w:hAnsi="Arial Narrow"/>
                <w:sz w:val="16"/>
              </w:rPr>
              <w:t xml:space="preserve"> prescriber education, non-medication pain management resources, and pain experts for the referral of complex cases</w:t>
            </w:r>
          </w:p>
        </w:tc>
      </w:tr>
      <w:tr w:rsidR="00406A27" w:rsidRPr="005A502F" w14:paraId="03D62C28" w14:textId="77777777" w:rsidTr="001F3C57">
        <w:trPr>
          <w:trHeight w:val="996"/>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2633B065" w14:textId="77777777" w:rsidR="00406A27" w:rsidRPr="005A502F" w:rsidRDefault="00406A27" w:rsidP="001F3C57">
            <w:pPr>
              <w:jc w:val="center"/>
              <w:rPr>
                <w:rFonts w:ascii="Arial Narrow" w:hAnsi="Arial Narrow"/>
                <w:sz w:val="16"/>
              </w:rPr>
            </w:pPr>
            <w:r>
              <w:rPr>
                <w:rFonts w:ascii="Arial Narrow" w:hAnsi="Arial Narrow"/>
                <w:b/>
                <w:bCs/>
                <w:sz w:val="16"/>
              </w:rPr>
              <w:t xml:space="preserve">Harm Reduction </w:t>
            </w:r>
            <w:r w:rsidRPr="005A502F">
              <w:rPr>
                <w:rFonts w:ascii="Arial Narrow" w:hAnsi="Arial Narrow"/>
                <w:b/>
                <w:bCs/>
                <w:sz w:val="16"/>
              </w:rPr>
              <w:t>Approach</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2802E856" w14:textId="17BE5877" w:rsidR="00406A27" w:rsidRPr="00A92DD3" w:rsidRDefault="00406A27" w:rsidP="001F3C57">
            <w:pPr>
              <w:jc w:val="center"/>
              <w:rPr>
                <w:rFonts w:ascii="Arial Narrow" w:hAnsi="Arial Narrow"/>
                <w:color w:val="FFFFFF" w:themeColor="background1"/>
                <w:sz w:val="16"/>
              </w:rPr>
            </w:pPr>
            <w:r w:rsidRPr="00A92DD3">
              <w:rPr>
                <w:rFonts w:ascii="Arial Narrow" w:hAnsi="Arial Narrow"/>
                <w:color w:val="FFFFFF" w:themeColor="background1"/>
                <w:sz w:val="16"/>
              </w:rPr>
              <w:t xml:space="preserve">Community has few to no programs to </w:t>
            </w:r>
            <w:r>
              <w:rPr>
                <w:rFonts w:ascii="Arial Narrow" w:hAnsi="Arial Narrow"/>
                <w:color w:val="FFFFFF" w:themeColor="background1"/>
                <w:sz w:val="16"/>
              </w:rPr>
              <w:t>reduce the harm</w:t>
            </w:r>
            <w:r w:rsidRPr="00A92DD3">
              <w:rPr>
                <w:rFonts w:ascii="Arial Narrow" w:hAnsi="Arial Narrow"/>
                <w:color w:val="FFFFFF" w:themeColor="background1"/>
                <w:sz w:val="16"/>
              </w:rPr>
              <w:t>s</w:t>
            </w:r>
            <w:r>
              <w:rPr>
                <w:rFonts w:ascii="Arial Narrow" w:hAnsi="Arial Narrow"/>
                <w:color w:val="FFFFFF" w:themeColor="background1"/>
                <w:sz w:val="16"/>
              </w:rPr>
              <w:t xml:space="preserve"> associated with opiate use, </w:t>
            </w:r>
            <w:r w:rsidRPr="00001B5C">
              <w:rPr>
                <w:rFonts w:ascii="Arial Narrow" w:hAnsi="Arial Narrow"/>
                <w:color w:val="FFFFFF" w:themeColor="background1"/>
                <w:sz w:val="16"/>
              </w:rPr>
              <w:t xml:space="preserve">including </w:t>
            </w:r>
            <w:r w:rsidR="00D21120">
              <w:rPr>
                <w:rFonts w:ascii="Arial Narrow" w:hAnsi="Arial Narrow"/>
                <w:color w:val="FFFFFF" w:themeColor="background1"/>
                <w:sz w:val="16"/>
              </w:rPr>
              <w:t>nalox</w:t>
            </w:r>
            <w:r w:rsidR="007319C4">
              <w:rPr>
                <w:rFonts w:ascii="Arial Narrow" w:hAnsi="Arial Narrow"/>
                <w:color w:val="FFFFFF" w:themeColor="background1"/>
                <w:sz w:val="16"/>
              </w:rPr>
              <w:t>one</w:t>
            </w:r>
            <w:r>
              <w:rPr>
                <w:rFonts w:ascii="Arial Narrow" w:hAnsi="Arial Narrow"/>
                <w:color w:val="FFFFFF" w:themeColor="background1"/>
                <w:sz w:val="16"/>
              </w:rPr>
              <w:t>,</w:t>
            </w:r>
            <w:r w:rsidRPr="00001B5C">
              <w:rPr>
                <w:rFonts w:ascii="Arial Narrow" w:hAnsi="Arial Narrow"/>
                <w:color w:val="FFFFFF" w:themeColor="background1"/>
                <w:sz w:val="16"/>
              </w:rPr>
              <w:t xml:space="preserve"> clean needles,</w:t>
            </w:r>
            <w:r>
              <w:rPr>
                <w:rFonts w:ascii="Arial Narrow" w:hAnsi="Arial Narrow"/>
                <w:color w:val="FFFFFF" w:themeColor="background1"/>
                <w:sz w:val="16"/>
              </w:rPr>
              <w:t xml:space="preserve"> and</w:t>
            </w:r>
            <w:r w:rsidRPr="00001B5C">
              <w:rPr>
                <w:rFonts w:ascii="Arial Narrow" w:hAnsi="Arial Narrow"/>
                <w:color w:val="FFFFFF" w:themeColor="background1"/>
                <w:sz w:val="16"/>
              </w:rPr>
              <w:t xml:space="preserve"> facilitated referrals for individuals interested in drug treatment</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1297F653" w14:textId="77777777" w:rsidR="00406A27" w:rsidRPr="005A502F" w:rsidRDefault="00406A27" w:rsidP="001F3C57">
            <w:pPr>
              <w:jc w:val="center"/>
              <w:rPr>
                <w:rFonts w:ascii="Arial Narrow" w:hAnsi="Arial Narrow"/>
                <w:sz w:val="16"/>
              </w:rPr>
            </w:pPr>
            <w:r>
              <w:rPr>
                <w:rFonts w:ascii="Arial Narrow" w:hAnsi="Arial Narrow"/>
                <w:sz w:val="16"/>
              </w:rPr>
              <w:t>Limited harm reduction services are available, which do not reach the majority of individuals who need them</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6AD181C7" w14:textId="77777777" w:rsidR="00406A27" w:rsidRPr="005A502F" w:rsidRDefault="00406A27" w:rsidP="001F3C57">
            <w:pPr>
              <w:jc w:val="center"/>
              <w:rPr>
                <w:rFonts w:ascii="Arial Narrow" w:hAnsi="Arial Narrow"/>
                <w:sz w:val="16"/>
              </w:rPr>
            </w:pPr>
            <w:r>
              <w:rPr>
                <w:rFonts w:ascii="Arial Narrow" w:hAnsi="Arial Narrow"/>
                <w:sz w:val="16"/>
              </w:rPr>
              <w:t>Harm reduction services are available, however they are not fully comprehensive or accessible to many individuals who need them</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026C8EE8" w14:textId="4349BFA4" w:rsidR="00406A27" w:rsidRPr="005A502F" w:rsidRDefault="00406A27" w:rsidP="001F3C57">
            <w:pPr>
              <w:jc w:val="center"/>
              <w:rPr>
                <w:rFonts w:ascii="Arial Narrow" w:hAnsi="Arial Narrow"/>
                <w:sz w:val="16"/>
              </w:rPr>
            </w:pPr>
            <w:r>
              <w:rPr>
                <w:rFonts w:ascii="Arial Narrow" w:hAnsi="Arial Narrow"/>
                <w:sz w:val="16"/>
              </w:rPr>
              <w:t>H</w:t>
            </w:r>
            <w:r w:rsidRPr="005A502F">
              <w:rPr>
                <w:rFonts w:ascii="Arial Narrow" w:hAnsi="Arial Narrow"/>
                <w:sz w:val="16"/>
              </w:rPr>
              <w:t xml:space="preserve">arm reduction services including </w:t>
            </w:r>
            <w:r w:rsidR="007319C4">
              <w:rPr>
                <w:rFonts w:ascii="Arial Narrow" w:hAnsi="Arial Narrow"/>
                <w:sz w:val="16"/>
              </w:rPr>
              <w:t>naloxone</w:t>
            </w:r>
            <w:r>
              <w:rPr>
                <w:rFonts w:ascii="Arial Narrow" w:hAnsi="Arial Narrow"/>
                <w:sz w:val="16"/>
              </w:rPr>
              <w:t>,</w:t>
            </w:r>
            <w:r w:rsidRPr="005A502F">
              <w:rPr>
                <w:rFonts w:ascii="Arial Narrow" w:hAnsi="Arial Narrow"/>
                <w:sz w:val="16"/>
              </w:rPr>
              <w:t xml:space="preserve"> clean needles, </w:t>
            </w:r>
            <w:r>
              <w:rPr>
                <w:rFonts w:ascii="Arial Narrow" w:hAnsi="Arial Narrow"/>
                <w:sz w:val="16"/>
              </w:rPr>
              <w:t xml:space="preserve">and </w:t>
            </w:r>
            <w:r w:rsidRPr="005A502F">
              <w:rPr>
                <w:rFonts w:ascii="Arial Narrow" w:hAnsi="Arial Narrow"/>
                <w:sz w:val="16"/>
              </w:rPr>
              <w:t>facilitated referrals for individuals interested in drug treatment</w:t>
            </w:r>
            <w:r>
              <w:rPr>
                <w:rFonts w:ascii="Arial Narrow" w:hAnsi="Arial Narrow"/>
                <w:sz w:val="16"/>
              </w:rPr>
              <w:t xml:space="preserve"> are available for most who need them, though not in a well-coordinated or integrated way</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19B30511" w14:textId="76960190" w:rsidR="00406A27" w:rsidRPr="005A502F" w:rsidRDefault="00406A27" w:rsidP="001F3C57">
            <w:pPr>
              <w:jc w:val="center"/>
              <w:rPr>
                <w:rFonts w:ascii="Arial Narrow" w:hAnsi="Arial Narrow"/>
                <w:sz w:val="16"/>
              </w:rPr>
            </w:pPr>
            <w:r>
              <w:rPr>
                <w:rFonts w:ascii="Arial Narrow" w:hAnsi="Arial Narrow"/>
                <w:sz w:val="16"/>
              </w:rPr>
              <w:t>The community provides a well-</w:t>
            </w:r>
            <w:r w:rsidRPr="005A502F">
              <w:rPr>
                <w:rFonts w:ascii="Arial Narrow" w:hAnsi="Arial Narrow"/>
                <w:sz w:val="16"/>
              </w:rPr>
              <w:t>coordinated response that includes</w:t>
            </w:r>
            <w:r>
              <w:rPr>
                <w:rFonts w:ascii="Arial Narrow" w:hAnsi="Arial Narrow"/>
                <w:sz w:val="16"/>
              </w:rPr>
              <w:t xml:space="preserve"> </w:t>
            </w:r>
            <w:r w:rsidRPr="005A502F">
              <w:rPr>
                <w:rFonts w:ascii="Arial Narrow" w:hAnsi="Arial Narrow"/>
                <w:sz w:val="16"/>
              </w:rPr>
              <w:t xml:space="preserve">harm reduction services including </w:t>
            </w:r>
            <w:r w:rsidR="007319C4">
              <w:rPr>
                <w:rFonts w:ascii="Arial Narrow" w:hAnsi="Arial Narrow"/>
                <w:sz w:val="16"/>
              </w:rPr>
              <w:t>naloxone</w:t>
            </w:r>
            <w:r w:rsidRPr="005A502F">
              <w:rPr>
                <w:rFonts w:ascii="Arial Narrow" w:hAnsi="Arial Narrow"/>
                <w:sz w:val="16"/>
              </w:rPr>
              <w:t xml:space="preserve"> and clean needles, facilitated referrals for individuals interested in drug treatment</w:t>
            </w:r>
          </w:p>
        </w:tc>
      </w:tr>
      <w:tr w:rsidR="00406A27" w:rsidRPr="005A502F" w14:paraId="017E6A4E" w14:textId="77777777" w:rsidTr="001F3C57">
        <w:trPr>
          <w:trHeight w:val="789"/>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4A68AFE1" w14:textId="77777777" w:rsidR="00406A27" w:rsidRPr="005A502F" w:rsidRDefault="00406A27" w:rsidP="001F3C57">
            <w:pPr>
              <w:jc w:val="center"/>
              <w:rPr>
                <w:rFonts w:ascii="Arial Narrow" w:hAnsi="Arial Narrow"/>
                <w:sz w:val="16"/>
              </w:rPr>
            </w:pPr>
            <w:r w:rsidRPr="005A502F">
              <w:rPr>
                <w:rFonts w:ascii="Arial Narrow" w:hAnsi="Arial Narrow"/>
                <w:b/>
                <w:bCs/>
                <w:sz w:val="16"/>
              </w:rPr>
              <w:t>Opi</w:t>
            </w:r>
            <w:r>
              <w:rPr>
                <w:rFonts w:ascii="Arial Narrow" w:hAnsi="Arial Narrow"/>
                <w:b/>
                <w:bCs/>
                <w:sz w:val="16"/>
              </w:rPr>
              <w:t>oid</w:t>
            </w:r>
            <w:r w:rsidRPr="005A502F">
              <w:rPr>
                <w:rFonts w:ascii="Arial Narrow" w:hAnsi="Arial Narrow"/>
                <w:b/>
                <w:bCs/>
                <w:sz w:val="16"/>
              </w:rPr>
              <w:t xml:space="preserve"> Use Disorder Treatment</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2D30312B" w14:textId="5A1B8FA1" w:rsidR="00406A27" w:rsidRPr="00A92DD3" w:rsidRDefault="00406A27" w:rsidP="001F3C57">
            <w:pPr>
              <w:jc w:val="center"/>
              <w:rPr>
                <w:rFonts w:ascii="Arial Narrow" w:hAnsi="Arial Narrow"/>
                <w:color w:val="FFFFFF" w:themeColor="background1"/>
                <w:sz w:val="16"/>
              </w:rPr>
            </w:pPr>
            <w:r w:rsidRPr="00A92DD3">
              <w:rPr>
                <w:rFonts w:ascii="Arial Narrow" w:hAnsi="Arial Narrow"/>
                <w:color w:val="FFFFFF" w:themeColor="background1"/>
                <w:sz w:val="16"/>
              </w:rPr>
              <w:t xml:space="preserve">Community has no </w:t>
            </w:r>
            <w:r w:rsidR="004762D7">
              <w:rPr>
                <w:rFonts w:ascii="Arial Narrow" w:hAnsi="Arial Narrow"/>
                <w:color w:val="FFFFFF" w:themeColor="background1"/>
                <w:sz w:val="16"/>
              </w:rPr>
              <w:t>medications for opioid use disorder</w:t>
            </w:r>
            <w:r>
              <w:rPr>
                <w:rFonts w:ascii="Arial Narrow" w:hAnsi="Arial Narrow"/>
                <w:color w:val="FFFFFF" w:themeColor="background1"/>
                <w:sz w:val="16"/>
              </w:rPr>
              <w:t xml:space="preserve"> (</w:t>
            </w:r>
            <w:r w:rsidR="004762D7">
              <w:rPr>
                <w:rFonts w:ascii="Arial Narrow" w:hAnsi="Arial Narrow"/>
                <w:color w:val="FFFFFF" w:themeColor="background1"/>
                <w:sz w:val="16"/>
              </w:rPr>
              <w:t>MOUD</w:t>
            </w:r>
            <w:r>
              <w:rPr>
                <w:rFonts w:ascii="Arial Narrow" w:hAnsi="Arial Narrow"/>
                <w:color w:val="FFFFFF" w:themeColor="background1"/>
                <w:sz w:val="16"/>
              </w:rPr>
              <w:t>)</w:t>
            </w:r>
            <w:r w:rsidRPr="00A92DD3">
              <w:rPr>
                <w:rFonts w:ascii="Arial Narrow" w:hAnsi="Arial Narrow"/>
                <w:color w:val="FFFFFF" w:themeColor="background1"/>
                <w:sz w:val="16"/>
              </w:rPr>
              <w:t xml:space="preserve"> clinics or services</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2CDAFDB6" w14:textId="3356006B" w:rsidR="00406A27" w:rsidRPr="005A502F" w:rsidRDefault="00406A27" w:rsidP="001F3C57">
            <w:pPr>
              <w:jc w:val="center"/>
              <w:rPr>
                <w:rFonts w:ascii="Arial Narrow" w:hAnsi="Arial Narrow"/>
                <w:sz w:val="16"/>
              </w:rPr>
            </w:pPr>
            <w:r>
              <w:rPr>
                <w:rFonts w:ascii="Arial Narrow" w:hAnsi="Arial Narrow"/>
                <w:sz w:val="16"/>
              </w:rPr>
              <w:t xml:space="preserve">Some limited </w:t>
            </w:r>
            <w:r w:rsidR="004762D7">
              <w:rPr>
                <w:rFonts w:ascii="Arial Narrow" w:hAnsi="Arial Narrow"/>
                <w:sz w:val="16"/>
              </w:rPr>
              <w:t>MOUD</w:t>
            </w:r>
            <w:r>
              <w:rPr>
                <w:rFonts w:ascii="Arial Narrow" w:hAnsi="Arial Narrow"/>
                <w:sz w:val="16"/>
              </w:rPr>
              <w:t xml:space="preserve"> is available; most individuals in need of </w:t>
            </w:r>
            <w:r w:rsidR="004762D7">
              <w:rPr>
                <w:rFonts w:ascii="Arial Narrow" w:hAnsi="Arial Narrow"/>
                <w:sz w:val="16"/>
              </w:rPr>
              <w:t>MOUD</w:t>
            </w:r>
            <w:r>
              <w:rPr>
                <w:rFonts w:ascii="Arial Narrow" w:hAnsi="Arial Narrow"/>
                <w:sz w:val="16"/>
              </w:rPr>
              <w:t xml:space="preserve"> cannot access it  </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684406B5" w14:textId="06CA1F0F" w:rsidR="00406A27" w:rsidRPr="005A502F" w:rsidRDefault="00406A27" w:rsidP="001F3C57">
            <w:pPr>
              <w:jc w:val="center"/>
              <w:rPr>
                <w:rFonts w:ascii="Arial Narrow" w:hAnsi="Arial Narrow"/>
                <w:sz w:val="16"/>
              </w:rPr>
            </w:pPr>
            <w:r>
              <w:rPr>
                <w:rFonts w:ascii="Arial Narrow" w:hAnsi="Arial Narrow"/>
                <w:sz w:val="16"/>
              </w:rPr>
              <w:t xml:space="preserve">A substantial proportion of individuals in need to </w:t>
            </w:r>
            <w:r w:rsidR="004762D7">
              <w:rPr>
                <w:rFonts w:ascii="Arial Narrow" w:hAnsi="Arial Narrow"/>
                <w:sz w:val="16"/>
              </w:rPr>
              <w:t>MOUD</w:t>
            </w:r>
            <w:r>
              <w:rPr>
                <w:rFonts w:ascii="Arial Narrow" w:hAnsi="Arial Narrow"/>
                <w:sz w:val="16"/>
              </w:rPr>
              <w:t xml:space="preserve"> can access it, however important barriers such as distance/transportation or wait times exist for many individuals</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14C2348F" w14:textId="53BE3230" w:rsidR="00406A27" w:rsidRPr="005A502F" w:rsidRDefault="004762D7" w:rsidP="001F3C57">
            <w:pPr>
              <w:jc w:val="center"/>
              <w:rPr>
                <w:rFonts w:ascii="Arial Narrow" w:hAnsi="Arial Narrow"/>
                <w:sz w:val="16"/>
              </w:rPr>
            </w:pPr>
            <w:r>
              <w:rPr>
                <w:rFonts w:ascii="Arial Narrow" w:hAnsi="Arial Narrow"/>
                <w:sz w:val="16"/>
              </w:rPr>
              <w:t>MOUD</w:t>
            </w:r>
            <w:r w:rsidR="00406A27">
              <w:rPr>
                <w:rFonts w:ascii="Arial Narrow" w:hAnsi="Arial Narrow"/>
                <w:sz w:val="16"/>
              </w:rPr>
              <w:t xml:space="preserve"> is generally accessible to individuals in the community who need it</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79670D84" w14:textId="62E2063E" w:rsidR="00406A27" w:rsidRPr="005A502F" w:rsidRDefault="00406A27" w:rsidP="001F3C57">
            <w:pPr>
              <w:jc w:val="center"/>
              <w:rPr>
                <w:rFonts w:ascii="Arial Narrow" w:hAnsi="Arial Narrow"/>
                <w:sz w:val="16"/>
              </w:rPr>
            </w:pPr>
            <w:r w:rsidRPr="005A502F">
              <w:rPr>
                <w:rFonts w:ascii="Arial Narrow" w:hAnsi="Arial Narrow"/>
                <w:sz w:val="16"/>
              </w:rPr>
              <w:t xml:space="preserve">Treatment includes ready access to </w:t>
            </w:r>
            <w:r w:rsidR="004762D7">
              <w:rPr>
                <w:rFonts w:ascii="Arial Narrow" w:hAnsi="Arial Narrow"/>
                <w:sz w:val="16"/>
              </w:rPr>
              <w:t>MOUD</w:t>
            </w:r>
            <w:r w:rsidRPr="005A502F">
              <w:rPr>
                <w:rFonts w:ascii="Arial Narrow" w:hAnsi="Arial Narrow"/>
                <w:sz w:val="16"/>
              </w:rPr>
              <w:t xml:space="preserve"> and other treatment modalities, comprehensive mental health services, psychosocial support</w:t>
            </w:r>
          </w:p>
        </w:tc>
      </w:tr>
      <w:tr w:rsidR="00406A27" w:rsidRPr="005A502F" w14:paraId="6C0FB9CB" w14:textId="77777777" w:rsidTr="001F3C57">
        <w:trPr>
          <w:trHeight w:val="834"/>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69C0F4CC" w14:textId="77777777" w:rsidR="00406A27" w:rsidRPr="005A502F" w:rsidRDefault="00406A27" w:rsidP="001F3C57">
            <w:pPr>
              <w:jc w:val="center"/>
              <w:rPr>
                <w:rFonts w:ascii="Arial Narrow" w:hAnsi="Arial Narrow"/>
                <w:sz w:val="16"/>
              </w:rPr>
            </w:pPr>
            <w:r>
              <w:rPr>
                <w:rFonts w:ascii="Arial Narrow" w:hAnsi="Arial Narrow"/>
                <w:b/>
                <w:bCs/>
                <w:sz w:val="16"/>
              </w:rPr>
              <w:t>Data Use for Program Response</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2A7C145F" w14:textId="77777777" w:rsidR="00406A27" w:rsidRPr="00DD027A" w:rsidRDefault="00406A27" w:rsidP="001F3C57">
            <w:pPr>
              <w:jc w:val="center"/>
              <w:rPr>
                <w:rFonts w:ascii="Arial Narrow" w:hAnsi="Arial Narrow"/>
                <w:color w:val="FFFFFF" w:themeColor="background1"/>
                <w:sz w:val="16"/>
              </w:rPr>
            </w:pPr>
            <w:r w:rsidRPr="00DD027A">
              <w:rPr>
                <w:rFonts w:ascii="Arial Narrow" w:hAnsi="Arial Narrow"/>
                <w:color w:val="FFFFFF" w:themeColor="background1"/>
                <w:sz w:val="16"/>
              </w:rPr>
              <w:t>No active co</w:t>
            </w:r>
            <w:r>
              <w:rPr>
                <w:rFonts w:ascii="Arial Narrow" w:hAnsi="Arial Narrow"/>
                <w:color w:val="FFFFFF" w:themeColor="background1"/>
                <w:sz w:val="16"/>
              </w:rPr>
              <w:t>mpilation</w:t>
            </w:r>
            <w:r w:rsidRPr="00DD027A">
              <w:rPr>
                <w:rFonts w:ascii="Arial Narrow" w:hAnsi="Arial Narrow"/>
                <w:color w:val="FFFFFF" w:themeColor="background1"/>
                <w:sz w:val="16"/>
              </w:rPr>
              <w:t xml:space="preserve"> or use of </w:t>
            </w:r>
            <w:r>
              <w:rPr>
                <w:rFonts w:ascii="Arial Narrow" w:hAnsi="Arial Narrow"/>
                <w:color w:val="FFFFFF" w:themeColor="background1"/>
                <w:sz w:val="16"/>
              </w:rPr>
              <w:t xml:space="preserve">key </w:t>
            </w:r>
            <w:r w:rsidRPr="00DD027A">
              <w:rPr>
                <w:rFonts w:ascii="Arial Narrow" w:hAnsi="Arial Narrow"/>
                <w:color w:val="FFFFFF" w:themeColor="background1"/>
                <w:sz w:val="16"/>
              </w:rPr>
              <w:t>data</w:t>
            </w:r>
            <w:r>
              <w:rPr>
                <w:rFonts w:ascii="Arial Narrow" w:hAnsi="Arial Narrow"/>
                <w:color w:val="FFFFFF" w:themeColor="background1"/>
                <w:sz w:val="16"/>
              </w:rPr>
              <w:t>, e.g.,</w:t>
            </w:r>
            <w:r w:rsidRPr="00DD027A">
              <w:rPr>
                <w:rFonts w:ascii="Arial Narrow" w:hAnsi="Arial Narrow"/>
                <w:color w:val="FFFFFF" w:themeColor="background1"/>
                <w:sz w:val="16"/>
              </w:rPr>
              <w:t xml:space="preserve"> overdose, drug use, </w:t>
            </w:r>
            <w:r>
              <w:rPr>
                <w:rFonts w:ascii="Arial Narrow" w:hAnsi="Arial Narrow"/>
                <w:color w:val="FFFFFF" w:themeColor="background1"/>
                <w:sz w:val="16"/>
              </w:rPr>
              <w:t>criminal justice data</w:t>
            </w:r>
            <w:r w:rsidRPr="00DD027A">
              <w:rPr>
                <w:rFonts w:ascii="Arial Narrow" w:hAnsi="Arial Narrow"/>
                <w:color w:val="FFFFFF" w:themeColor="background1"/>
                <w:sz w:val="16"/>
              </w:rPr>
              <w:t>, treatment</w:t>
            </w:r>
            <w:r>
              <w:rPr>
                <w:rFonts w:ascii="Arial Narrow" w:hAnsi="Arial Narrow"/>
                <w:color w:val="FFFFFF" w:themeColor="background1"/>
                <w:sz w:val="16"/>
              </w:rPr>
              <w:t xml:space="preserve"> enrollment and</w:t>
            </w:r>
            <w:r w:rsidRPr="00DD027A">
              <w:rPr>
                <w:rFonts w:ascii="Arial Narrow" w:hAnsi="Arial Narrow"/>
                <w:color w:val="FFFFFF" w:themeColor="background1"/>
                <w:sz w:val="16"/>
              </w:rPr>
              <w:t xml:space="preserve"> availability</w:t>
            </w:r>
            <w:r>
              <w:rPr>
                <w:rFonts w:ascii="Arial Narrow" w:hAnsi="Arial Narrow"/>
                <w:color w:val="FFFFFF" w:themeColor="background1"/>
                <w:sz w:val="16"/>
              </w:rPr>
              <w:t>, other health metrics</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752652C8" w14:textId="77777777" w:rsidR="00406A27" w:rsidRPr="005A502F" w:rsidRDefault="00406A27" w:rsidP="001F3C57">
            <w:pPr>
              <w:jc w:val="center"/>
              <w:rPr>
                <w:rFonts w:ascii="Arial Narrow" w:hAnsi="Arial Narrow"/>
                <w:sz w:val="16"/>
              </w:rPr>
            </w:pPr>
            <w:r w:rsidRPr="005A502F">
              <w:rPr>
                <w:rFonts w:ascii="Arial Narrow" w:hAnsi="Arial Narrow"/>
                <w:sz w:val="16"/>
              </w:rPr>
              <w:t>Some</w:t>
            </w:r>
            <w:r>
              <w:rPr>
                <w:rFonts w:ascii="Arial Narrow" w:hAnsi="Arial Narrow"/>
                <w:sz w:val="16"/>
              </w:rPr>
              <w:t xml:space="preserve"> relevant</w:t>
            </w:r>
            <w:r w:rsidRPr="005A502F">
              <w:rPr>
                <w:rFonts w:ascii="Arial Narrow" w:hAnsi="Arial Narrow"/>
                <w:sz w:val="16"/>
              </w:rPr>
              <w:t xml:space="preserve"> data collected but not coordinated or systematically reviewed for program improvement</w:t>
            </w:r>
            <w:r>
              <w:rPr>
                <w:rFonts w:ascii="Arial Narrow" w:hAnsi="Arial Narrow"/>
                <w:sz w:val="16"/>
              </w:rPr>
              <w:t xml:space="preserve"> by community stakeholders</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5A42AD6E" w14:textId="77777777" w:rsidR="00406A27" w:rsidRPr="005A502F" w:rsidRDefault="00406A27" w:rsidP="001F3C57">
            <w:pPr>
              <w:jc w:val="center"/>
              <w:rPr>
                <w:rFonts w:ascii="Arial Narrow" w:hAnsi="Arial Narrow"/>
                <w:sz w:val="16"/>
              </w:rPr>
            </w:pPr>
            <w:r>
              <w:rPr>
                <w:rFonts w:ascii="Arial Narrow" w:hAnsi="Arial Narrow"/>
                <w:sz w:val="16"/>
              </w:rPr>
              <w:t>S</w:t>
            </w:r>
            <w:r w:rsidRPr="005A502F">
              <w:rPr>
                <w:rFonts w:ascii="Arial Narrow" w:hAnsi="Arial Narrow"/>
                <w:sz w:val="16"/>
              </w:rPr>
              <w:t xml:space="preserve">ome data </w:t>
            </w:r>
            <w:r>
              <w:rPr>
                <w:rFonts w:ascii="Arial Narrow" w:hAnsi="Arial Narrow"/>
                <w:sz w:val="16"/>
              </w:rPr>
              <w:t xml:space="preserve">is </w:t>
            </w:r>
            <w:r w:rsidRPr="005A502F">
              <w:rPr>
                <w:rFonts w:ascii="Arial Narrow" w:hAnsi="Arial Narrow"/>
                <w:sz w:val="16"/>
              </w:rPr>
              <w:t>systematically reviewed for program improvement</w:t>
            </w:r>
            <w:r>
              <w:rPr>
                <w:rFonts w:ascii="Arial Narrow" w:hAnsi="Arial Narrow"/>
                <w:sz w:val="16"/>
              </w:rPr>
              <w:t xml:space="preserve"> by limited stakeholder groups</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4B0428A8" w14:textId="77777777" w:rsidR="00406A27" w:rsidRPr="005A502F" w:rsidRDefault="00406A27" w:rsidP="001F3C57">
            <w:pPr>
              <w:jc w:val="center"/>
              <w:rPr>
                <w:rFonts w:ascii="Arial Narrow" w:hAnsi="Arial Narrow"/>
                <w:sz w:val="16"/>
              </w:rPr>
            </w:pPr>
            <w:r>
              <w:rPr>
                <w:rFonts w:ascii="Arial Narrow" w:hAnsi="Arial Narrow"/>
                <w:sz w:val="16"/>
              </w:rPr>
              <w:t xml:space="preserve">An integrated approach to reviewing a range of key data is in development; some data is reviewed systematically by community stakeholders </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79988ABF" w14:textId="77777777" w:rsidR="00406A27" w:rsidRPr="005A502F" w:rsidRDefault="00406A27" w:rsidP="001F3C57">
            <w:pPr>
              <w:jc w:val="center"/>
              <w:rPr>
                <w:rFonts w:ascii="Arial Narrow" w:hAnsi="Arial Narrow"/>
                <w:sz w:val="16"/>
              </w:rPr>
            </w:pPr>
            <w:r w:rsidRPr="005A502F">
              <w:rPr>
                <w:rFonts w:ascii="Arial Narrow" w:hAnsi="Arial Narrow"/>
                <w:sz w:val="16"/>
              </w:rPr>
              <w:t>Community</w:t>
            </w:r>
            <w:r>
              <w:rPr>
                <w:rFonts w:ascii="Arial Narrow" w:hAnsi="Arial Narrow"/>
                <w:sz w:val="16"/>
              </w:rPr>
              <w:t xml:space="preserve"> stakeholders </w:t>
            </w:r>
            <w:r w:rsidRPr="005A502F">
              <w:rPr>
                <w:rFonts w:ascii="Arial Narrow" w:hAnsi="Arial Narrow"/>
                <w:sz w:val="16"/>
              </w:rPr>
              <w:t>ha</w:t>
            </w:r>
            <w:r>
              <w:rPr>
                <w:rFonts w:ascii="Arial Narrow" w:hAnsi="Arial Narrow"/>
                <w:sz w:val="16"/>
              </w:rPr>
              <w:t>ve</w:t>
            </w:r>
            <w:r w:rsidRPr="005A502F">
              <w:rPr>
                <w:rFonts w:ascii="Arial Narrow" w:hAnsi="Arial Narrow"/>
                <w:sz w:val="16"/>
              </w:rPr>
              <w:t xml:space="preserve"> access to </w:t>
            </w:r>
            <w:r>
              <w:rPr>
                <w:rFonts w:ascii="Arial Narrow" w:hAnsi="Arial Narrow"/>
                <w:sz w:val="16"/>
              </w:rPr>
              <w:t xml:space="preserve">a sufficient range of key data in a timely fashion, and use these data to guide programmatic response </w:t>
            </w:r>
          </w:p>
        </w:tc>
      </w:tr>
      <w:tr w:rsidR="00406A27" w:rsidRPr="005A502F" w14:paraId="41DBD4BE" w14:textId="77777777" w:rsidTr="001F3C57">
        <w:trPr>
          <w:trHeight w:val="798"/>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32579D0E" w14:textId="77777777" w:rsidR="00406A27" w:rsidRPr="005A502F" w:rsidRDefault="00406A27" w:rsidP="001F3C57">
            <w:pPr>
              <w:jc w:val="center"/>
              <w:rPr>
                <w:rFonts w:ascii="Arial Narrow" w:hAnsi="Arial Narrow"/>
                <w:sz w:val="16"/>
              </w:rPr>
            </w:pPr>
            <w:r w:rsidRPr="005A502F">
              <w:rPr>
                <w:rFonts w:ascii="Arial Narrow" w:hAnsi="Arial Narrow"/>
                <w:b/>
                <w:bCs/>
                <w:sz w:val="16"/>
              </w:rPr>
              <w:t>Training</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6630E2BF" w14:textId="47D65B02" w:rsidR="00406A27" w:rsidRPr="00DD027A" w:rsidRDefault="00406A27" w:rsidP="001F3C57">
            <w:pPr>
              <w:jc w:val="center"/>
              <w:rPr>
                <w:rFonts w:ascii="Arial Narrow" w:hAnsi="Arial Narrow"/>
                <w:color w:val="FFFFFF" w:themeColor="background1"/>
                <w:sz w:val="16"/>
              </w:rPr>
            </w:pPr>
            <w:r w:rsidRPr="00DD027A">
              <w:rPr>
                <w:rFonts w:ascii="Arial Narrow" w:hAnsi="Arial Narrow"/>
                <w:color w:val="FFFFFF" w:themeColor="background1"/>
                <w:sz w:val="16"/>
              </w:rPr>
              <w:t xml:space="preserve">Community has no training program(s) for </w:t>
            </w:r>
            <w:r w:rsidRPr="008D55B6">
              <w:rPr>
                <w:rFonts w:ascii="Arial Narrow" w:hAnsi="Arial Narrow"/>
                <w:color w:val="FFFFFF" w:themeColor="background1"/>
                <w:sz w:val="16"/>
              </w:rPr>
              <w:t>patients, law enforcement, medical providers, nurses, harm reduction staff, drug treatment staff, emergency services</w:t>
            </w:r>
            <w:r w:rsidR="00C67D72">
              <w:rPr>
                <w:rFonts w:ascii="Arial Narrow" w:hAnsi="Arial Narrow"/>
                <w:color w:val="FFFFFF" w:themeColor="background1"/>
                <w:sz w:val="16"/>
              </w:rPr>
              <w:t>, pharmacists</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7C77B038" w14:textId="77777777" w:rsidR="00406A27" w:rsidRPr="005A502F" w:rsidRDefault="00406A27" w:rsidP="001F3C57">
            <w:pPr>
              <w:jc w:val="center"/>
              <w:rPr>
                <w:rFonts w:ascii="Arial Narrow" w:hAnsi="Arial Narrow"/>
                <w:sz w:val="16"/>
              </w:rPr>
            </w:pPr>
            <w:r>
              <w:rPr>
                <w:rFonts w:ascii="Arial Narrow" w:hAnsi="Arial Narrow"/>
                <w:sz w:val="16"/>
              </w:rPr>
              <w:t>Some limited training programs exist; little is understood about the reach or appropriateness of these programs</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16B057B2" w14:textId="77777777" w:rsidR="00406A27" w:rsidRPr="005A502F" w:rsidRDefault="00406A27" w:rsidP="001F3C57">
            <w:pPr>
              <w:jc w:val="center"/>
              <w:rPr>
                <w:rFonts w:ascii="Arial Narrow" w:hAnsi="Arial Narrow"/>
                <w:sz w:val="16"/>
              </w:rPr>
            </w:pPr>
            <w:r>
              <w:rPr>
                <w:rFonts w:ascii="Arial Narrow" w:hAnsi="Arial Narrow"/>
                <w:sz w:val="16"/>
              </w:rPr>
              <w:t>Appropriate trainings are in place for certain groups, though gaps in understanding about training for other groups exist</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06210B2E" w14:textId="77777777" w:rsidR="00406A27" w:rsidRPr="005A502F" w:rsidRDefault="00406A27" w:rsidP="001F3C57">
            <w:pPr>
              <w:jc w:val="center"/>
              <w:rPr>
                <w:rFonts w:ascii="Arial Narrow" w:hAnsi="Arial Narrow"/>
                <w:sz w:val="16"/>
              </w:rPr>
            </w:pPr>
            <w:r>
              <w:rPr>
                <w:rFonts w:ascii="Arial Narrow" w:hAnsi="Arial Narrow"/>
                <w:sz w:val="16"/>
              </w:rPr>
              <w:t>Appropriate trainings are in place for certain groups; plans to introduce appropriate trainings for other groups have been developed</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3CB68A13" w14:textId="0013A40C" w:rsidR="00406A27" w:rsidRPr="005A502F" w:rsidRDefault="00406A27" w:rsidP="001F3C57">
            <w:pPr>
              <w:jc w:val="center"/>
              <w:rPr>
                <w:rFonts w:ascii="Arial Narrow" w:hAnsi="Arial Narrow"/>
                <w:sz w:val="16"/>
              </w:rPr>
            </w:pPr>
            <w:r w:rsidRPr="005A502F">
              <w:rPr>
                <w:rFonts w:ascii="Arial Narrow" w:hAnsi="Arial Narrow"/>
                <w:sz w:val="16"/>
              </w:rPr>
              <w:t xml:space="preserve">Appropriate curriculums have been </w:t>
            </w:r>
            <w:r>
              <w:rPr>
                <w:rFonts w:ascii="Arial Narrow" w:hAnsi="Arial Narrow"/>
                <w:sz w:val="16"/>
              </w:rPr>
              <w:t>implemented</w:t>
            </w:r>
            <w:r w:rsidRPr="005A502F">
              <w:rPr>
                <w:rFonts w:ascii="Arial Narrow" w:hAnsi="Arial Narrow"/>
                <w:sz w:val="16"/>
              </w:rPr>
              <w:t xml:space="preserve"> for patient education, law enforcement, medical providers, nurses, harm reduction staff, drug treatment staff, emergency services</w:t>
            </w:r>
            <w:r w:rsidR="00C67D72">
              <w:rPr>
                <w:rFonts w:ascii="Arial Narrow" w:hAnsi="Arial Narrow"/>
                <w:sz w:val="16"/>
              </w:rPr>
              <w:t>, and pharmacists</w:t>
            </w:r>
          </w:p>
        </w:tc>
      </w:tr>
      <w:tr w:rsidR="00406A27" w:rsidRPr="005A502F" w14:paraId="649F42FD" w14:textId="77777777" w:rsidTr="006950DA">
        <w:trPr>
          <w:trHeight w:val="432"/>
        </w:trPr>
        <w:tc>
          <w:tcPr>
            <w:tcW w:w="530" w:type="pct"/>
            <w:tcBorders>
              <w:top w:val="single" w:sz="4" w:space="0" w:color="auto"/>
              <w:left w:val="single" w:sz="4" w:space="0" w:color="auto"/>
              <w:bottom w:val="single" w:sz="4" w:space="0" w:color="auto"/>
              <w:right w:val="single" w:sz="8" w:space="0" w:color="FFFFFF"/>
            </w:tcBorders>
            <w:shd w:val="clear" w:color="auto" w:fill="E9EBF5"/>
            <w:tcMar>
              <w:top w:w="8" w:type="dxa"/>
              <w:left w:w="8" w:type="dxa"/>
              <w:bottom w:w="0" w:type="dxa"/>
              <w:right w:w="8" w:type="dxa"/>
            </w:tcMar>
            <w:vAlign w:val="center"/>
            <w:hideMark/>
          </w:tcPr>
          <w:p w14:paraId="297D4EB2" w14:textId="77777777" w:rsidR="00406A27" w:rsidRPr="005A502F" w:rsidRDefault="00406A27" w:rsidP="001F3C57">
            <w:pPr>
              <w:jc w:val="center"/>
              <w:rPr>
                <w:rFonts w:ascii="Arial Narrow" w:hAnsi="Arial Narrow"/>
                <w:sz w:val="16"/>
              </w:rPr>
            </w:pPr>
            <w:r w:rsidRPr="005A502F">
              <w:rPr>
                <w:rFonts w:ascii="Arial Narrow" w:hAnsi="Arial Narrow"/>
                <w:b/>
                <w:bCs/>
                <w:sz w:val="16"/>
              </w:rPr>
              <w:t>Leadership Development</w:t>
            </w:r>
          </w:p>
        </w:tc>
        <w:tc>
          <w:tcPr>
            <w:tcW w:w="797" w:type="pct"/>
            <w:tcBorders>
              <w:top w:val="single" w:sz="4" w:space="0" w:color="auto"/>
              <w:left w:val="single" w:sz="8" w:space="0" w:color="FFFFFF"/>
              <w:bottom w:val="single" w:sz="4" w:space="0" w:color="auto"/>
              <w:right w:val="single" w:sz="8" w:space="0" w:color="FFFFFF"/>
            </w:tcBorders>
            <w:shd w:val="clear" w:color="auto" w:fill="CC0000"/>
            <w:tcMar>
              <w:top w:w="8" w:type="dxa"/>
              <w:left w:w="8" w:type="dxa"/>
              <w:bottom w:w="0" w:type="dxa"/>
              <w:right w:w="8" w:type="dxa"/>
            </w:tcMar>
            <w:vAlign w:val="center"/>
            <w:hideMark/>
          </w:tcPr>
          <w:p w14:paraId="4740DC0E" w14:textId="77777777" w:rsidR="00406A27" w:rsidRPr="00DD027A" w:rsidRDefault="00406A27" w:rsidP="001F3C57">
            <w:pPr>
              <w:jc w:val="center"/>
              <w:rPr>
                <w:rFonts w:ascii="Arial Narrow" w:hAnsi="Arial Narrow"/>
                <w:color w:val="FFFFFF" w:themeColor="background1"/>
                <w:sz w:val="16"/>
              </w:rPr>
            </w:pPr>
            <w:r w:rsidRPr="00DD027A">
              <w:rPr>
                <w:rFonts w:ascii="Arial Narrow" w:hAnsi="Arial Narrow"/>
                <w:color w:val="FFFFFF" w:themeColor="background1"/>
                <w:sz w:val="16"/>
              </w:rPr>
              <w:t>No leadership experience in addressing the opioid crisis and no leadership opportunities currently exist</w:t>
            </w:r>
          </w:p>
        </w:tc>
        <w:tc>
          <w:tcPr>
            <w:tcW w:w="855" w:type="pct"/>
            <w:tcBorders>
              <w:top w:val="single" w:sz="4" w:space="0" w:color="auto"/>
              <w:left w:val="single" w:sz="8" w:space="0" w:color="FFFFFF"/>
              <w:bottom w:val="single" w:sz="4" w:space="0" w:color="auto"/>
              <w:right w:val="single" w:sz="8" w:space="0" w:color="FFFFFF"/>
            </w:tcBorders>
            <w:shd w:val="clear" w:color="auto" w:fill="FF6600"/>
            <w:tcMar>
              <w:top w:w="8" w:type="dxa"/>
              <w:left w:w="8" w:type="dxa"/>
              <w:bottom w:w="0" w:type="dxa"/>
              <w:right w:w="8" w:type="dxa"/>
            </w:tcMar>
            <w:vAlign w:val="center"/>
            <w:hideMark/>
          </w:tcPr>
          <w:p w14:paraId="1E46D350" w14:textId="77777777" w:rsidR="00406A27" w:rsidRPr="005A502F" w:rsidRDefault="00406A27" w:rsidP="001F3C57">
            <w:pPr>
              <w:jc w:val="center"/>
              <w:rPr>
                <w:rFonts w:ascii="Arial Narrow" w:hAnsi="Arial Narrow"/>
                <w:sz w:val="16"/>
              </w:rPr>
            </w:pPr>
            <w:r>
              <w:rPr>
                <w:rFonts w:ascii="Arial Narrow" w:hAnsi="Arial Narrow"/>
                <w:sz w:val="16"/>
              </w:rPr>
              <w:t>Stakeholders have begun to discuss establishment of a community leadership development program</w:t>
            </w:r>
          </w:p>
        </w:tc>
        <w:tc>
          <w:tcPr>
            <w:tcW w:w="959" w:type="pct"/>
            <w:tcBorders>
              <w:top w:val="single" w:sz="4" w:space="0" w:color="auto"/>
              <w:left w:val="single" w:sz="8" w:space="0" w:color="FFFFFF"/>
              <w:bottom w:val="single" w:sz="4" w:space="0" w:color="auto"/>
              <w:right w:val="single" w:sz="8" w:space="0" w:color="FFFFFF"/>
            </w:tcBorders>
            <w:shd w:val="clear" w:color="auto" w:fill="FFC000"/>
            <w:tcMar>
              <w:top w:w="8" w:type="dxa"/>
              <w:left w:w="8" w:type="dxa"/>
              <w:bottom w:w="0" w:type="dxa"/>
              <w:right w:w="8" w:type="dxa"/>
            </w:tcMar>
            <w:vAlign w:val="center"/>
            <w:hideMark/>
          </w:tcPr>
          <w:p w14:paraId="1E256FD1" w14:textId="77777777" w:rsidR="00406A27" w:rsidRPr="005A502F" w:rsidRDefault="00406A27" w:rsidP="001F3C57">
            <w:pPr>
              <w:jc w:val="center"/>
              <w:rPr>
                <w:rFonts w:ascii="Arial Narrow" w:hAnsi="Arial Narrow"/>
                <w:sz w:val="16"/>
              </w:rPr>
            </w:pPr>
            <w:r>
              <w:rPr>
                <w:rFonts w:ascii="Arial Narrow" w:hAnsi="Arial Narrow"/>
                <w:sz w:val="16"/>
              </w:rPr>
              <w:t>A leadership development program is planned for the community by key stakeholders</w:t>
            </w:r>
          </w:p>
        </w:tc>
        <w:tc>
          <w:tcPr>
            <w:tcW w:w="940" w:type="pct"/>
            <w:tcBorders>
              <w:top w:val="single" w:sz="4" w:space="0" w:color="auto"/>
              <w:left w:val="single" w:sz="8" w:space="0" w:color="FFFFFF"/>
              <w:bottom w:val="single" w:sz="4" w:space="0" w:color="auto"/>
              <w:right w:val="single" w:sz="8" w:space="0" w:color="FFFFFF"/>
            </w:tcBorders>
            <w:shd w:val="clear" w:color="auto" w:fill="CCFF66"/>
            <w:tcMar>
              <w:top w:w="8" w:type="dxa"/>
              <w:left w:w="8" w:type="dxa"/>
              <w:bottom w:w="0" w:type="dxa"/>
              <w:right w:w="8" w:type="dxa"/>
            </w:tcMar>
            <w:vAlign w:val="center"/>
            <w:hideMark/>
          </w:tcPr>
          <w:p w14:paraId="1D3F70E8" w14:textId="77777777" w:rsidR="00406A27" w:rsidRPr="005A502F" w:rsidRDefault="00406A27" w:rsidP="001F3C57">
            <w:pPr>
              <w:jc w:val="center"/>
              <w:rPr>
                <w:rFonts w:ascii="Arial Narrow" w:hAnsi="Arial Narrow"/>
                <w:sz w:val="16"/>
              </w:rPr>
            </w:pPr>
            <w:r>
              <w:rPr>
                <w:rFonts w:ascii="Arial Narrow" w:hAnsi="Arial Narrow"/>
                <w:sz w:val="16"/>
              </w:rPr>
              <w:t>An active leadership program identifies community members and engages them with critical mentorship, capacity building, and opportunities for hands-on experience to foster leadership development</w:t>
            </w:r>
          </w:p>
        </w:tc>
        <w:tc>
          <w:tcPr>
            <w:tcW w:w="919" w:type="pct"/>
            <w:tcBorders>
              <w:top w:val="single" w:sz="4" w:space="0" w:color="auto"/>
              <w:left w:val="single" w:sz="8" w:space="0" w:color="FFFFFF"/>
              <w:bottom w:val="single" w:sz="4" w:space="0" w:color="auto"/>
              <w:right w:val="single" w:sz="4" w:space="0" w:color="auto"/>
            </w:tcBorders>
            <w:shd w:val="clear" w:color="auto" w:fill="33CC33"/>
            <w:tcMar>
              <w:top w:w="8" w:type="dxa"/>
              <w:left w:w="8" w:type="dxa"/>
              <w:bottom w:w="0" w:type="dxa"/>
              <w:right w:w="8" w:type="dxa"/>
            </w:tcMar>
            <w:vAlign w:val="center"/>
            <w:hideMark/>
          </w:tcPr>
          <w:p w14:paraId="25DB2ECD" w14:textId="77777777" w:rsidR="00406A27" w:rsidRPr="005A502F" w:rsidRDefault="00406A27" w:rsidP="001F3C57">
            <w:pPr>
              <w:jc w:val="center"/>
              <w:rPr>
                <w:rFonts w:ascii="Arial Narrow" w:hAnsi="Arial Narrow"/>
                <w:sz w:val="16"/>
              </w:rPr>
            </w:pPr>
            <w:r>
              <w:rPr>
                <w:rFonts w:ascii="Arial Narrow" w:hAnsi="Arial Narrow"/>
                <w:sz w:val="16"/>
              </w:rPr>
              <w:t>Community members have taken on relevant leadership positions following involvement in leadership development program</w:t>
            </w:r>
          </w:p>
        </w:tc>
      </w:tr>
    </w:tbl>
    <w:p w14:paraId="2D470318" w14:textId="18A96474" w:rsidR="00406A27" w:rsidRPr="00D3112E" w:rsidRDefault="00406A27" w:rsidP="00406A27">
      <w:pPr>
        <w:rPr>
          <w:sz w:val="18"/>
        </w:rPr>
      </w:pPr>
      <w:r w:rsidRPr="00D3112E">
        <w:rPr>
          <w:sz w:val="18"/>
        </w:rPr>
        <w:t xml:space="preserve">*Stakeholders may include community representatives (see below), government agencies, community-based services organizations, </w:t>
      </w:r>
      <w:r w:rsidR="00641D18">
        <w:rPr>
          <w:sz w:val="18"/>
        </w:rPr>
        <w:t>healthcare</w:t>
      </w:r>
      <w:r w:rsidRPr="00D3112E">
        <w:rPr>
          <w:sz w:val="18"/>
        </w:rPr>
        <w:t xml:space="preserve"> providers, drug treatment providers, law enforcement and correctional institutions, and emergency/first responders</w:t>
      </w:r>
    </w:p>
    <w:p w14:paraId="2F76725E" w14:textId="557457A3" w:rsidR="00406A27" w:rsidRPr="00D3112E" w:rsidRDefault="00406A27" w:rsidP="006A26EB">
      <w:pPr>
        <w:rPr>
          <w:sz w:val="18"/>
        </w:rPr>
      </w:pPr>
      <w:r w:rsidRPr="00D3112E">
        <w:rPr>
          <w:sz w:val="18"/>
        </w:rPr>
        <w:t>**Community representatives may include persons with OUD, families, faith communities, advocates for persons with OUD, and others affected by OUD in communities</w:t>
      </w:r>
    </w:p>
    <w:p w14:paraId="44BC05FD" w14:textId="77777777" w:rsidR="00D3112E" w:rsidRDefault="00D3112E" w:rsidP="00015439">
      <w:pPr>
        <w:sectPr w:rsidR="00D3112E" w:rsidSect="00406A27">
          <w:endnotePr>
            <w:numFmt w:val="decimal"/>
          </w:endnotePr>
          <w:pgSz w:w="15840" w:h="12240" w:orient="landscape"/>
          <w:pgMar w:top="1440" w:right="1440" w:bottom="1440" w:left="1440" w:header="720" w:footer="720" w:gutter="0"/>
          <w:cols w:space="720"/>
          <w:docGrid w:linePitch="360"/>
        </w:sectPr>
      </w:pPr>
    </w:p>
    <w:p w14:paraId="1665E4F9" w14:textId="0DCAF6CC" w:rsidR="000E2DA7" w:rsidRDefault="0024447E" w:rsidP="00015439">
      <w:r>
        <w:lastRenderedPageBreak/>
        <w:t>Communities may</w:t>
      </w:r>
      <w:r w:rsidR="004835A2">
        <w:t xml:space="preserve"> also</w:t>
      </w:r>
      <w:r w:rsidR="002A159D">
        <w:t xml:space="preserve"> fac</w:t>
      </w:r>
      <w:r w:rsidR="00FD2704">
        <w:t>e</w:t>
      </w:r>
      <w:r w:rsidR="002A159D">
        <w:t xml:space="preserve"> issues that overlap with opioid misuse, </w:t>
      </w:r>
      <w:r w:rsidR="00FD2704">
        <w:t>such as</w:t>
      </w:r>
      <w:r w:rsidR="002A159D">
        <w:t xml:space="preserve"> infectious disease </w:t>
      </w:r>
      <w:r w:rsidR="00471A74">
        <w:t>or</w:t>
      </w:r>
      <w:r w:rsidR="002A159D">
        <w:t xml:space="preserve"> maternal-child health problems. If a community has identified one of these </w:t>
      </w:r>
      <w:r w:rsidR="002A159D" w:rsidRPr="002A159D">
        <w:rPr>
          <w:i/>
          <w:iCs/>
        </w:rPr>
        <w:t xml:space="preserve">syndemics </w:t>
      </w:r>
      <w:r w:rsidR="002A159D">
        <w:t xml:space="preserve">as an area of particular concern or consideration, the ANCOR Dashboard can be modified </w:t>
      </w:r>
      <w:r w:rsidR="00FD2704">
        <w:t>to incorporate additional</w:t>
      </w:r>
      <w:r w:rsidR="002A159D">
        <w:t xml:space="preserve"> relevant domains and/or maturity levels that </w:t>
      </w:r>
      <w:r w:rsidR="00FD2704">
        <w:t>can be</w:t>
      </w:r>
      <w:r w:rsidR="002A159D">
        <w:t xml:space="preserve"> tracked over</w:t>
      </w:r>
      <w:r w:rsidR="008A3C16">
        <w:t xml:space="preserve"> </w:t>
      </w:r>
      <w:r w:rsidR="002A159D">
        <w:t>time.</w:t>
      </w:r>
      <w:r w:rsidR="00747C3B">
        <w:t xml:space="preserve">  .</w:t>
      </w:r>
    </w:p>
    <w:p w14:paraId="63A344E5" w14:textId="77777777" w:rsidR="00F44B4D" w:rsidRDefault="00F44B4D" w:rsidP="00F44B4D"/>
    <w:p w14:paraId="275A860B" w14:textId="6A24C198" w:rsidR="003B5097" w:rsidRPr="004554F0" w:rsidRDefault="004554F0" w:rsidP="004554F0">
      <w:pPr>
        <w:pStyle w:val="Heading3"/>
        <w:rPr>
          <w:color w:val="2F5496" w:themeColor="accent1" w:themeShade="BF"/>
        </w:rPr>
      </w:pPr>
      <w:bookmarkStart w:id="80" w:name="_Toc47010334"/>
      <w:r>
        <w:rPr>
          <w:color w:val="2F5496" w:themeColor="accent1" w:themeShade="BF"/>
        </w:rPr>
        <w:t xml:space="preserve">LO4.2: </w:t>
      </w:r>
      <w:r w:rsidR="003B5097" w:rsidRPr="004554F0">
        <w:rPr>
          <w:color w:val="2F5496" w:themeColor="accent1" w:themeShade="BF"/>
        </w:rPr>
        <w:t>Stage-based measures of success</w:t>
      </w:r>
      <w:bookmarkEnd w:id="80"/>
    </w:p>
    <w:p w14:paraId="21A03424" w14:textId="6AC64591" w:rsidR="00321B33" w:rsidRDefault="00321B33" w:rsidP="004554F0"/>
    <w:p w14:paraId="5F5C0262" w14:textId="01546A13" w:rsidR="004554F0" w:rsidRDefault="00747C3B" w:rsidP="004554F0">
      <w:r>
        <w:t xml:space="preserve">A community’s dashboard staging should be conducted by a diverse group of local stakeholders </w:t>
      </w:r>
      <w:r w:rsidR="00D756EF">
        <w:t>that collectively possess</w:t>
      </w:r>
      <w:r>
        <w:t xml:space="preserve"> relevant, current knowledge on </w:t>
      </w:r>
      <w:r w:rsidR="00D756EF">
        <w:t xml:space="preserve">each of the dashboard </w:t>
      </w:r>
      <w:r>
        <w:t xml:space="preserve">domains. </w:t>
      </w:r>
      <w:r w:rsidR="00630800">
        <w:t>N</w:t>
      </w:r>
      <w:r w:rsidR="00D71CC7">
        <w:t xml:space="preserve">urses </w:t>
      </w:r>
      <w:r>
        <w:t>are advised to</w:t>
      </w:r>
      <w:r w:rsidR="00D71CC7">
        <w:t xml:space="preserve"> work with </w:t>
      </w:r>
      <w:r>
        <w:t>other</w:t>
      </w:r>
      <w:r w:rsidR="00164C00">
        <w:t xml:space="preserve"> </w:t>
      </w:r>
      <w:r w:rsidR="00630800">
        <w:t>professionals – social workers, peer recovery specialists, department of health staff –</w:t>
      </w:r>
      <w:r w:rsidR="00D71CC7">
        <w:t xml:space="preserve"> </w:t>
      </w:r>
      <w:r>
        <w:t>to</w:t>
      </w:r>
      <w:r w:rsidR="00630800">
        <w:t xml:space="preserve"> </w:t>
      </w:r>
      <w:r>
        <w:t xml:space="preserve">establish a </w:t>
      </w:r>
      <w:r w:rsidR="00630800">
        <w:t xml:space="preserve">representative </w:t>
      </w:r>
      <w:r>
        <w:t>community</w:t>
      </w:r>
      <w:r w:rsidR="00D71CC7">
        <w:t xml:space="preserve"> stakeholder working group. </w:t>
      </w:r>
      <w:r w:rsidR="00FE4DA2">
        <w:t>The</w:t>
      </w:r>
      <w:r w:rsidR="00D71CC7">
        <w:t xml:space="preserve"> stakeholder working group </w:t>
      </w:r>
      <w:r w:rsidR="00FE4DA2">
        <w:t xml:space="preserve">should </w:t>
      </w:r>
      <w:r w:rsidR="00D71CC7">
        <w:t xml:space="preserve">complete a baseline assessment of their community and determine </w:t>
      </w:r>
      <w:r w:rsidR="00FE4DA2">
        <w:t>which</w:t>
      </w:r>
      <w:r w:rsidR="00D71CC7">
        <w:t xml:space="preserve"> stage</w:t>
      </w:r>
      <w:r w:rsidR="00FE4DA2">
        <w:t xml:space="preserve"> of each domain best describes the community’s current response</w:t>
      </w:r>
      <w:r w:rsidR="00D71CC7">
        <w:t xml:space="preserve">. </w:t>
      </w:r>
      <w:r w:rsidR="00F847E9">
        <w:t xml:space="preserve">To </w:t>
      </w:r>
      <w:r w:rsidR="007D0532">
        <w:t>guide</w:t>
      </w:r>
      <w:r w:rsidR="00F847E9">
        <w:t xml:space="preserve"> this determination,</w:t>
      </w:r>
      <w:r w:rsidR="00D71CC7">
        <w:t xml:space="preserve"> stakeholders </w:t>
      </w:r>
      <w:r w:rsidR="00F847E9">
        <w:t>should</w:t>
      </w:r>
      <w:r w:rsidR="00D71CC7">
        <w:t xml:space="preserve"> </w:t>
      </w:r>
      <w:r w:rsidR="00F847E9">
        <w:t>compile</w:t>
      </w:r>
      <w:r w:rsidR="00D71CC7">
        <w:t xml:space="preserve"> and review</w:t>
      </w:r>
      <w:r w:rsidR="00F847E9">
        <w:t xml:space="preserve"> relevant</w:t>
      </w:r>
      <w:r w:rsidR="00D71CC7">
        <w:t xml:space="preserve"> data, as well as other </w:t>
      </w:r>
      <w:r w:rsidR="007D0532">
        <w:t>available</w:t>
      </w:r>
      <w:r w:rsidR="00D71CC7">
        <w:t xml:space="preserve"> information</w:t>
      </w:r>
      <w:r w:rsidR="007D0532">
        <w:t>,</w:t>
      </w:r>
      <w:r w:rsidR="00AF4C14">
        <w:t xml:space="preserve"> from their community</w:t>
      </w:r>
      <w:r w:rsidR="007D0532">
        <w:t xml:space="preserve">. They should also discuss their approach to </w:t>
      </w:r>
      <w:r>
        <w:t>monitoring the community response over time</w:t>
      </w:r>
      <w:r w:rsidR="007D0532">
        <w:t xml:space="preserve"> and assign </w:t>
      </w:r>
      <w:r w:rsidR="001A572A">
        <w:t xml:space="preserve">primary </w:t>
      </w:r>
      <w:r w:rsidR="007D0532">
        <w:t>responsibility for</w:t>
      </w:r>
      <w:r w:rsidR="001A572A">
        <w:t xml:space="preserve"> </w:t>
      </w:r>
      <w:r w:rsidR="007D0532">
        <w:t>each domain</w:t>
      </w:r>
      <w:r w:rsidR="001A572A">
        <w:t xml:space="preserve"> to an individual or organization</w:t>
      </w:r>
      <w:r w:rsidR="00D71CC7">
        <w:t>.</w:t>
      </w:r>
      <w:r w:rsidR="004E085F">
        <w:t xml:space="preserve"> </w:t>
      </w:r>
      <w:r w:rsidR="00565A37">
        <w:t xml:space="preserve">The stakeholder working group should plan to </w:t>
      </w:r>
      <w:r w:rsidR="00AF4C14">
        <w:t>re-assess and</w:t>
      </w:r>
      <w:r w:rsidR="00565A37">
        <w:t xml:space="preserve"> update the dashboard</w:t>
      </w:r>
      <w:r w:rsidR="00390E8B">
        <w:t xml:space="preserve"> at least </w:t>
      </w:r>
      <w:r w:rsidR="00565A37">
        <w:t xml:space="preserve">every </w:t>
      </w:r>
      <w:r w:rsidR="00491A06">
        <w:t>six</w:t>
      </w:r>
      <w:r w:rsidR="00565A37">
        <w:t xml:space="preserve"> months</w:t>
      </w:r>
      <w:r w:rsidR="00411963">
        <w:t>.</w:t>
      </w:r>
      <w:r w:rsidR="004E085F">
        <w:t xml:space="preserve"> </w:t>
      </w:r>
    </w:p>
    <w:p w14:paraId="1AC7B5DF" w14:textId="0A187FDE" w:rsidR="00321B33" w:rsidRDefault="00321B33" w:rsidP="00321B33"/>
    <w:p w14:paraId="68EE2C95" w14:textId="07EB8927" w:rsidR="004E085F" w:rsidRDefault="004E085F" w:rsidP="00321B33">
      <w:r>
        <w:t xml:space="preserve">As communities begin to better understand their needs, stakeholder working groups </w:t>
      </w:r>
      <w:r w:rsidR="00A02752">
        <w:t>may</w:t>
      </w:r>
      <w:r>
        <w:t xml:space="preserve"> find that certain domains become less mature until additional progress is made. For example, a community may initially stage themselves as yellow for the </w:t>
      </w:r>
      <w:r w:rsidR="00861E7D">
        <w:t>Opioid Use Disorder Treatment</w:t>
      </w:r>
      <w:r>
        <w:t xml:space="preserve"> domain, which states that</w:t>
      </w:r>
      <w:r w:rsidR="00861E7D">
        <w:t xml:space="preserve"> </w:t>
      </w:r>
      <w:r w:rsidR="00973F29">
        <w:t>a substantial proportion of individuals in need of</w:t>
      </w:r>
      <w:r w:rsidR="00BB0CFA">
        <w:t xml:space="preserve"> </w:t>
      </w:r>
      <w:r w:rsidR="004762D7">
        <w:t>medications for opioid use disorder</w:t>
      </w:r>
      <w:r w:rsidR="00973F29">
        <w:t xml:space="preserve"> </w:t>
      </w:r>
      <w:r w:rsidR="00BB0CFA">
        <w:t>(</w:t>
      </w:r>
      <w:r w:rsidR="004762D7">
        <w:t>MOUD</w:t>
      </w:r>
      <w:r w:rsidR="00BB0CFA">
        <w:t>)</w:t>
      </w:r>
      <w:r w:rsidR="00973F29">
        <w:t xml:space="preserve"> can access it, but significant barriers exist</w:t>
      </w:r>
      <w:r>
        <w:t>. Through community outreach and data collection, it may be discovered over</w:t>
      </w:r>
      <w:r w:rsidR="007E1729">
        <w:t xml:space="preserve"> </w:t>
      </w:r>
      <w:r>
        <w:t xml:space="preserve">time that the majority of individuals who need </w:t>
      </w:r>
      <w:r w:rsidR="004762D7">
        <w:t>MOUD</w:t>
      </w:r>
      <w:r w:rsidR="00973F29">
        <w:t xml:space="preserve"> are not able to access it</w:t>
      </w:r>
      <w:r w:rsidR="0088207B">
        <w:t>, which would then stage the community as orange. The</w:t>
      </w:r>
      <w:r w:rsidR="00164C00">
        <w:t xml:space="preserve"> maturity</w:t>
      </w:r>
      <w:r w:rsidR="0088207B">
        <w:t xml:space="preserve"> staging</w:t>
      </w:r>
      <w:r w:rsidR="00164C00">
        <w:t xml:space="preserve"> model</w:t>
      </w:r>
      <w:r w:rsidR="0088207B">
        <w:t xml:space="preserve"> of the ANCOR Dashboard allows communities to </w:t>
      </w:r>
      <w:r w:rsidR="00ED5995">
        <w:t xml:space="preserve">understand the reality of their situations and </w:t>
      </w:r>
      <w:r w:rsidR="0088207B">
        <w:t>have a vision for their ideal system moving forward.</w:t>
      </w:r>
    </w:p>
    <w:p w14:paraId="78F48654" w14:textId="77777777" w:rsidR="00A21DF0" w:rsidRDefault="00A21DF0" w:rsidP="004554F0"/>
    <w:p w14:paraId="609921F4" w14:textId="607A0F06" w:rsidR="00AD7F2F" w:rsidRPr="004554F0" w:rsidRDefault="004554F0" w:rsidP="004554F0">
      <w:pPr>
        <w:pStyle w:val="Heading3"/>
        <w:rPr>
          <w:color w:val="2F5496" w:themeColor="accent1" w:themeShade="BF"/>
        </w:rPr>
      </w:pPr>
      <w:bookmarkStart w:id="81" w:name="_Toc47010335"/>
      <w:r>
        <w:rPr>
          <w:color w:val="2F5496" w:themeColor="accent1" w:themeShade="BF"/>
        </w:rPr>
        <w:t xml:space="preserve">LO4.3: </w:t>
      </w:r>
      <w:r w:rsidR="00EF7209" w:rsidRPr="004554F0">
        <w:rPr>
          <w:color w:val="2F5496" w:themeColor="accent1" w:themeShade="BF"/>
        </w:rPr>
        <w:t>Activating the dashboard to</w:t>
      </w:r>
      <w:r w:rsidR="00AD7F2F" w:rsidRPr="004554F0">
        <w:rPr>
          <w:color w:val="2F5496" w:themeColor="accent1" w:themeShade="BF"/>
        </w:rPr>
        <w:t xml:space="preserve"> drive </w:t>
      </w:r>
      <w:r w:rsidR="00EF7209" w:rsidRPr="004554F0">
        <w:rPr>
          <w:color w:val="2F5496" w:themeColor="accent1" w:themeShade="BF"/>
        </w:rPr>
        <w:t xml:space="preserve">community-level </w:t>
      </w:r>
      <w:r w:rsidR="00AD7F2F" w:rsidRPr="004554F0">
        <w:rPr>
          <w:color w:val="2F5496" w:themeColor="accent1" w:themeShade="BF"/>
        </w:rPr>
        <w:t>change</w:t>
      </w:r>
      <w:bookmarkEnd w:id="81"/>
      <w:r w:rsidR="00AD7F2F" w:rsidRPr="004554F0">
        <w:rPr>
          <w:color w:val="2F5496" w:themeColor="accent1" w:themeShade="BF"/>
        </w:rPr>
        <w:t xml:space="preserve"> </w:t>
      </w:r>
    </w:p>
    <w:p w14:paraId="2CFDD48E" w14:textId="612C6DD9" w:rsidR="00AF5399" w:rsidRDefault="00AF5399" w:rsidP="00AF5399"/>
    <w:p w14:paraId="07355894" w14:textId="71BF21FD" w:rsidR="004835A2" w:rsidRDefault="00941D79" w:rsidP="00747C3B">
      <w:r>
        <w:t>By staging community progress over</w:t>
      </w:r>
      <w:r w:rsidR="00747C3B">
        <w:t xml:space="preserve"> time</w:t>
      </w:r>
      <w:r w:rsidR="00050B21">
        <w:t xml:space="preserve"> </w:t>
      </w:r>
      <w:r>
        <w:t>in specified</w:t>
      </w:r>
      <w:r w:rsidR="00050B21">
        <w:t xml:space="preserve"> domains, the ANCOR Dashboard provides an opportunity to create goals</w:t>
      </w:r>
      <w:r w:rsidR="004835A2">
        <w:t xml:space="preserve"> and</w:t>
      </w:r>
      <w:r w:rsidR="00050B21">
        <w:t xml:space="preserve"> establish expectations for stakeholder accountability.</w:t>
      </w:r>
      <w:r w:rsidR="00747C3B">
        <w:t xml:space="preserve"> To best ensure that steps towards progress within </w:t>
      </w:r>
      <w:r>
        <w:t xml:space="preserve">a </w:t>
      </w:r>
      <w:r w:rsidR="00747C3B">
        <w:t>given domai</w:t>
      </w:r>
      <w:r>
        <w:t>n</w:t>
      </w:r>
      <w:r w:rsidR="00747C3B">
        <w:t xml:space="preserve"> are understood, s</w:t>
      </w:r>
      <w:r w:rsidR="004D1227">
        <w:t>takeholder working groups should operationalize</w:t>
      </w:r>
      <w:r w:rsidR="00747C3B">
        <w:t>—that is, agree upon specific criteria</w:t>
      </w:r>
      <w:r>
        <w:t xml:space="preserve"> for</w:t>
      </w:r>
      <w:r w:rsidR="00747C3B">
        <w:t>—</w:t>
      </w:r>
      <w:r w:rsidR="004D1227">
        <w:t xml:space="preserve">what needs to be done to reach the </w:t>
      </w:r>
      <w:r>
        <w:t>target</w:t>
      </w:r>
      <w:r w:rsidR="004D1227">
        <w:t xml:space="preserve"> </w:t>
      </w:r>
      <w:r>
        <w:t>stage</w:t>
      </w:r>
      <w:r w:rsidR="004D1227">
        <w:t xml:space="preserve"> of maturity for their community.</w:t>
      </w:r>
      <w:r w:rsidR="00050B21">
        <w:t xml:space="preserve"> </w:t>
      </w:r>
      <w:r w:rsidR="00747C3B">
        <w:t xml:space="preserve">These criteria </w:t>
      </w:r>
      <w:r w:rsidR="003A1AB5">
        <w:t>should be incorporated into the</w:t>
      </w:r>
      <w:r w:rsidR="006A0FB1">
        <w:t xml:space="preserve"> community</w:t>
      </w:r>
      <w:r w:rsidR="00180936">
        <w:t xml:space="preserve"> action plan </w:t>
      </w:r>
      <w:r w:rsidR="003A1AB5">
        <w:t xml:space="preserve">described in </w:t>
      </w:r>
      <w:r w:rsidR="003A1AB5" w:rsidRPr="003A1AB5">
        <w:rPr>
          <w:b/>
        </w:rPr>
        <w:t>3.</w:t>
      </w:r>
      <w:r w:rsidR="003A1AB5">
        <w:rPr>
          <w:b/>
        </w:rPr>
        <w:t>3</w:t>
      </w:r>
      <w:r w:rsidR="00180936">
        <w:t xml:space="preserve">. </w:t>
      </w:r>
    </w:p>
    <w:p w14:paraId="6ED98AC3" w14:textId="77777777" w:rsidR="00747C3B" w:rsidRDefault="00747C3B" w:rsidP="00747C3B"/>
    <w:p w14:paraId="565858D3" w14:textId="7AC8FF5D" w:rsidR="004835A2" w:rsidRDefault="004D1227" w:rsidP="00015439">
      <w:r>
        <w:t>After</w:t>
      </w:r>
      <w:r w:rsidR="004835A2">
        <w:t xml:space="preserve"> goals</w:t>
      </w:r>
      <w:r w:rsidR="00782A59">
        <w:t xml:space="preserve"> and action plans</w:t>
      </w:r>
      <w:r w:rsidR="004835A2">
        <w:t xml:space="preserve"> have been created, nurses will meet periodically with the stakeholder working group, and each stakeholder will be responsible for reporting progress </w:t>
      </w:r>
      <w:r w:rsidR="00747C3B">
        <w:t xml:space="preserve">on assigned activities within the community’s </w:t>
      </w:r>
      <w:r w:rsidR="004835A2">
        <w:t xml:space="preserve">action plan. </w:t>
      </w:r>
      <w:r w:rsidR="00747C3B">
        <w:t>Concrete progress on action plan items, along with recent data and other up-</w:t>
      </w:r>
      <w:r w:rsidR="004835A2">
        <w:t>to</w:t>
      </w:r>
      <w:r w:rsidR="00747C3B">
        <w:t>-date information, can allow</w:t>
      </w:r>
      <w:r w:rsidR="004835A2">
        <w:t xml:space="preserve"> the group to </w:t>
      </w:r>
      <w:r w:rsidR="00747C3B">
        <w:t xml:space="preserve">confidently assess higher levels of maturity for dashboard domains over time. </w:t>
      </w:r>
    </w:p>
    <w:p w14:paraId="19C37640" w14:textId="49728B5C" w:rsidR="00AF5399" w:rsidRDefault="00AF5399" w:rsidP="00AF5399"/>
    <w:p w14:paraId="56D512DC" w14:textId="7AF69333" w:rsidR="005A58CD" w:rsidRPr="004554F0" w:rsidRDefault="004554F0" w:rsidP="004554F0">
      <w:pPr>
        <w:pStyle w:val="Heading3"/>
        <w:rPr>
          <w:color w:val="2F5496" w:themeColor="accent1" w:themeShade="BF"/>
        </w:rPr>
      </w:pPr>
      <w:bookmarkStart w:id="82" w:name="_Toc47010336"/>
      <w:r>
        <w:rPr>
          <w:color w:val="2F5496" w:themeColor="accent1" w:themeShade="BF"/>
        </w:rPr>
        <w:t xml:space="preserve">LO4.4: </w:t>
      </w:r>
      <w:r w:rsidR="00EF7209" w:rsidRPr="004554F0">
        <w:rPr>
          <w:color w:val="2F5496" w:themeColor="accent1" w:themeShade="BF"/>
        </w:rPr>
        <w:t xml:space="preserve">Using the dashboard to </w:t>
      </w:r>
      <w:r w:rsidR="001040EB">
        <w:rPr>
          <w:color w:val="2F5496" w:themeColor="accent1" w:themeShade="BF"/>
        </w:rPr>
        <w:t>identify bottlenecks</w:t>
      </w:r>
      <w:r w:rsidR="00EF7209" w:rsidRPr="004554F0">
        <w:rPr>
          <w:color w:val="2F5496" w:themeColor="accent1" w:themeShade="BF"/>
        </w:rPr>
        <w:t xml:space="preserve"> and </w:t>
      </w:r>
      <w:r w:rsidR="008D2D47">
        <w:rPr>
          <w:color w:val="2F5496" w:themeColor="accent1" w:themeShade="BF"/>
        </w:rPr>
        <w:t xml:space="preserve">prioritize </w:t>
      </w:r>
      <w:r w:rsidR="00B62D71">
        <w:rPr>
          <w:color w:val="2F5496" w:themeColor="accent1" w:themeShade="BF"/>
        </w:rPr>
        <w:t>community investments</w:t>
      </w:r>
      <w:bookmarkEnd w:id="82"/>
    </w:p>
    <w:p w14:paraId="06D91B45" w14:textId="19C06813" w:rsidR="00525C28" w:rsidRDefault="00525C28" w:rsidP="007E1729"/>
    <w:p w14:paraId="42F4617D" w14:textId="0D0BDD20" w:rsidR="003501B7" w:rsidRDefault="00BB56CB" w:rsidP="00015439">
      <w:bookmarkStart w:id="83" w:name="_Hlk20951122"/>
      <w:r>
        <w:t xml:space="preserve">As a community’s dashboard </w:t>
      </w:r>
      <w:r w:rsidR="00804B2B">
        <w:t xml:space="preserve">staging evolves </w:t>
      </w:r>
      <w:r w:rsidR="007E1729">
        <w:t>over</w:t>
      </w:r>
      <w:r w:rsidR="00285792">
        <w:t xml:space="preserve"> time, </w:t>
      </w:r>
      <w:r w:rsidR="007E1729">
        <w:t xml:space="preserve">the stakeholder working group may notice </w:t>
      </w:r>
      <w:r w:rsidR="00177715">
        <w:t>greater</w:t>
      </w:r>
      <w:r w:rsidR="007E1729">
        <w:t xml:space="preserve"> progress in some domains compared to others. </w:t>
      </w:r>
      <w:r w:rsidR="00177715">
        <w:t>It is not uncommon for a community to stall or plateau in a given domain</w:t>
      </w:r>
      <w:r w:rsidR="00816E7C">
        <w:t>,</w:t>
      </w:r>
      <w:r w:rsidR="007E1729">
        <w:t xml:space="preserve"> despite </w:t>
      </w:r>
      <w:r w:rsidR="00177715">
        <w:t xml:space="preserve">having </w:t>
      </w:r>
      <w:r w:rsidR="007E1729">
        <w:t xml:space="preserve">defined </w:t>
      </w:r>
      <w:r w:rsidR="00177715">
        <w:t>and implemented strategies and activities</w:t>
      </w:r>
      <w:r w:rsidR="005B5580">
        <w:t>.</w:t>
      </w:r>
      <w:r w:rsidR="007E1729">
        <w:t xml:space="preserve"> </w:t>
      </w:r>
      <w:r w:rsidR="00816E7C">
        <w:t>The ANCOR Dashboard can be used not only</w:t>
      </w:r>
      <w:r w:rsidR="005E0646">
        <w:t xml:space="preserve"> to</w:t>
      </w:r>
      <w:r w:rsidR="00816E7C">
        <w:t xml:space="preserve"> identify domains where progress has stagnated, but also as a communication and tool to increase attention</w:t>
      </w:r>
      <w:r w:rsidR="005E0646">
        <w:t xml:space="preserve"> to</w:t>
      </w:r>
      <w:r w:rsidR="00816E7C">
        <w:t xml:space="preserve"> and </w:t>
      </w:r>
      <w:r w:rsidR="005E0646">
        <w:t xml:space="preserve">mobilize </w:t>
      </w:r>
      <w:r w:rsidR="00816E7C">
        <w:t>investment</w:t>
      </w:r>
      <w:r w:rsidR="005E0646">
        <w:t xml:space="preserve"> for key</w:t>
      </w:r>
      <w:r w:rsidR="00816E7C">
        <w:t xml:space="preserve"> domains that </w:t>
      </w:r>
      <w:r w:rsidR="00573A7C">
        <w:t>require</w:t>
      </w:r>
      <w:r w:rsidR="00816E7C">
        <w:t xml:space="preserve"> additional </w:t>
      </w:r>
      <w:r w:rsidR="005E0646">
        <w:t xml:space="preserve">inputs </w:t>
      </w:r>
      <w:r w:rsidR="00573A7C">
        <w:t>and resources</w:t>
      </w:r>
      <w:r w:rsidR="005B5580">
        <w:t>.</w:t>
      </w:r>
      <w:r w:rsidR="00C1350F">
        <w:t xml:space="preserve"> </w:t>
      </w:r>
    </w:p>
    <w:p w14:paraId="449377CA" w14:textId="68674F21" w:rsidR="00816E7C" w:rsidRDefault="00816E7C" w:rsidP="00015439"/>
    <w:p w14:paraId="5E53A184" w14:textId="27689B81" w:rsidR="00816E7C" w:rsidRDefault="000A28F9" w:rsidP="00015439">
      <w:r>
        <w:t>The ANCOR Dashboard c</w:t>
      </w:r>
      <w:r w:rsidR="00573A7C">
        <w:t>an</w:t>
      </w:r>
      <w:r>
        <w:t xml:space="preserve"> be presented to local policy-makers or other decision-makers who determine resource allocation to </w:t>
      </w:r>
      <w:r w:rsidR="00267016">
        <w:t>demonstrate</w:t>
      </w:r>
      <w:r>
        <w:t xml:space="preserve"> that a need exists in a particular domain and </w:t>
      </w:r>
      <w:r w:rsidR="00287207">
        <w:t xml:space="preserve">to </w:t>
      </w:r>
      <w:r>
        <w:t>advocate for</w:t>
      </w:r>
      <w:r w:rsidR="00287207">
        <w:t xml:space="preserve"> greater</w:t>
      </w:r>
      <w:r>
        <w:t xml:space="preserve"> </w:t>
      </w:r>
      <w:r w:rsidR="00747C3B">
        <w:t xml:space="preserve">investment </w:t>
      </w:r>
      <w:r>
        <w:t xml:space="preserve">in that area. </w:t>
      </w:r>
      <w:r w:rsidR="00747C3B">
        <w:t>Similarly, t</w:t>
      </w:r>
      <w:r>
        <w:t xml:space="preserve">he </w:t>
      </w:r>
      <w:r w:rsidR="00747C3B">
        <w:t>da</w:t>
      </w:r>
      <w:r>
        <w:t>shboard c</w:t>
      </w:r>
      <w:r w:rsidR="00287207">
        <w:t>an serve as</w:t>
      </w:r>
      <w:r>
        <w:t xml:space="preserve"> a </w:t>
      </w:r>
      <w:r w:rsidR="00287207">
        <w:t>launchpad</w:t>
      </w:r>
      <w:r>
        <w:t xml:space="preserve"> for </w:t>
      </w:r>
      <w:r w:rsidR="00747C3B">
        <w:t>developing proposals for grants or other</w:t>
      </w:r>
      <w:r>
        <w:t xml:space="preserve"> source</w:t>
      </w:r>
      <w:r w:rsidR="00747C3B">
        <w:t>s</w:t>
      </w:r>
      <w:r>
        <w:t xml:space="preserve"> of funding for a community. As thorough documentation will have already been completed as part of the staging process, </w:t>
      </w:r>
      <w:r w:rsidR="00747C3B">
        <w:t xml:space="preserve">the dashboard can help stakeholders to articulate gaps and challenges facing </w:t>
      </w:r>
      <w:r w:rsidR="00EF0469">
        <w:t xml:space="preserve">their </w:t>
      </w:r>
      <w:r w:rsidR="00747C3B">
        <w:t>communit</w:t>
      </w:r>
      <w:r w:rsidR="00EF0469">
        <w:t>y</w:t>
      </w:r>
      <w:r w:rsidR="00747C3B">
        <w:t>, and</w:t>
      </w:r>
      <w:r w:rsidR="00EF0469">
        <w:t xml:space="preserve"> to</w:t>
      </w:r>
      <w:r w:rsidR="00D4443C">
        <w:t xml:space="preserve"> focus stakeholders on the need for concrete measures to </w:t>
      </w:r>
      <w:r w:rsidR="00747C3B">
        <w:t>address these</w:t>
      </w:r>
      <w:r>
        <w:t>.</w:t>
      </w:r>
    </w:p>
    <w:bookmarkEnd w:id="83"/>
    <w:p w14:paraId="6D8022B0" w14:textId="77777777" w:rsidR="00525C28" w:rsidRDefault="00525C28" w:rsidP="005A58CD"/>
    <w:p w14:paraId="7CE294A1" w14:textId="1273B997" w:rsidR="00AF4C14" w:rsidRDefault="005A58CD" w:rsidP="005A58CD">
      <w:pPr>
        <w:rPr>
          <w:rStyle w:val="Heading2Char"/>
        </w:rPr>
      </w:pPr>
      <w:bookmarkStart w:id="84" w:name="_Toc17813679"/>
      <w:bookmarkStart w:id="85" w:name="_Hlk20951140"/>
      <w:bookmarkStart w:id="86" w:name="_Toc47010337"/>
      <w:r w:rsidRPr="004C3DEB">
        <w:rPr>
          <w:rStyle w:val="Heading2Char"/>
        </w:rPr>
        <w:t>Case stud</w:t>
      </w:r>
      <w:bookmarkEnd w:id="84"/>
      <w:r w:rsidR="00D3112E">
        <w:rPr>
          <w:rStyle w:val="Heading2Char"/>
        </w:rPr>
        <w:t>y</w:t>
      </w:r>
      <w:bookmarkEnd w:id="86"/>
    </w:p>
    <w:p w14:paraId="33B19F42" w14:textId="4E0DA793" w:rsidR="005A58CD" w:rsidRDefault="004E4AC2" w:rsidP="005A58CD">
      <w:r>
        <w:t xml:space="preserve"> </w:t>
      </w:r>
      <w:bookmarkEnd w:id="85"/>
    </w:p>
    <w:tbl>
      <w:tblPr>
        <w:tblStyle w:val="TableGrid"/>
        <w:tblW w:w="10483" w:type="dxa"/>
        <w:tblInd w:w="-95" w:type="dxa"/>
        <w:tblLook w:val="04A0" w:firstRow="1" w:lastRow="0" w:firstColumn="1" w:lastColumn="0" w:noHBand="0" w:noVBand="1"/>
      </w:tblPr>
      <w:tblGrid>
        <w:gridCol w:w="10483"/>
      </w:tblGrid>
      <w:tr w:rsidR="00CA28B6" w14:paraId="6762F9D6" w14:textId="77777777" w:rsidTr="00786A64">
        <w:trPr>
          <w:trHeight w:val="6650"/>
        </w:trPr>
        <w:tc>
          <w:tcPr>
            <w:tcW w:w="10483" w:type="dxa"/>
          </w:tcPr>
          <w:bookmarkStart w:id="87" w:name="_Toc17813680"/>
          <w:p w14:paraId="3ADA650A" w14:textId="39EE1A9E" w:rsidR="009063DE" w:rsidRDefault="009063DE" w:rsidP="009B3CA2">
            <w:r w:rsidRPr="00FF3622">
              <w:rPr>
                <w:rStyle w:val="Heading2Char"/>
                <w:noProof/>
              </w:rPr>
              <mc:AlternateContent>
                <mc:Choice Requires="wpg">
                  <w:drawing>
                    <wp:anchor distT="45720" distB="45720" distL="182880" distR="182880" simplePos="0" relativeHeight="251658275" behindDoc="0" locked="0" layoutInCell="1" allowOverlap="1" wp14:anchorId="5B177256" wp14:editId="2CECF5C8">
                      <wp:simplePos x="0" y="0"/>
                      <wp:positionH relativeFrom="margin">
                        <wp:posOffset>144663</wp:posOffset>
                      </wp:positionH>
                      <wp:positionV relativeFrom="paragraph">
                        <wp:posOffset>-4229100</wp:posOffset>
                      </wp:positionV>
                      <wp:extent cx="6210300" cy="4170680"/>
                      <wp:effectExtent l="0" t="0" r="0" b="7620"/>
                      <wp:wrapSquare wrapText="bothSides"/>
                      <wp:docPr id="52" name="Group 52"/>
                      <wp:cNvGraphicFramePr/>
                      <a:graphic xmlns:a="http://schemas.openxmlformats.org/drawingml/2006/main">
                        <a:graphicData uri="http://schemas.microsoft.com/office/word/2010/wordprocessingGroup">
                          <wpg:wgp>
                            <wpg:cNvGrpSpPr/>
                            <wpg:grpSpPr>
                              <a:xfrm>
                                <a:off x="0" y="0"/>
                                <a:ext cx="6210300" cy="4170680"/>
                                <a:chOff x="293260" y="-422841"/>
                                <a:chExt cx="3567448" cy="2996709"/>
                              </a:xfrm>
                            </wpg:grpSpPr>
                            <wps:wsp>
                              <wps:cNvPr id="53" name="Rectangle 53"/>
                              <wps:cNvSpPr/>
                              <wps:spPr>
                                <a:xfrm>
                                  <a:off x="293260" y="-422841"/>
                                  <a:ext cx="3567448" cy="2706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892321" w14:textId="53C04483" w:rsidR="00672B66" w:rsidRDefault="00672B66" w:rsidP="009063DE">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Different perspectives on progress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 Box 54"/>
                              <wps:cNvSpPr txBox="1"/>
                              <wps:spPr>
                                <a:xfrm>
                                  <a:off x="315146" y="-108517"/>
                                  <a:ext cx="3534916" cy="2682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BC025A" w14:textId="04C8FAF3" w:rsidR="00672B66" w:rsidRDefault="00672B66" w:rsidP="009063DE">
                                    <w:pPr>
                                      <w:rPr>
                                        <w:sz w:val="26"/>
                                        <w:szCs w:val="26"/>
                                      </w:rPr>
                                    </w:pPr>
                                    <w:r>
                                      <w:rPr>
                                        <w:sz w:val="26"/>
                                        <w:szCs w:val="26"/>
                                      </w:rPr>
                                      <w:t xml:space="preserve">Your community has been monitoring the progress of its opioid response using the </w:t>
                                    </w:r>
                                    <w:r w:rsidRPr="00301F0F">
                                      <w:rPr>
                                        <w:b/>
                                        <w:sz w:val="26"/>
                                        <w:szCs w:val="26"/>
                                        <w:highlight w:val="lightGray"/>
                                      </w:rPr>
                                      <w:t>[ANCOR]</w:t>
                                    </w:r>
                                    <w:r>
                                      <w:rPr>
                                        <w:sz w:val="26"/>
                                        <w:szCs w:val="26"/>
                                      </w:rPr>
                                      <w:t xml:space="preserve"> dashboard for the past 18 months. You believe you have been making slow, but steady, progress in three domains: Community Engagement, Pain Management Approach, and Harm Reduction Approach. You most recently staged your community as light green for the Harm Reduction Approach domain, an improvement from your baseline of yellow.</w:t>
                                    </w:r>
                                  </w:p>
                                  <w:p w14:paraId="0A52B1D6" w14:textId="217D0B8D" w:rsidR="00672B66" w:rsidRDefault="00672B66" w:rsidP="009063DE">
                                    <w:pPr>
                                      <w:rPr>
                                        <w:sz w:val="26"/>
                                        <w:szCs w:val="26"/>
                                      </w:rPr>
                                    </w:pPr>
                                  </w:p>
                                  <w:p w14:paraId="78BDCCCC" w14:textId="1C20DF36" w:rsidR="00672B66" w:rsidRPr="00345CC6" w:rsidRDefault="00672B66" w:rsidP="009063DE">
                                    <w:pPr>
                                      <w:rPr>
                                        <w:sz w:val="26"/>
                                        <w:szCs w:val="26"/>
                                      </w:rPr>
                                    </w:pPr>
                                    <w:r>
                                      <w:rPr>
                                        <w:sz w:val="26"/>
                                        <w:szCs w:val="26"/>
                                      </w:rPr>
                                      <w:t xml:space="preserve">At your periodic stakeholder working group meeting, a new stakeholder is in attendance: she is Program Director of a local harm reduction organization. The Program Director provides information to the rest of the group suggesting that harm reduction services </w:t>
                                    </w:r>
                                    <w:r>
                                      <w:rPr>
                                        <w:i/>
                                        <w:iCs/>
                                        <w:sz w:val="26"/>
                                        <w:szCs w:val="26"/>
                                      </w:rPr>
                                      <w:t>are not</w:t>
                                    </w:r>
                                    <w:r>
                                      <w:rPr>
                                        <w:sz w:val="26"/>
                                        <w:szCs w:val="26"/>
                                      </w:rPr>
                                      <w:t xml:space="preserve"> reaching the majority of individuals who need them. The working group is faced with the difficult decision of whether or not to decrease the maturity staging for the Harm Reduction Approach domain from light green to orange.</w:t>
                                    </w:r>
                                    <w:r w:rsidRPr="00747C3B">
                                      <w:rPr>
                                        <w:i/>
                                        <w:sz w:val="26"/>
                                        <w:szCs w:val="26"/>
                                      </w:rPr>
                                      <w:t xml:space="preserve"> </w:t>
                                    </w:r>
                                  </w:p>
                                  <w:p w14:paraId="5EB2ED3E" w14:textId="77777777" w:rsidR="00672B66" w:rsidRPr="007C627C" w:rsidRDefault="00672B66" w:rsidP="009063DE">
                                    <w:pPr>
                                      <w:rPr>
                                        <w:rFonts w:ascii="Bradley Hand ITC" w:hAnsi="Bradley Hand ITC"/>
                                        <w:sz w:val="26"/>
                                        <w:szCs w:val="26"/>
                                      </w:rPr>
                                    </w:pPr>
                                  </w:p>
                                  <w:p w14:paraId="3EE64EA3" w14:textId="15ECAFD8" w:rsidR="00672B66" w:rsidRPr="00301F0F" w:rsidRDefault="00672B66" w:rsidP="00B738F2">
                                    <w:pPr>
                                      <w:pStyle w:val="ListParagraph"/>
                                      <w:numPr>
                                        <w:ilvl w:val="0"/>
                                        <w:numId w:val="46"/>
                                      </w:numPr>
                                      <w:rPr>
                                        <w:color w:val="4472C4" w:themeColor="accent1"/>
                                        <w:sz w:val="26"/>
                                        <w:szCs w:val="26"/>
                                      </w:rPr>
                                    </w:pPr>
                                    <w:r w:rsidRPr="00301F0F">
                                      <w:rPr>
                                        <w:color w:val="4472C4" w:themeColor="accent1"/>
                                        <w:sz w:val="26"/>
                                        <w:szCs w:val="26"/>
                                      </w:rPr>
                                      <w:t xml:space="preserve">What action(s) should the working group </w:t>
                                    </w:r>
                                    <w:r>
                                      <w:rPr>
                                        <w:color w:val="4472C4" w:themeColor="accent1"/>
                                        <w:sz w:val="26"/>
                                        <w:szCs w:val="26"/>
                                      </w:rPr>
                                      <w:t xml:space="preserve">take </w:t>
                                    </w:r>
                                    <w:r w:rsidRPr="00301F0F">
                                      <w:rPr>
                                        <w:color w:val="4472C4" w:themeColor="accent1"/>
                                        <w:sz w:val="26"/>
                                        <w:szCs w:val="26"/>
                                      </w:rPr>
                                      <w:t>based on the new perspective/information?</w:t>
                                    </w:r>
                                  </w:p>
                                  <w:p w14:paraId="4DF22FFE" w14:textId="7E82B1C1" w:rsidR="00672B66" w:rsidRPr="00301F0F" w:rsidRDefault="00672B66" w:rsidP="00B738F2">
                                    <w:pPr>
                                      <w:pStyle w:val="ListParagraph"/>
                                      <w:numPr>
                                        <w:ilvl w:val="0"/>
                                        <w:numId w:val="46"/>
                                      </w:numPr>
                                      <w:rPr>
                                        <w:color w:val="4472C4" w:themeColor="accent1"/>
                                        <w:sz w:val="26"/>
                                        <w:szCs w:val="26"/>
                                      </w:rPr>
                                    </w:pPr>
                                    <w:r>
                                      <w:rPr>
                                        <w:color w:val="4472C4" w:themeColor="accent1"/>
                                        <w:sz w:val="26"/>
                                        <w:szCs w:val="26"/>
                                      </w:rPr>
                                      <w:t>W</w:t>
                                    </w:r>
                                    <w:r w:rsidRPr="00301F0F">
                                      <w:rPr>
                                        <w:color w:val="4472C4" w:themeColor="accent1"/>
                                        <w:sz w:val="26"/>
                                        <w:szCs w:val="26"/>
                                      </w:rPr>
                                      <w:t>hat, if anything, could have been done to prevent this scenario</w:t>
                                    </w:r>
                                    <w:r>
                                      <w:rPr>
                                        <w:color w:val="4472C4" w:themeColor="accent1"/>
                                        <w:sz w:val="26"/>
                                        <w:szCs w:val="26"/>
                                      </w:rPr>
                                      <w:t>?</w:t>
                                    </w:r>
                                  </w:p>
                                  <w:p w14:paraId="101B06C7" w14:textId="5BE07E7E" w:rsidR="00672B66" w:rsidRPr="00345CC6" w:rsidRDefault="00672B66" w:rsidP="00B738F2">
                                    <w:pPr>
                                      <w:pStyle w:val="ListParagraph"/>
                                      <w:numPr>
                                        <w:ilvl w:val="0"/>
                                        <w:numId w:val="46"/>
                                      </w:numPr>
                                      <w:rPr>
                                        <w:color w:val="4472C4" w:themeColor="accent1"/>
                                        <w:sz w:val="26"/>
                                        <w:szCs w:val="26"/>
                                      </w:rPr>
                                    </w:pPr>
                                    <w:r w:rsidRPr="00301F0F">
                                      <w:rPr>
                                        <w:color w:val="4472C4" w:themeColor="accent1"/>
                                        <w:sz w:val="26"/>
                                        <w:szCs w:val="26"/>
                                      </w:rPr>
                                      <w:t>What</w:t>
                                    </w:r>
                                    <w:r>
                                      <w:rPr>
                                        <w:color w:val="4472C4" w:themeColor="accent1"/>
                                        <w:sz w:val="26"/>
                                        <w:szCs w:val="26"/>
                                      </w:rPr>
                                      <w:t xml:space="preserve"> opportunities for process improvements does this scenario present?</w:t>
                                    </w:r>
                                    <w:r w:rsidRPr="00345CC6">
                                      <w:rPr>
                                        <w:color w:val="4472C4" w:themeColor="accent1"/>
                                        <w:sz w:val="26"/>
                                        <w:szCs w:val="26"/>
                                      </w:rPr>
                                      <w:t xml:space="preserve">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177256" id="Group 52" o:spid="_x0000_s1062" style="position:absolute;margin-left:11.4pt;margin-top:-333pt;width:489pt;height:328.4pt;z-index:251658275;mso-wrap-distance-left:14.4pt;mso-wrap-distance-top:3.6pt;mso-wrap-distance-right:14.4pt;mso-wrap-distance-bottom:3.6pt;mso-position-horizontal-relative:margin;mso-width-relative:margin;mso-height-relative:margin" coordorigin="2932,-4228" coordsize="35674,2996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">
                      <v:rect id="Rectangle 53" o:spid="_x0000_s1063" style="position:absolute;left:2932;top:-4228;width:35675;height:270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" fillcolor="#4472c4 [3204]" stroked="f" strokeweight="1pt">
                        <v:textbox>
                          <w:txbxContent>
                            <w:p w14:paraId="0D892321" w14:textId="53C04483" w:rsidR="00672B66" w:rsidRDefault="00672B66" w:rsidP="009063DE">
                              <w:pPr>
                                <w:jc w:val="center"/>
                                <w:rPr>
                                  <w:rFonts w:asciiTheme="majorHAnsi" w:eastAsiaTheme="majorEastAsia" w:hAnsiTheme="majorHAnsi" w:cstheme="majorBidi"/>
                                  <w:color w:val="FFFFFF" w:themeColor="background1"/>
                                  <w:szCs w:val="28"/>
                                </w:rPr>
                              </w:pPr>
                              <w:r>
                                <w:rPr>
                                  <w:rFonts w:asciiTheme="majorHAnsi" w:eastAsiaTheme="majorEastAsia" w:hAnsiTheme="majorHAnsi" w:cstheme="majorBidi"/>
                                  <w:color w:val="FFFFFF" w:themeColor="background1"/>
                                  <w:szCs w:val="28"/>
                                </w:rPr>
                                <w:t xml:space="preserve">Different perspectives on progress </w:t>
                              </w:r>
                            </w:p>
                          </w:txbxContent>
                        </v:textbox>
                      </v:rect>
                      <v:shape id="Text Box 54" o:spid="_x0000_s1064" type="#_x0000_t202" style="position:absolute;left:3151;top:-1085;width:35349;height:268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" filled="f" stroked="f" strokeweight=".5pt">
                        <v:textbox inset=",7.2pt,,0">
                          <w:txbxContent>
                            <w:p w14:paraId="03BC025A" w14:textId="04C8FAF3" w:rsidR="00672B66" w:rsidRDefault="00672B66" w:rsidP="009063DE">
                              <w:pPr>
                                <w:rPr>
                                  <w:sz w:val="26"/>
                                  <w:szCs w:val="26"/>
                                </w:rPr>
                              </w:pPr>
                              <w:r>
                                <w:rPr>
                                  <w:sz w:val="26"/>
                                  <w:szCs w:val="26"/>
                                </w:rPr>
                                <w:t xml:space="preserve">Your community has been monitoring the progress of its opioid response using the </w:t>
                              </w:r>
                              <w:r w:rsidRPr="00301F0F">
                                <w:rPr>
                                  <w:b/>
                                  <w:sz w:val="26"/>
                                  <w:szCs w:val="26"/>
                                  <w:highlight w:val="lightGray"/>
                                </w:rPr>
                                <w:t>[ANCOR]</w:t>
                              </w:r>
                              <w:r>
                                <w:rPr>
                                  <w:sz w:val="26"/>
                                  <w:szCs w:val="26"/>
                                </w:rPr>
                                <w:t xml:space="preserve"> dashboard for the past 18 months. You believe you have been making slow, but steady, progress in three domains: Community Engagement, Pain Management Approach, and Harm Reduction Approach. You most recently staged your community as light green for the Harm Reduction Approach domain, an improvement from your baseline of yellow.</w:t>
                              </w:r>
                            </w:p>
                            <w:p w14:paraId="0A52B1D6" w14:textId="217D0B8D" w:rsidR="00672B66" w:rsidRDefault="00672B66" w:rsidP="009063DE">
                              <w:pPr>
                                <w:rPr>
                                  <w:sz w:val="26"/>
                                  <w:szCs w:val="26"/>
                                </w:rPr>
                              </w:pPr>
                            </w:p>
                            <w:p w14:paraId="78BDCCCC" w14:textId="1C20DF36" w:rsidR="00672B66" w:rsidRPr="00345CC6" w:rsidRDefault="00672B66" w:rsidP="009063DE">
                              <w:pPr>
                                <w:rPr>
                                  <w:sz w:val="26"/>
                                  <w:szCs w:val="26"/>
                                </w:rPr>
                              </w:pPr>
                              <w:r>
                                <w:rPr>
                                  <w:sz w:val="26"/>
                                  <w:szCs w:val="26"/>
                                </w:rPr>
                                <w:t xml:space="preserve">At your periodic stakeholder working group meeting, a new stakeholder is in attendance: she is Program Director of a local harm reduction organization. The Program Director provides information to the rest of the group suggesting that harm reduction services </w:t>
                              </w:r>
                              <w:r>
                                <w:rPr>
                                  <w:i/>
                                  <w:iCs/>
                                  <w:sz w:val="26"/>
                                  <w:szCs w:val="26"/>
                                </w:rPr>
                                <w:t>are not</w:t>
                              </w:r>
                              <w:r>
                                <w:rPr>
                                  <w:sz w:val="26"/>
                                  <w:szCs w:val="26"/>
                                </w:rPr>
                                <w:t xml:space="preserve"> reaching the majority of individuals who need them. The working group is faced with the difficult decision of whether or not to decrease the maturity staging for the Harm Reduction Approach domain from light green to orange.</w:t>
                              </w:r>
                              <w:r w:rsidRPr="00747C3B">
                                <w:rPr>
                                  <w:i/>
                                  <w:sz w:val="26"/>
                                  <w:szCs w:val="26"/>
                                </w:rPr>
                                <w:t xml:space="preserve"> </w:t>
                              </w:r>
                            </w:p>
                            <w:p w14:paraId="5EB2ED3E" w14:textId="77777777" w:rsidR="00672B66" w:rsidRPr="007C627C" w:rsidRDefault="00672B66" w:rsidP="009063DE">
                              <w:pPr>
                                <w:rPr>
                                  <w:rFonts w:ascii="Bradley Hand ITC" w:hAnsi="Bradley Hand ITC"/>
                                  <w:sz w:val="26"/>
                                  <w:szCs w:val="26"/>
                                </w:rPr>
                              </w:pPr>
                            </w:p>
                            <w:p w14:paraId="3EE64EA3" w14:textId="15ECAFD8" w:rsidR="00672B66" w:rsidRPr="00301F0F" w:rsidRDefault="00672B66" w:rsidP="00B738F2">
                              <w:pPr>
                                <w:pStyle w:val="ListParagraph"/>
                                <w:numPr>
                                  <w:ilvl w:val="0"/>
                                  <w:numId w:val="46"/>
                                </w:numPr>
                                <w:rPr>
                                  <w:color w:val="4472C4" w:themeColor="accent1"/>
                                  <w:sz w:val="26"/>
                                  <w:szCs w:val="26"/>
                                </w:rPr>
                              </w:pPr>
                              <w:r w:rsidRPr="00301F0F">
                                <w:rPr>
                                  <w:color w:val="4472C4" w:themeColor="accent1"/>
                                  <w:sz w:val="26"/>
                                  <w:szCs w:val="26"/>
                                </w:rPr>
                                <w:t xml:space="preserve">What action(s) should the working group </w:t>
                              </w:r>
                              <w:r>
                                <w:rPr>
                                  <w:color w:val="4472C4" w:themeColor="accent1"/>
                                  <w:sz w:val="26"/>
                                  <w:szCs w:val="26"/>
                                </w:rPr>
                                <w:t xml:space="preserve">take </w:t>
                              </w:r>
                              <w:r w:rsidRPr="00301F0F">
                                <w:rPr>
                                  <w:color w:val="4472C4" w:themeColor="accent1"/>
                                  <w:sz w:val="26"/>
                                  <w:szCs w:val="26"/>
                                </w:rPr>
                                <w:t>based on the new perspective/information?</w:t>
                              </w:r>
                            </w:p>
                            <w:p w14:paraId="4DF22FFE" w14:textId="7E82B1C1" w:rsidR="00672B66" w:rsidRPr="00301F0F" w:rsidRDefault="00672B66" w:rsidP="00B738F2">
                              <w:pPr>
                                <w:pStyle w:val="ListParagraph"/>
                                <w:numPr>
                                  <w:ilvl w:val="0"/>
                                  <w:numId w:val="46"/>
                                </w:numPr>
                                <w:rPr>
                                  <w:color w:val="4472C4" w:themeColor="accent1"/>
                                  <w:sz w:val="26"/>
                                  <w:szCs w:val="26"/>
                                </w:rPr>
                              </w:pPr>
                              <w:r>
                                <w:rPr>
                                  <w:color w:val="4472C4" w:themeColor="accent1"/>
                                  <w:sz w:val="26"/>
                                  <w:szCs w:val="26"/>
                                </w:rPr>
                                <w:t>W</w:t>
                              </w:r>
                              <w:r w:rsidRPr="00301F0F">
                                <w:rPr>
                                  <w:color w:val="4472C4" w:themeColor="accent1"/>
                                  <w:sz w:val="26"/>
                                  <w:szCs w:val="26"/>
                                </w:rPr>
                                <w:t>hat, if anything, could have been done to prevent this scenario</w:t>
                              </w:r>
                              <w:r>
                                <w:rPr>
                                  <w:color w:val="4472C4" w:themeColor="accent1"/>
                                  <w:sz w:val="26"/>
                                  <w:szCs w:val="26"/>
                                </w:rPr>
                                <w:t>?</w:t>
                              </w:r>
                            </w:p>
                            <w:p w14:paraId="101B06C7" w14:textId="5BE07E7E" w:rsidR="00672B66" w:rsidRPr="00345CC6" w:rsidRDefault="00672B66" w:rsidP="00B738F2">
                              <w:pPr>
                                <w:pStyle w:val="ListParagraph"/>
                                <w:numPr>
                                  <w:ilvl w:val="0"/>
                                  <w:numId w:val="46"/>
                                </w:numPr>
                                <w:rPr>
                                  <w:color w:val="4472C4" w:themeColor="accent1"/>
                                  <w:sz w:val="26"/>
                                  <w:szCs w:val="26"/>
                                </w:rPr>
                              </w:pPr>
                              <w:r w:rsidRPr="00301F0F">
                                <w:rPr>
                                  <w:color w:val="4472C4" w:themeColor="accent1"/>
                                  <w:sz w:val="26"/>
                                  <w:szCs w:val="26"/>
                                </w:rPr>
                                <w:t>What</w:t>
                              </w:r>
                              <w:r>
                                <w:rPr>
                                  <w:color w:val="4472C4" w:themeColor="accent1"/>
                                  <w:sz w:val="26"/>
                                  <w:szCs w:val="26"/>
                                </w:rPr>
                                <w:t xml:space="preserve"> opportunities for process improvements does this scenario present?</w:t>
                              </w:r>
                              <w:r w:rsidRPr="00345CC6">
                                <w:rPr>
                                  <w:color w:val="4472C4" w:themeColor="accent1"/>
                                  <w:sz w:val="26"/>
                                  <w:szCs w:val="26"/>
                                </w:rPr>
                                <w:t xml:space="preserve"> </w:t>
                              </w:r>
                            </w:p>
                          </w:txbxContent>
                        </v:textbox>
                      </v:shape>
                      <w10:wrap type="square" anchorx="margin"/>
                    </v:group>
                  </w:pict>
                </mc:Fallback>
              </mc:AlternateContent>
            </w:r>
          </w:p>
        </w:tc>
      </w:tr>
    </w:tbl>
    <w:p w14:paraId="342E9CB1" w14:textId="7A9B4078" w:rsidR="0055406C" w:rsidRDefault="00786A64" w:rsidP="0055406C">
      <w:pPr>
        <w:pStyle w:val="Heading2"/>
        <w:spacing w:before="0"/>
      </w:pPr>
      <w:bookmarkStart w:id="88" w:name="_Toc47010338"/>
      <w:r>
        <w:lastRenderedPageBreak/>
        <w:t>Exercise</w:t>
      </w:r>
      <w:bookmarkEnd w:id="88"/>
      <w:r w:rsidR="00454733">
        <w:t xml:space="preserve"> </w:t>
      </w:r>
    </w:p>
    <w:p w14:paraId="1395F316" w14:textId="77777777" w:rsidR="0055406C" w:rsidRDefault="0055406C" w:rsidP="0055406C">
      <w:pPr>
        <w:pStyle w:val="Heading2"/>
        <w:spacing w:before="0"/>
      </w:pPr>
    </w:p>
    <w:p w14:paraId="4636DB43" w14:textId="30209177" w:rsidR="00786A64" w:rsidRDefault="0055406C" w:rsidP="0055406C">
      <w:pPr>
        <w:pStyle w:val="Heading2"/>
        <w:spacing w:before="0"/>
      </w:pPr>
      <w:bookmarkStart w:id="89" w:name="_Toc47010339"/>
      <w:r>
        <w:t xml:space="preserve">Exercise #1: </w:t>
      </w:r>
      <w:r w:rsidR="00727E57">
        <w:t>Preliminary community dashboard assessment</w:t>
      </w:r>
      <w:bookmarkStart w:id="90" w:name="_Toc17813681"/>
      <w:bookmarkEnd w:id="87"/>
      <w:bookmarkEnd w:id="89"/>
    </w:p>
    <w:p w14:paraId="06B6F140" w14:textId="77777777" w:rsidR="0055406C" w:rsidRDefault="0055406C" w:rsidP="00727E57"/>
    <w:p w14:paraId="644E34A4" w14:textId="6C795B78" w:rsidR="00727E57" w:rsidRDefault="00727E57" w:rsidP="00727E57">
      <w:r>
        <w:t>For this exercise, a n</w:t>
      </w:r>
      <w:r w:rsidR="00454733">
        <w:t>urse</w:t>
      </w:r>
      <w:r>
        <w:t xml:space="preserve"> or group of nurses will</w:t>
      </w:r>
      <w:r w:rsidR="00454733">
        <w:t xml:space="preserve"> convene a </w:t>
      </w:r>
      <w:r>
        <w:t xml:space="preserve">diverse </w:t>
      </w:r>
      <w:r w:rsidR="00454733">
        <w:t>group</w:t>
      </w:r>
      <w:r>
        <w:t xml:space="preserve"> of local stakeholders to review and a</w:t>
      </w:r>
      <w:r w:rsidR="00E01B73">
        <w:t>dapt</w:t>
      </w:r>
      <w:r>
        <w:t xml:space="preserve"> the </w:t>
      </w:r>
      <w:r w:rsidR="003D09EF">
        <w:t>ANCOR Dashboard</w:t>
      </w:r>
      <w:r w:rsidR="00E01B73">
        <w:t xml:space="preserve"> provided here</w:t>
      </w:r>
      <w:r>
        <w:t>, and in th</w:t>
      </w:r>
      <w:r w:rsidR="00650169">
        <w:t>is</w:t>
      </w:r>
      <w:r>
        <w:t xml:space="preserve"> process</w:t>
      </w:r>
      <w:r w:rsidR="00E01B73">
        <w:t xml:space="preserve"> </w:t>
      </w:r>
      <w:r w:rsidR="00650169">
        <w:t xml:space="preserve">will </w:t>
      </w:r>
      <w:r>
        <w:t>assess aspects of the</w:t>
      </w:r>
      <w:r w:rsidR="00650169">
        <w:t>ir</w:t>
      </w:r>
      <w:r>
        <w:t xml:space="preserve"> community</w:t>
      </w:r>
      <w:r w:rsidR="00650169">
        <w:t>’s</w:t>
      </w:r>
      <w:r>
        <w:t xml:space="preserve"> response to the opioid crisis.</w:t>
      </w:r>
    </w:p>
    <w:p w14:paraId="516333E2" w14:textId="77777777" w:rsidR="00727E57" w:rsidRDefault="00727E57" w:rsidP="00727E57"/>
    <w:p w14:paraId="5AB7A459" w14:textId="69C561DE" w:rsidR="00454733" w:rsidRDefault="00727E57" w:rsidP="00727E57">
      <w:r>
        <w:t>Step 1:</w:t>
      </w:r>
      <w:r w:rsidR="00454733">
        <w:t xml:space="preserve"> </w:t>
      </w:r>
      <w:r>
        <w:t>R</w:t>
      </w:r>
      <w:r w:rsidR="00454733">
        <w:t xml:space="preserve">eview the domains </w:t>
      </w:r>
      <w:r>
        <w:t>of the dashboard provided in this toolkit</w:t>
      </w:r>
    </w:p>
    <w:p w14:paraId="5228CE10" w14:textId="4FC40611" w:rsidR="00454733" w:rsidRDefault="00650169" w:rsidP="0007601C">
      <w:pPr>
        <w:pStyle w:val="ListParagraph"/>
        <w:numPr>
          <w:ilvl w:val="0"/>
          <w:numId w:val="6"/>
        </w:numPr>
      </w:pPr>
      <w:r>
        <w:t>Does</w:t>
      </w:r>
      <w:r w:rsidR="00454733">
        <w:t xml:space="preserve"> </w:t>
      </w:r>
      <w:r w:rsidR="00F50E33">
        <w:t>each</w:t>
      </w:r>
      <w:r>
        <w:t xml:space="preserve"> domain</w:t>
      </w:r>
      <w:r w:rsidR="00F50E33">
        <w:t xml:space="preserve"> capture an important dimension of the local response to the opioid crisis? Are adaptations needed to clarify any domains, or better align the</w:t>
      </w:r>
      <w:r w:rsidR="00175758">
        <w:t>m</w:t>
      </w:r>
      <w:r w:rsidR="00F50E33">
        <w:t xml:space="preserve"> with local needs?</w:t>
      </w:r>
    </w:p>
    <w:p w14:paraId="02760C97" w14:textId="2E29A387" w:rsidR="00454733" w:rsidRDefault="00454733" w:rsidP="0007601C">
      <w:pPr>
        <w:pStyle w:val="ListParagraph"/>
        <w:numPr>
          <w:ilvl w:val="0"/>
          <w:numId w:val="6"/>
        </w:numPr>
      </w:pPr>
      <w:r>
        <w:t>Do the domains capture all of the critical components of addressing the local crisis? If not, have the group propose additional domains or modified versions of the existing domains.</w:t>
      </w:r>
    </w:p>
    <w:p w14:paraId="7BE9C287" w14:textId="0E1D9D97" w:rsidR="00727E57" w:rsidRDefault="00727E57" w:rsidP="00727E57">
      <w:r>
        <w:t>Step 2: Preliminary staging</w:t>
      </w:r>
    </w:p>
    <w:p w14:paraId="48FDE9A8" w14:textId="0FEDB51E" w:rsidR="00727E57" w:rsidRDefault="00454733" w:rsidP="0007601C">
      <w:pPr>
        <w:pStyle w:val="ListParagraph"/>
        <w:numPr>
          <w:ilvl w:val="0"/>
          <w:numId w:val="6"/>
        </w:numPr>
      </w:pPr>
      <w:r>
        <w:t xml:space="preserve">Attempt to stage your local community across the domains. </w:t>
      </w:r>
      <w:r w:rsidR="00727E57">
        <w:t xml:space="preserve">Note areas </w:t>
      </w:r>
      <w:r w:rsidR="00E01B73">
        <w:t>that were staged as</w:t>
      </w:r>
      <w:r w:rsidR="00727E57">
        <w:t xml:space="preserve"> relatively matur</w:t>
      </w:r>
      <w:r w:rsidR="00B026C9">
        <w:t>e</w:t>
      </w:r>
      <w:r w:rsidR="00727E57">
        <w:t xml:space="preserve"> and </w:t>
      </w:r>
      <w:r w:rsidR="00B026C9">
        <w:t xml:space="preserve">less mature. Do these staging results seem reasonable?  If not – </w:t>
      </w:r>
      <w:r w:rsidR="00305FEE">
        <w:t>can</w:t>
      </w:r>
      <w:r w:rsidR="00B026C9">
        <w:t xml:space="preserve"> the criteria be adapted to better reflect the </w:t>
      </w:r>
      <w:r w:rsidR="00305FEE">
        <w:t xml:space="preserve">needs of the community towards a </w:t>
      </w:r>
      <w:r w:rsidR="00572035">
        <w:t xml:space="preserve">fully mature response? </w:t>
      </w:r>
    </w:p>
    <w:p w14:paraId="386B99E0" w14:textId="2E23C232" w:rsidR="00727E57" w:rsidRDefault="00454733" w:rsidP="0007601C">
      <w:pPr>
        <w:pStyle w:val="ListParagraph"/>
        <w:numPr>
          <w:ilvl w:val="0"/>
          <w:numId w:val="6"/>
        </w:numPr>
      </w:pPr>
      <w:r>
        <w:t>D</w:t>
      </w:r>
      <w:r w:rsidR="00572035">
        <w:t>oes</w:t>
      </w:r>
      <w:r>
        <w:t xml:space="preserve"> the group feel that it </w:t>
      </w:r>
      <w:r w:rsidR="00F50E33">
        <w:t>had sufficient knowledge</w:t>
      </w:r>
      <w:r>
        <w:t xml:space="preserve"> to </w:t>
      </w:r>
      <w:r w:rsidR="00F50E33">
        <w:t>stage</w:t>
      </w:r>
      <w:r>
        <w:t xml:space="preserve"> adequately</w:t>
      </w:r>
      <w:r w:rsidR="00F50E33">
        <w:t xml:space="preserve"> across each of the domains</w:t>
      </w:r>
      <w:r>
        <w:t xml:space="preserve">?  </w:t>
      </w:r>
    </w:p>
    <w:p w14:paraId="05CDA8FE" w14:textId="4FF9ACEB" w:rsidR="00454733" w:rsidRDefault="00454733" w:rsidP="0007601C">
      <w:pPr>
        <w:pStyle w:val="ListParagraph"/>
        <w:numPr>
          <w:ilvl w:val="1"/>
          <w:numId w:val="6"/>
        </w:numPr>
      </w:pPr>
      <w:r>
        <w:t>If additional knowledge is needed, try to identify individuals who could join the group to provide relevant insights to stage these domains.</w:t>
      </w:r>
    </w:p>
    <w:p w14:paraId="3F4D31CB" w14:textId="0944BB31" w:rsidR="00727E57" w:rsidRDefault="00727E57" w:rsidP="00727E57">
      <w:r>
        <w:t>Step 3: Strengthening the local response</w:t>
      </w:r>
    </w:p>
    <w:p w14:paraId="515F23D5" w14:textId="77777777" w:rsidR="00F50E33" w:rsidRDefault="00454733" w:rsidP="0007601C">
      <w:pPr>
        <w:pStyle w:val="ListParagraph"/>
        <w:numPr>
          <w:ilvl w:val="0"/>
          <w:numId w:val="6"/>
        </w:numPr>
      </w:pPr>
      <w:r>
        <w:t xml:space="preserve">Pick one or two domains and have the group suggest actions that could substantially improve staging in these domains.  </w:t>
      </w:r>
    </w:p>
    <w:p w14:paraId="3DD8CB3A" w14:textId="0E59E1E6" w:rsidR="00454733" w:rsidRDefault="00454733" w:rsidP="0007601C">
      <w:pPr>
        <w:pStyle w:val="ListParagraph"/>
        <w:numPr>
          <w:ilvl w:val="0"/>
          <w:numId w:val="6"/>
        </w:numPr>
      </w:pPr>
      <w:r>
        <w:t>Explore the feasibility of implementing these actions</w:t>
      </w:r>
      <w:r w:rsidR="00F50E33">
        <w:t>.</w:t>
      </w:r>
    </w:p>
    <w:p w14:paraId="546106F3" w14:textId="016E22FB" w:rsidR="00F50E33" w:rsidRDefault="00F50E33" w:rsidP="00F50E33">
      <w:r>
        <w:t>Step 4: Formalizing use of dashboard to assess local response</w:t>
      </w:r>
    </w:p>
    <w:p w14:paraId="073F2B98" w14:textId="1C9AED2D" w:rsidR="00F50E33" w:rsidRDefault="00F50E33" w:rsidP="0007601C">
      <w:pPr>
        <w:pStyle w:val="ListParagraph"/>
        <w:numPr>
          <w:ilvl w:val="0"/>
          <w:numId w:val="6"/>
        </w:numPr>
      </w:pPr>
      <w:r>
        <w:t>Assess stakeholders’ level of interest, availability, and buy-in regarding use of the dashboard to monitor the opioid response in the local community</w:t>
      </w:r>
      <w:r w:rsidR="005F1BAF">
        <w:t>.</w:t>
      </w:r>
    </w:p>
    <w:p w14:paraId="7EB60BAA" w14:textId="7E8989D9" w:rsidR="00F50E33" w:rsidRDefault="00F50E33" w:rsidP="0007601C">
      <w:pPr>
        <w:pStyle w:val="ListParagraph"/>
        <w:numPr>
          <w:ilvl w:val="0"/>
          <w:numId w:val="6"/>
        </w:numPr>
      </w:pPr>
      <w:r>
        <w:t>Ideally, a broad range of stakeholders is committed to monitoring progress and identifying needs. However</w:t>
      </w:r>
      <w:r w:rsidR="005F1BAF">
        <w:t>,</w:t>
      </w:r>
      <w:r>
        <w:t xml:space="preserve"> if only a subgroup of stakeholders are </w:t>
      </w:r>
      <w:r w:rsidR="00F672C2">
        <w:t>available, activities may be focused around domains relevant to those participating stakeholders.</w:t>
      </w:r>
    </w:p>
    <w:p w14:paraId="239EC2D8" w14:textId="3972A879" w:rsidR="00F50E33" w:rsidRDefault="00F50E33" w:rsidP="0007601C">
      <w:pPr>
        <w:pStyle w:val="ListParagraph"/>
        <w:numPr>
          <w:ilvl w:val="0"/>
          <w:numId w:val="6"/>
        </w:numPr>
      </w:pPr>
      <w:r>
        <w:t>If desired, make plans to meet at routine intervals—for example, every 6 months—to revisit dashboard staging.</w:t>
      </w:r>
    </w:p>
    <w:p w14:paraId="7CA870E6" w14:textId="6EE25AF7" w:rsidR="00F50E33" w:rsidRDefault="00F50E33" w:rsidP="0007601C">
      <w:pPr>
        <w:pStyle w:val="ListParagraph"/>
        <w:numPr>
          <w:ilvl w:val="0"/>
          <w:numId w:val="6"/>
        </w:numPr>
      </w:pPr>
      <w:r>
        <w:t xml:space="preserve">Plan for any follow-up that may be needed among the group </w:t>
      </w:r>
      <w:r w:rsidR="00C207D2">
        <w:t>and</w:t>
      </w:r>
      <w:r>
        <w:t xml:space="preserve"> monitor implementation of priority actions (defined in Step 3) and progress, as applicable.</w:t>
      </w:r>
    </w:p>
    <w:bookmarkEnd w:id="90"/>
    <w:p w14:paraId="68BC5FAD" w14:textId="77777777" w:rsidR="005A58CD" w:rsidRDefault="005A58CD" w:rsidP="005A58CD"/>
    <w:p w14:paraId="69F547BC" w14:textId="77777777" w:rsidR="005A58CD" w:rsidRDefault="005A58CD" w:rsidP="005A58CD"/>
    <w:p w14:paraId="01CDE97E" w14:textId="77777777" w:rsidR="005A58CD" w:rsidRDefault="005A58CD"/>
    <w:p w14:paraId="5383335B" w14:textId="77777777" w:rsidR="005A58CD" w:rsidRDefault="005A58CD"/>
    <w:p w14:paraId="6B5606D2" w14:textId="77777777" w:rsidR="005A58CD" w:rsidRDefault="005A58CD"/>
    <w:p w14:paraId="5E50922F" w14:textId="77777777" w:rsidR="005A58CD" w:rsidRDefault="005A58CD"/>
    <w:sectPr w:rsidR="005A58CD" w:rsidSect="00D3112E">
      <w:endnotePr>
        <w:numFmt w:val="decimal"/>
      </w:end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1A1A5C" w14:textId="77777777" w:rsidR="00B131ED" w:rsidRDefault="00B131ED" w:rsidP="00045F89">
      <w:r>
        <w:separator/>
      </w:r>
    </w:p>
  </w:endnote>
  <w:endnote w:type="continuationSeparator" w:id="0">
    <w:p w14:paraId="321D8848" w14:textId="77777777" w:rsidR="00B131ED" w:rsidRDefault="00B131ED" w:rsidP="00045F89">
      <w:r>
        <w:continuationSeparator/>
      </w:r>
    </w:p>
  </w:endnote>
  <w:endnote w:type="continuationNotice" w:id="1">
    <w:p w14:paraId="10BEA7E7" w14:textId="77777777" w:rsidR="00B131ED" w:rsidRDefault="00B131ED"/>
  </w:endnote>
  <w:endnote w:id="2">
    <w:p w14:paraId="789D36F6" w14:textId="5244D07F" w:rsidR="00672B66" w:rsidRPr="006A26EB" w:rsidRDefault="00672B66">
      <w:pPr>
        <w:pStyle w:val="EndnoteText"/>
      </w:pPr>
      <w:r w:rsidRPr="00337DA1">
        <w:rPr>
          <w:rStyle w:val="EndnoteReference"/>
        </w:rPr>
        <w:endnoteRef/>
      </w:r>
      <w:r>
        <w:t xml:space="preserve"> Opioid Overdose. (2019). Retrieved from </w:t>
      </w:r>
      <w:hyperlink r:id="rId1" w:history="1">
        <w:r w:rsidRPr="002C332B">
          <w:rPr>
            <w:rStyle w:val="Hyperlink"/>
          </w:rPr>
          <w:t>https://www.cdc.gov/drugoverdose/index.html</w:t>
        </w:r>
      </w:hyperlink>
      <w:r w:rsidRPr="006A26EB">
        <w:t xml:space="preserve"> </w:t>
      </w:r>
    </w:p>
  </w:endnote>
  <w:endnote w:id="3">
    <w:p w14:paraId="1F7C36BC" w14:textId="2C0CE1A8" w:rsidR="00672B66" w:rsidRPr="006A26EB" w:rsidRDefault="00672B66" w:rsidP="00EB395A">
      <w:pPr>
        <w:pStyle w:val="EndnoteText"/>
      </w:pPr>
      <w:r w:rsidRPr="00337DA1">
        <w:rPr>
          <w:rStyle w:val="EndnoteReference"/>
        </w:rPr>
        <w:endnoteRef/>
      </w:r>
      <w:r>
        <w:t xml:space="preserve"> </w:t>
      </w:r>
      <w:r w:rsidRPr="00193F13">
        <w:t>Kenan, K., Mack, K., &amp; Paulozzi, L. (2012). Trends in prescriptions for oxycodone and other commonly used opioids in the United States, 2000–2010. </w:t>
      </w:r>
      <w:r w:rsidRPr="00193F13">
        <w:rPr>
          <w:i/>
          <w:iCs/>
        </w:rPr>
        <w:t>Open Medicine</w:t>
      </w:r>
      <w:r w:rsidRPr="00193F13">
        <w:t>, </w:t>
      </w:r>
      <w:r w:rsidRPr="00193F13">
        <w:rPr>
          <w:i/>
          <w:iCs/>
        </w:rPr>
        <w:t>6</w:t>
      </w:r>
      <w:r w:rsidRPr="00193F13">
        <w:t>(2), e41.</w:t>
      </w:r>
      <w:r>
        <w:t xml:space="preserve"> (</w:t>
      </w:r>
      <w:hyperlink r:id="rId2" w:history="1">
        <w:r w:rsidRPr="006A26EB">
          <w:rPr>
            <w:rStyle w:val="Hyperlink"/>
          </w:rPr>
          <w:t>https://www.ncbi.nlm.nih.gov/pmc/articles/PMC3659213/</w:t>
        </w:r>
      </w:hyperlink>
      <w:r>
        <w:rPr>
          <w:rStyle w:val="Hyperlink"/>
        </w:rPr>
        <w:t>)</w:t>
      </w:r>
      <w:r w:rsidRPr="006A26EB">
        <w:t xml:space="preserve"> </w:t>
      </w:r>
    </w:p>
  </w:endnote>
  <w:endnote w:id="4">
    <w:p w14:paraId="5C1B8533" w14:textId="3698F335" w:rsidR="00672B66" w:rsidRPr="006A26EB" w:rsidRDefault="00672B66" w:rsidP="00EB395A">
      <w:pPr>
        <w:pStyle w:val="EndnoteText"/>
      </w:pPr>
      <w:r w:rsidRPr="00337DA1">
        <w:rPr>
          <w:rStyle w:val="EndnoteReference"/>
        </w:rPr>
        <w:endnoteRef/>
      </w:r>
      <w:r w:rsidRPr="006A26EB">
        <w:t xml:space="preserve"> </w:t>
      </w:r>
      <w:r>
        <w:t xml:space="preserve">Opioid Overdose Death Rates and All Drug Overdose Death Rates per 100,000 Population (Age-Adjusted). (2019). Retrieved from </w:t>
      </w:r>
      <w:hyperlink r:id="rId3" w:history="1">
        <w:r w:rsidRPr="002C332B">
          <w:rPr>
            <w:rStyle w:val="Hyperlink"/>
          </w:rPr>
          <w:t>https://www.kff.org/other/state-indicator/opioid-overdose-death-rates/?currentTimeframe=8&amp;sortModel=%7B%22colId%22:%22Location%22,%22sort%22:%22asc%22%7D</w:t>
        </w:r>
      </w:hyperlink>
      <w:r w:rsidRPr="006A26EB">
        <w:t xml:space="preserve"> </w:t>
      </w:r>
    </w:p>
  </w:endnote>
  <w:endnote w:id="5">
    <w:p w14:paraId="5FD24656" w14:textId="0C9EA11F" w:rsidR="00672B66" w:rsidRPr="006A26EB" w:rsidRDefault="00672B66">
      <w:pPr>
        <w:pStyle w:val="EndnoteText"/>
      </w:pPr>
      <w:r w:rsidRPr="006A26EB">
        <w:rPr>
          <w:rStyle w:val="EndnoteReference"/>
        </w:rPr>
        <w:endnoteRef/>
      </w:r>
      <w:r w:rsidRPr="006A26EB">
        <w:t xml:space="preserve"> </w:t>
      </w:r>
      <w:r w:rsidRPr="00193F13">
        <w:t xml:space="preserve">Hedegaard, H., Bastian, B. A., Trinidad, J. P., Spencer, M., &amp; Warner, M. (2018). Drugs </w:t>
      </w:r>
      <w:r>
        <w:t>Most</w:t>
      </w:r>
      <w:r w:rsidRPr="00193F13">
        <w:t xml:space="preserve"> </w:t>
      </w:r>
      <w:r>
        <w:t>F</w:t>
      </w:r>
      <w:r w:rsidRPr="00193F13">
        <w:t xml:space="preserve">requently </w:t>
      </w:r>
      <w:r>
        <w:t>I</w:t>
      </w:r>
      <w:r w:rsidRPr="00193F13">
        <w:t>nvolved in</w:t>
      </w:r>
      <w:r>
        <w:t xml:space="preserve"> D</w:t>
      </w:r>
      <w:r w:rsidRPr="00193F13">
        <w:t xml:space="preserve">rug </w:t>
      </w:r>
      <w:r>
        <w:t>O</w:t>
      </w:r>
      <w:r w:rsidRPr="00193F13">
        <w:t xml:space="preserve">verdose </w:t>
      </w:r>
      <w:r>
        <w:t>D</w:t>
      </w:r>
      <w:r w:rsidRPr="00193F13">
        <w:t>eaths: United States, 2011-2016.</w:t>
      </w:r>
      <w:r>
        <w:t xml:space="preserve"> (</w:t>
      </w:r>
      <w:hyperlink r:id="rId4" w:history="1">
        <w:r w:rsidRPr="006A26EB">
          <w:rPr>
            <w:rStyle w:val="Hyperlink"/>
          </w:rPr>
          <w:t>https://www.cdc.gov/nchs/data/nvsr/nvsr67/nvsr67_09-508.pdf</w:t>
        </w:r>
      </w:hyperlink>
      <w:r>
        <w:rPr>
          <w:rStyle w:val="Hyperlink"/>
        </w:rPr>
        <w:t>)</w:t>
      </w:r>
      <w:r w:rsidRPr="006A26EB">
        <w:t xml:space="preserve"> </w:t>
      </w:r>
    </w:p>
  </w:endnote>
  <w:endnote w:id="6">
    <w:p w14:paraId="26D1E459" w14:textId="0F0E8E16" w:rsidR="00672B66" w:rsidRPr="006A26EB" w:rsidRDefault="00672B66" w:rsidP="00EB395A">
      <w:pPr>
        <w:pStyle w:val="EndnoteText"/>
      </w:pPr>
      <w:r w:rsidRPr="00337DA1">
        <w:rPr>
          <w:rStyle w:val="EndnoteReference"/>
        </w:rPr>
        <w:endnoteRef/>
      </w:r>
      <w:r w:rsidRPr="00337DA1">
        <w:rPr>
          <w:rStyle w:val="EndnoteReference"/>
        </w:rPr>
        <w:t xml:space="preserve"> </w:t>
      </w:r>
      <w:bookmarkStart w:id="18" w:name="_Hlk23367292"/>
      <w:r>
        <w:t xml:space="preserve">Wilner, M. (2019, August 20). The ‘fourth wave’ of the opioid crisis: Feds warn of a rise in meth use. </w:t>
      </w:r>
      <w:r>
        <w:rPr>
          <w:i/>
          <w:iCs/>
        </w:rPr>
        <w:t xml:space="preserve">McClatchy: DC Bureau. </w:t>
      </w:r>
      <w:r>
        <w:t xml:space="preserve">Retrieved from </w:t>
      </w:r>
      <w:hyperlink r:id="rId5" w:history="1">
        <w:r w:rsidRPr="002C332B">
          <w:rPr>
            <w:rStyle w:val="Hyperlink"/>
          </w:rPr>
          <w:t>https://www.mcclatchydc.com/news/politics-government/white-house/article234149267.html</w:t>
        </w:r>
      </w:hyperlink>
      <w:r w:rsidRPr="006A26EB">
        <w:t xml:space="preserve"> </w:t>
      </w:r>
      <w:bookmarkEnd w:id="18"/>
    </w:p>
  </w:endnote>
  <w:endnote w:id="7">
    <w:p w14:paraId="686E7175" w14:textId="30A287D5" w:rsidR="00672B66" w:rsidRPr="006A26EB" w:rsidRDefault="00672B66">
      <w:pPr>
        <w:pStyle w:val="EndnoteText"/>
      </w:pPr>
      <w:r w:rsidRPr="0025753F">
        <w:rPr>
          <w:rStyle w:val="EndnoteReference"/>
          <w:color w:val="000000" w:themeColor="text1"/>
        </w:rPr>
        <w:endnoteRef/>
      </w:r>
      <w:r w:rsidRPr="0025753F">
        <w:rPr>
          <w:color w:val="000000" w:themeColor="text1"/>
        </w:rPr>
        <w:t xml:space="preserve"> Definition of substance addiction adapted from American Society of Addiction Medicine.</w:t>
      </w:r>
    </w:p>
  </w:endnote>
  <w:endnote w:id="8">
    <w:p w14:paraId="3F882A16" w14:textId="64C8F12F" w:rsidR="00792A79" w:rsidRPr="00792A79" w:rsidRDefault="00792A79" w:rsidP="00792A79">
      <w:r>
        <w:rPr>
          <w:rStyle w:val="EndnoteReference"/>
        </w:rPr>
        <w:endnoteRef/>
      </w:r>
      <w:r>
        <w:t xml:space="preserve"> </w:t>
      </w:r>
      <w:r w:rsidRPr="00792A79">
        <w:rPr>
          <w:sz w:val="20"/>
          <w:szCs w:val="20"/>
        </w:rPr>
        <w:t xml:space="preserve">Merrall, E., Kariminia, A., Binswanger, I., Hobbs, M., Farrell, M., Marsden, J., Hutchinson, S., and Bird. S. (2010). Meta-analysis of drug-related deaths soon after release from prison. </w:t>
      </w:r>
      <w:r w:rsidRPr="00792A79">
        <w:rPr>
          <w:i/>
          <w:sz w:val="20"/>
          <w:szCs w:val="20"/>
        </w:rPr>
        <w:t xml:space="preserve">Addiction. </w:t>
      </w:r>
      <w:r w:rsidRPr="00792A79">
        <w:rPr>
          <w:sz w:val="20"/>
          <w:szCs w:val="20"/>
        </w:rPr>
        <w:t xml:space="preserve">105(9), 1545-1554. Doi: </w:t>
      </w:r>
      <w:hyperlink r:id="rId6" w:tgtFrame="pmc_ext" w:history="1">
        <w:r w:rsidRPr="00792A79">
          <w:rPr>
            <w:rStyle w:val="Hyperlink"/>
            <w:rFonts w:cs="Arial"/>
            <w:color w:val="642A8F"/>
            <w:sz w:val="20"/>
            <w:szCs w:val="20"/>
          </w:rPr>
          <w:t>10.1111/j.1360-0443.2010.02990.x</w:t>
        </w:r>
      </w:hyperlink>
    </w:p>
  </w:endnote>
  <w:endnote w:id="9">
    <w:p w14:paraId="71B60C5F" w14:textId="77777777" w:rsidR="00DC7CB5" w:rsidRPr="006A26EB" w:rsidRDefault="00DC7CB5" w:rsidP="00DC7CB5">
      <w:pPr>
        <w:pStyle w:val="EndnoteText"/>
      </w:pPr>
      <w:r w:rsidRPr="006A26EB">
        <w:rPr>
          <w:rStyle w:val="EndnoteReference"/>
        </w:rPr>
        <w:endnoteRef/>
      </w:r>
      <w:r w:rsidRPr="006A26EB">
        <w:t xml:space="preserve"> </w:t>
      </w:r>
      <w:r w:rsidRPr="00C534AE">
        <w:t xml:space="preserve">Green, J. (2017). Epidemiology of </w:t>
      </w:r>
      <w:r>
        <w:t>O</w:t>
      </w:r>
      <w:r w:rsidRPr="00C534AE">
        <w:t xml:space="preserve">pioid </w:t>
      </w:r>
      <w:r>
        <w:t>A</w:t>
      </w:r>
      <w:r w:rsidRPr="00C534AE">
        <w:t xml:space="preserve">buse and </w:t>
      </w:r>
      <w:r>
        <w:t>A</w:t>
      </w:r>
      <w:r w:rsidRPr="00C534AE">
        <w:t>ddiction. </w:t>
      </w:r>
      <w:r w:rsidRPr="00C534AE">
        <w:rPr>
          <w:i/>
          <w:iCs/>
        </w:rPr>
        <w:t>Journal of Emergency Nursing</w:t>
      </w:r>
      <w:r w:rsidRPr="00C534AE">
        <w:t>, </w:t>
      </w:r>
      <w:r w:rsidRPr="00C534AE">
        <w:rPr>
          <w:i/>
          <w:iCs/>
        </w:rPr>
        <w:t>43</w:t>
      </w:r>
      <w:r w:rsidRPr="00C534AE">
        <w:t>(2), 106-113.</w:t>
      </w:r>
    </w:p>
  </w:endnote>
  <w:endnote w:id="10">
    <w:p w14:paraId="70058CF3" w14:textId="77777777" w:rsidR="00DC7CB5" w:rsidRDefault="00DC7CB5" w:rsidP="00DC7CB5">
      <w:pPr>
        <w:pStyle w:val="EndnoteText"/>
      </w:pPr>
      <w:r>
        <w:rPr>
          <w:rStyle w:val="EndnoteReference"/>
        </w:rPr>
        <w:endnoteRef/>
      </w:r>
      <w:r>
        <w:t xml:space="preserve"> Cragg, A. (2019). </w:t>
      </w:r>
      <w:r w:rsidRPr="004E2D4D">
        <w:t>Risk Factors for Misuse of Prescribed Opioids: A Systematic Review and Meta-Analysis</w:t>
      </w:r>
      <w:r>
        <w:t xml:space="preserve">. </w:t>
      </w:r>
      <w:r>
        <w:rPr>
          <w:i/>
        </w:rPr>
        <w:t xml:space="preserve">Annals of Emergency Medicine, </w:t>
      </w:r>
      <w:r w:rsidRPr="004E2D4D">
        <w:t>74(5),</w:t>
      </w:r>
      <w:r>
        <w:rPr>
          <w:i/>
        </w:rPr>
        <w:t xml:space="preserve"> </w:t>
      </w:r>
      <w:r>
        <w:t>634-646.</w:t>
      </w:r>
      <w:r w:rsidRPr="004E2D4D">
        <w:t xml:space="preserve"> </w:t>
      </w:r>
    </w:p>
  </w:endnote>
  <w:endnote w:id="11">
    <w:p w14:paraId="1FFD2A9C" w14:textId="77777777" w:rsidR="00DC7CB5" w:rsidRPr="006A26EB" w:rsidRDefault="00DC7CB5" w:rsidP="00DC7CB5">
      <w:pPr>
        <w:pStyle w:val="EndnoteText"/>
      </w:pPr>
      <w:r w:rsidRPr="006A26EB">
        <w:rPr>
          <w:rStyle w:val="EndnoteReference"/>
        </w:rPr>
        <w:endnoteRef/>
      </w:r>
      <w:r w:rsidRPr="006A26EB">
        <w:t xml:space="preserve"> </w:t>
      </w:r>
      <w:r w:rsidRPr="001C2344">
        <w:t xml:space="preserve">Dasgupta, N., Beletsky, L., &amp; Ciccarone, D. (2018). Opioid crisis: </w:t>
      </w:r>
      <w:r>
        <w:t>N</w:t>
      </w:r>
      <w:r w:rsidRPr="001C2344">
        <w:t xml:space="preserve">o </w:t>
      </w:r>
      <w:r>
        <w:t>E</w:t>
      </w:r>
      <w:r w:rsidRPr="001C2344">
        <w:t xml:space="preserve">asy </w:t>
      </w:r>
      <w:r>
        <w:t>F</w:t>
      </w:r>
      <w:r w:rsidRPr="001C2344">
        <w:t>ix to</w:t>
      </w:r>
      <w:r>
        <w:t xml:space="preserve"> I</w:t>
      </w:r>
      <w:r w:rsidRPr="001C2344">
        <w:t xml:space="preserve">ts </w:t>
      </w:r>
      <w:r>
        <w:t>S</w:t>
      </w:r>
      <w:r w:rsidRPr="001C2344">
        <w:t xml:space="preserve">ocial and </w:t>
      </w:r>
      <w:r>
        <w:t>E</w:t>
      </w:r>
      <w:r w:rsidRPr="001C2344">
        <w:t xml:space="preserve">conomic </w:t>
      </w:r>
      <w:r>
        <w:t>D</w:t>
      </w:r>
      <w:r w:rsidRPr="001C2344">
        <w:t>eterminants. </w:t>
      </w:r>
      <w:r w:rsidRPr="001C2344">
        <w:rPr>
          <w:i/>
          <w:iCs/>
        </w:rPr>
        <w:t xml:space="preserve">American </w:t>
      </w:r>
      <w:r>
        <w:rPr>
          <w:i/>
          <w:iCs/>
        </w:rPr>
        <w:t>J</w:t>
      </w:r>
      <w:r w:rsidRPr="001C2344">
        <w:rPr>
          <w:i/>
          <w:iCs/>
        </w:rPr>
        <w:t xml:space="preserve">ournal of </w:t>
      </w:r>
      <w:r>
        <w:rPr>
          <w:i/>
          <w:iCs/>
        </w:rPr>
        <w:t>P</w:t>
      </w:r>
      <w:r w:rsidRPr="001C2344">
        <w:rPr>
          <w:i/>
          <w:iCs/>
        </w:rPr>
        <w:t xml:space="preserve">ublic </w:t>
      </w:r>
      <w:r>
        <w:rPr>
          <w:i/>
          <w:iCs/>
        </w:rPr>
        <w:t>H</w:t>
      </w:r>
      <w:r w:rsidRPr="001C2344">
        <w:rPr>
          <w:i/>
          <w:iCs/>
        </w:rPr>
        <w:t>ealth</w:t>
      </w:r>
      <w:r w:rsidRPr="001C2344">
        <w:t>, </w:t>
      </w:r>
      <w:r w:rsidRPr="001C2344">
        <w:rPr>
          <w:i/>
          <w:iCs/>
        </w:rPr>
        <w:t>108</w:t>
      </w:r>
      <w:r w:rsidRPr="001C2344">
        <w:t>(2), 182-186.</w:t>
      </w:r>
    </w:p>
  </w:endnote>
  <w:endnote w:id="12">
    <w:p w14:paraId="4E585E8A" w14:textId="77777777" w:rsidR="00DC7CB5" w:rsidRPr="006A26EB" w:rsidRDefault="00DC7CB5" w:rsidP="00DC7CB5">
      <w:pPr>
        <w:pStyle w:val="EndnoteText"/>
      </w:pPr>
      <w:r w:rsidRPr="006A26EB">
        <w:rPr>
          <w:rStyle w:val="EndnoteReference"/>
        </w:rPr>
        <w:endnoteRef/>
      </w:r>
      <w:r w:rsidRPr="006A26EB">
        <w:t xml:space="preserve"> </w:t>
      </w:r>
      <w:r w:rsidRPr="001C2344">
        <w:t xml:space="preserve">Merrall, E. L., Kariminia, A., Binswanger, I. A., Hobbs, M. S., Farrell, M., Marsden, J., </w:t>
      </w:r>
      <w:r>
        <w:t>Hutchinson, S. J.,</w:t>
      </w:r>
      <w:r w:rsidRPr="001C2344">
        <w:t xml:space="preserve"> &amp; Bird, S. M. (2010). Meta‐analysis of drug‐related deaths soon after release from prison. </w:t>
      </w:r>
      <w:r w:rsidRPr="001C2344">
        <w:rPr>
          <w:i/>
          <w:iCs/>
        </w:rPr>
        <w:t>Addiction</w:t>
      </w:r>
      <w:r w:rsidRPr="001C2344">
        <w:t>, </w:t>
      </w:r>
      <w:r w:rsidRPr="001C2344">
        <w:rPr>
          <w:i/>
          <w:iCs/>
        </w:rPr>
        <w:t>105</w:t>
      </w:r>
      <w:r w:rsidRPr="001C2344">
        <w:t>(9), 1545-1554.</w:t>
      </w:r>
    </w:p>
  </w:endnote>
  <w:endnote w:id="13">
    <w:p w14:paraId="3AA08FF9" w14:textId="1C85D732" w:rsidR="00DC7CB5" w:rsidRDefault="00DC7CB5">
      <w:pPr>
        <w:pStyle w:val="EndnoteText"/>
      </w:pPr>
      <w:r>
        <w:rPr>
          <w:rStyle w:val="EndnoteReference"/>
        </w:rPr>
        <w:endnoteRef/>
      </w:r>
      <w:r>
        <w:t xml:space="preserve"> Kosten, T.R., and George, T.P. (2002). The Neurobiology of Opioid Dependence: Implications for Treatment. </w:t>
      </w:r>
      <w:r w:rsidRPr="00DC7CB5">
        <w:rPr>
          <w:i/>
        </w:rPr>
        <w:t>Addiction Science &amp; Clinical Practice</w:t>
      </w:r>
      <w:r>
        <w:rPr>
          <w:i/>
        </w:rPr>
        <w:t xml:space="preserve">, </w:t>
      </w:r>
      <w:r w:rsidRPr="00DC7CB5">
        <w:t>1(1), 13-20.</w:t>
      </w:r>
      <w:r>
        <w:t xml:space="preserve"> </w:t>
      </w:r>
      <w:r w:rsidRPr="00DC7CB5">
        <w:t xml:space="preserve">doi: </w:t>
      </w:r>
      <w:hyperlink r:id="rId7" w:history="1">
        <w:r w:rsidRPr="00DC7CB5">
          <w:rPr>
            <w:rStyle w:val="Hyperlink"/>
          </w:rPr>
          <w:t>10.1151/spp021113</w:t>
        </w:r>
      </w:hyperlink>
      <w:r>
        <w:t xml:space="preserve"> </w:t>
      </w:r>
    </w:p>
  </w:endnote>
  <w:endnote w:id="14">
    <w:p w14:paraId="20D599A7" w14:textId="03C198B0" w:rsidR="00672B66" w:rsidRDefault="00672B66">
      <w:pPr>
        <w:pStyle w:val="EndnoteText"/>
      </w:pPr>
      <w:r>
        <w:rPr>
          <w:rStyle w:val="EndnoteReference"/>
        </w:rPr>
        <w:endnoteRef/>
      </w:r>
      <w:r>
        <w:t xml:space="preserve"> </w:t>
      </w:r>
      <w:r w:rsidRPr="00F345C1">
        <w:t>Centers for Disease Control and Prevention.</w:t>
      </w:r>
      <w:r>
        <w:t xml:space="preserve"> (2018).</w:t>
      </w:r>
      <w:r w:rsidRPr="00F345C1">
        <w:t xml:space="preserve"> Evidence-Based Strategies for Preventing Opioid Overdose: What’s Working in the United States. National Center for Injury Prevention and Control, Centers for Disease Control and Prevention, U.S. Department of Health and Human Services. </w:t>
      </w:r>
      <w:r>
        <w:t>Retrieved</w:t>
      </w:r>
      <w:r w:rsidRPr="00F345C1">
        <w:t xml:space="preserve"> from </w:t>
      </w:r>
      <w:hyperlink r:id="rId8" w:history="1">
        <w:r w:rsidR="00DC7CB5" w:rsidRPr="00326B1A">
          <w:rPr>
            <w:rStyle w:val="Hyperlink"/>
          </w:rPr>
          <w:t>https://www.cdc.gov/drugoverdose/pdf/pubs/2018-evidence-based-strategies.pdf</w:t>
        </w:r>
      </w:hyperlink>
    </w:p>
  </w:endnote>
  <w:endnote w:id="15">
    <w:p w14:paraId="7E03BDBE" w14:textId="55FEDF44" w:rsidR="00672B66" w:rsidRDefault="00672B66">
      <w:pPr>
        <w:pStyle w:val="EndnoteText"/>
      </w:pPr>
      <w:r>
        <w:rPr>
          <w:rStyle w:val="EndnoteReference"/>
        </w:rPr>
        <w:endnoteRef/>
      </w:r>
      <w:r>
        <w:t xml:space="preserve"> </w:t>
      </w:r>
      <w:r w:rsidRPr="00F345C1">
        <w:t xml:space="preserve">Enteen, L., Bauer, J., McLean, R., Wheeler, E., Huriaux, E., Kral, A. H., &amp; Bamberger, J. D. (2010). Overdose </w:t>
      </w:r>
      <w:r>
        <w:t>P</w:t>
      </w:r>
      <w:r w:rsidRPr="00F345C1">
        <w:t xml:space="preserve">revention and </w:t>
      </w:r>
      <w:r>
        <w:t>N</w:t>
      </w:r>
      <w:r w:rsidRPr="00F345C1">
        <w:t xml:space="preserve">aloxone </w:t>
      </w:r>
      <w:r>
        <w:t>P</w:t>
      </w:r>
      <w:r w:rsidRPr="00F345C1">
        <w:t xml:space="preserve">rescription for </w:t>
      </w:r>
      <w:r>
        <w:t>O</w:t>
      </w:r>
      <w:r w:rsidRPr="00F345C1">
        <w:t xml:space="preserve">pioid </w:t>
      </w:r>
      <w:r>
        <w:t>U</w:t>
      </w:r>
      <w:r w:rsidRPr="00F345C1">
        <w:t>sers in San Francisco. </w:t>
      </w:r>
      <w:r w:rsidRPr="00F345C1">
        <w:rPr>
          <w:i/>
          <w:iCs/>
        </w:rPr>
        <w:t>Journal of Urban Health</w:t>
      </w:r>
      <w:r w:rsidRPr="00F345C1">
        <w:t>, </w:t>
      </w:r>
      <w:r w:rsidRPr="00F345C1">
        <w:rPr>
          <w:i/>
          <w:iCs/>
        </w:rPr>
        <w:t>87</w:t>
      </w:r>
      <w:r w:rsidRPr="00F345C1">
        <w:t>(6), 931-941.</w:t>
      </w:r>
      <w:r>
        <w:t xml:space="preserve"> (</w:t>
      </w:r>
      <w:hyperlink r:id="rId9" w:anchor="page-1" w:history="1">
        <w:r w:rsidRPr="002C332B">
          <w:rPr>
            <w:rStyle w:val="Hyperlink"/>
          </w:rPr>
          <w:t>https://link.springer.com/article/10.1007/s11524-010-9495-8#page-1</w:t>
        </w:r>
      </w:hyperlink>
      <w:r>
        <w:rPr>
          <w:rStyle w:val="Hyperlink"/>
        </w:rPr>
        <w:t>)</w:t>
      </w:r>
      <w:r>
        <w:t xml:space="preserve"> </w:t>
      </w:r>
    </w:p>
  </w:endnote>
  <w:endnote w:id="16">
    <w:p w14:paraId="0AADBC11" w14:textId="649FB4ED" w:rsidR="00672B66" w:rsidRPr="006A26EB" w:rsidRDefault="00672B66" w:rsidP="00331447">
      <w:pPr>
        <w:pStyle w:val="EndnoteText"/>
      </w:pPr>
      <w:r w:rsidRPr="006A26EB">
        <w:rPr>
          <w:rStyle w:val="EndnoteReference"/>
        </w:rPr>
        <w:endnoteRef/>
      </w:r>
      <w:r w:rsidRPr="006A26EB">
        <w:t xml:space="preserve"> </w:t>
      </w:r>
      <w:r w:rsidRPr="0072096F">
        <w:t>World Health Organization. Department of Mental Health, Substance Abuse, World Health Organization, International Narcotics Control Board, United Nations Office on Drugs, &amp; Crime. (2009). Guidelines for the psychosocially assisted pharmacological treatment of opioid dependence. World Health Organization.</w:t>
      </w:r>
    </w:p>
  </w:endnote>
  <w:endnote w:id="17">
    <w:p w14:paraId="46149BE9" w14:textId="069A306B" w:rsidR="00672B66" w:rsidRPr="006A26EB" w:rsidRDefault="00672B66" w:rsidP="00331447">
      <w:pPr>
        <w:pStyle w:val="EndnoteText"/>
      </w:pPr>
      <w:r w:rsidRPr="006A26EB">
        <w:rPr>
          <w:rStyle w:val="EndnoteReference"/>
        </w:rPr>
        <w:endnoteRef/>
      </w:r>
      <w:r w:rsidRPr="006A26EB">
        <w:t xml:space="preserve"> </w:t>
      </w:r>
      <w:r w:rsidRPr="0072096F">
        <w:t xml:space="preserve">Jones, C. M., Campopiano, M., Baldwin, G., &amp; McCance-Katz, E. (2015). National and </w:t>
      </w:r>
      <w:r>
        <w:t>S</w:t>
      </w:r>
      <w:r w:rsidRPr="0072096F">
        <w:t xml:space="preserve">tate </w:t>
      </w:r>
      <w:r>
        <w:t>T</w:t>
      </w:r>
      <w:r w:rsidRPr="0072096F">
        <w:t xml:space="preserve">reatment </w:t>
      </w:r>
      <w:r>
        <w:t>N</w:t>
      </w:r>
      <w:r w:rsidRPr="0072096F">
        <w:t xml:space="preserve">eed and </w:t>
      </w:r>
      <w:r>
        <w:t>C</w:t>
      </w:r>
      <w:r w:rsidRPr="0072096F">
        <w:t xml:space="preserve">apacity for </w:t>
      </w:r>
      <w:r>
        <w:t>O</w:t>
      </w:r>
      <w:r w:rsidRPr="0072096F">
        <w:t xml:space="preserve">pioid </w:t>
      </w:r>
      <w:r>
        <w:t>A</w:t>
      </w:r>
      <w:r w:rsidRPr="0072096F">
        <w:t xml:space="preserve">gonist </w:t>
      </w:r>
      <w:r>
        <w:t>M</w:t>
      </w:r>
      <w:r w:rsidRPr="0072096F">
        <w:t>edication-</w:t>
      </w:r>
      <w:r>
        <w:t>A</w:t>
      </w:r>
      <w:r w:rsidRPr="0072096F">
        <w:t xml:space="preserve">ssisted </w:t>
      </w:r>
      <w:r>
        <w:t>T</w:t>
      </w:r>
      <w:r w:rsidRPr="0072096F">
        <w:t>reatment. </w:t>
      </w:r>
      <w:r w:rsidRPr="0072096F">
        <w:rPr>
          <w:i/>
          <w:iCs/>
        </w:rPr>
        <w:t xml:space="preserve">American </w:t>
      </w:r>
      <w:r>
        <w:rPr>
          <w:i/>
          <w:iCs/>
        </w:rPr>
        <w:t>J</w:t>
      </w:r>
      <w:r w:rsidRPr="0072096F">
        <w:rPr>
          <w:i/>
          <w:iCs/>
        </w:rPr>
        <w:t xml:space="preserve">ournal of </w:t>
      </w:r>
      <w:r>
        <w:rPr>
          <w:i/>
          <w:iCs/>
        </w:rPr>
        <w:t>P</w:t>
      </w:r>
      <w:r w:rsidRPr="0072096F">
        <w:rPr>
          <w:i/>
          <w:iCs/>
        </w:rPr>
        <w:t xml:space="preserve">ublic </w:t>
      </w:r>
      <w:r>
        <w:rPr>
          <w:i/>
          <w:iCs/>
        </w:rPr>
        <w:t>H</w:t>
      </w:r>
      <w:r w:rsidRPr="0072096F">
        <w:rPr>
          <w:i/>
          <w:iCs/>
        </w:rPr>
        <w:t>ealth</w:t>
      </w:r>
      <w:r w:rsidRPr="0072096F">
        <w:t>, </w:t>
      </w:r>
      <w:r w:rsidRPr="0072096F">
        <w:rPr>
          <w:i/>
          <w:iCs/>
        </w:rPr>
        <w:t>105</w:t>
      </w:r>
      <w:r w:rsidRPr="0072096F">
        <w:t>(8), e55-e63.</w:t>
      </w:r>
    </w:p>
  </w:endnote>
  <w:endnote w:id="18">
    <w:p w14:paraId="1ADB6C9B" w14:textId="02EE7F61" w:rsidR="00672B66" w:rsidRPr="006A26EB" w:rsidRDefault="00672B66" w:rsidP="00C91744">
      <w:pPr>
        <w:pStyle w:val="EndnoteText"/>
      </w:pPr>
      <w:r w:rsidRPr="006A26EB">
        <w:rPr>
          <w:rStyle w:val="EndnoteReference"/>
        </w:rPr>
        <w:endnoteRef/>
      </w:r>
      <w:r w:rsidRPr="006A26EB">
        <w:t xml:space="preserve"> </w:t>
      </w:r>
      <w:r w:rsidRPr="0072096F">
        <w:t xml:space="preserve">D’Onofrio, G., O’Connor, P. G., Pantalon, M. V., Chawarski, M. C., Busch, S. H., Owens, P. H., </w:t>
      </w:r>
      <w:r>
        <w:t>Berstein, S. L.,</w:t>
      </w:r>
      <w:r w:rsidRPr="0072096F">
        <w:t xml:space="preserve"> &amp; Fiellin, D. A. (2015). Emergency </w:t>
      </w:r>
      <w:r>
        <w:t>D</w:t>
      </w:r>
      <w:r w:rsidRPr="0072096F">
        <w:t>epartment–</w:t>
      </w:r>
      <w:r>
        <w:t>I</w:t>
      </w:r>
      <w:r w:rsidRPr="0072096F">
        <w:t xml:space="preserve">nitiated </w:t>
      </w:r>
      <w:r>
        <w:t>B</w:t>
      </w:r>
      <w:r w:rsidRPr="0072096F">
        <w:t>uprenorphine/</w:t>
      </w:r>
      <w:r>
        <w:t>N</w:t>
      </w:r>
      <w:r w:rsidRPr="0072096F">
        <w:t xml:space="preserve">aloxone </w:t>
      </w:r>
      <w:r>
        <w:t>T</w:t>
      </w:r>
      <w:r w:rsidRPr="0072096F">
        <w:t xml:space="preserve">reatment for </w:t>
      </w:r>
      <w:r>
        <w:t>O</w:t>
      </w:r>
      <w:r w:rsidRPr="0072096F">
        <w:t xml:space="preserve">pioid </w:t>
      </w:r>
      <w:r>
        <w:t>D</w:t>
      </w:r>
      <w:r w:rsidRPr="0072096F">
        <w:t xml:space="preserve">ependence: </w:t>
      </w:r>
      <w:r>
        <w:t>A</w:t>
      </w:r>
      <w:r w:rsidRPr="0072096F">
        <w:t xml:space="preserve"> </w:t>
      </w:r>
      <w:r>
        <w:t>R</w:t>
      </w:r>
      <w:r w:rsidRPr="0072096F">
        <w:t xml:space="preserve">andomized </w:t>
      </w:r>
      <w:r>
        <w:t>C</w:t>
      </w:r>
      <w:r w:rsidRPr="0072096F">
        <w:t xml:space="preserve">linical </w:t>
      </w:r>
      <w:r>
        <w:t>T</w:t>
      </w:r>
      <w:r w:rsidRPr="0072096F">
        <w:t>rial. </w:t>
      </w:r>
      <w:r w:rsidRPr="0072096F">
        <w:rPr>
          <w:i/>
          <w:iCs/>
        </w:rPr>
        <w:t>J</w:t>
      </w:r>
      <w:r>
        <w:rPr>
          <w:i/>
          <w:iCs/>
        </w:rPr>
        <w:t>AMA</w:t>
      </w:r>
      <w:r w:rsidRPr="0072096F">
        <w:t>, </w:t>
      </w:r>
      <w:r w:rsidRPr="0072096F">
        <w:rPr>
          <w:i/>
          <w:iCs/>
        </w:rPr>
        <w:t>313</w:t>
      </w:r>
      <w:r w:rsidRPr="0072096F">
        <w:t>(16), 1636-1644.</w:t>
      </w:r>
    </w:p>
  </w:endnote>
  <w:endnote w:id="19">
    <w:p w14:paraId="6EE22EF4" w14:textId="55F629EB" w:rsidR="00672B66" w:rsidRPr="006A26EB" w:rsidRDefault="00672B66" w:rsidP="00C91744">
      <w:pPr>
        <w:pStyle w:val="EndnoteText"/>
      </w:pPr>
      <w:r w:rsidRPr="006A26EB">
        <w:rPr>
          <w:rStyle w:val="EndnoteReference"/>
        </w:rPr>
        <w:endnoteRef/>
      </w:r>
      <w:r w:rsidRPr="006A26EB">
        <w:t xml:space="preserve"> </w:t>
      </w:r>
      <w:r w:rsidRPr="00265D3F">
        <w:t>Giglio, R. E., Li, G., &amp; DiMaggio, C. J. (2015). Effectiveness of bystander naloxone administration and overdose education programs: a meta-analysis. </w:t>
      </w:r>
      <w:r w:rsidRPr="00265D3F">
        <w:rPr>
          <w:i/>
          <w:iCs/>
        </w:rPr>
        <w:t xml:space="preserve">Injury </w:t>
      </w:r>
      <w:r>
        <w:rPr>
          <w:i/>
          <w:iCs/>
        </w:rPr>
        <w:t>E</w:t>
      </w:r>
      <w:r w:rsidRPr="00265D3F">
        <w:rPr>
          <w:i/>
          <w:iCs/>
        </w:rPr>
        <w:t>pidemiology</w:t>
      </w:r>
      <w:r w:rsidRPr="00265D3F">
        <w:t>, </w:t>
      </w:r>
      <w:r w:rsidRPr="00265D3F">
        <w:rPr>
          <w:i/>
          <w:iCs/>
        </w:rPr>
        <w:t>2</w:t>
      </w:r>
      <w:r w:rsidRPr="00265D3F">
        <w:t>(1), 10.</w:t>
      </w:r>
    </w:p>
  </w:endnote>
  <w:endnote w:id="20">
    <w:p w14:paraId="76302CC4" w14:textId="34CA7D1D" w:rsidR="00672B66" w:rsidRPr="006A26EB" w:rsidRDefault="00672B66" w:rsidP="00C91744">
      <w:pPr>
        <w:pStyle w:val="EndnoteText"/>
      </w:pPr>
      <w:r w:rsidRPr="006A26EB">
        <w:rPr>
          <w:rStyle w:val="EndnoteReference"/>
        </w:rPr>
        <w:endnoteRef/>
      </w:r>
      <w:r w:rsidRPr="006A26EB">
        <w:t xml:space="preserve"> </w:t>
      </w:r>
      <w:r w:rsidRPr="00265D3F">
        <w:t>Mattick, R. P., Breen, C., Kimber, J., &amp; Davoli, M. (2009). Methadone maintenance therapy versus no opioid replacement therapy for opioid dependence</w:t>
      </w:r>
      <w:r>
        <w:t xml:space="preserve"> (Review)</w:t>
      </w:r>
      <w:r w:rsidRPr="00265D3F">
        <w:t>. </w:t>
      </w:r>
      <w:r w:rsidRPr="00265D3F">
        <w:rPr>
          <w:i/>
          <w:iCs/>
        </w:rPr>
        <w:t xml:space="preserve">Cochrane </w:t>
      </w:r>
      <w:r>
        <w:rPr>
          <w:i/>
          <w:iCs/>
        </w:rPr>
        <w:t>D</w:t>
      </w:r>
      <w:r w:rsidRPr="00265D3F">
        <w:rPr>
          <w:i/>
          <w:iCs/>
        </w:rPr>
        <w:t xml:space="preserve">atabase of </w:t>
      </w:r>
      <w:r>
        <w:rPr>
          <w:i/>
          <w:iCs/>
        </w:rPr>
        <w:t>S</w:t>
      </w:r>
      <w:r w:rsidRPr="00265D3F">
        <w:rPr>
          <w:i/>
          <w:iCs/>
        </w:rPr>
        <w:t xml:space="preserve">ystematic </w:t>
      </w:r>
      <w:r>
        <w:rPr>
          <w:i/>
          <w:iCs/>
        </w:rPr>
        <w:t>R</w:t>
      </w:r>
      <w:r w:rsidRPr="00265D3F">
        <w:rPr>
          <w:i/>
          <w:iCs/>
        </w:rPr>
        <w:t>eviews</w:t>
      </w:r>
      <w:r w:rsidRPr="00265D3F">
        <w:t>, (3).</w:t>
      </w:r>
    </w:p>
  </w:endnote>
  <w:endnote w:id="21">
    <w:p w14:paraId="31324B39" w14:textId="3058A618" w:rsidR="00672B66" w:rsidRPr="006A26EB" w:rsidRDefault="00672B66" w:rsidP="00C91744">
      <w:pPr>
        <w:pStyle w:val="EndnoteText"/>
      </w:pPr>
      <w:r w:rsidRPr="006A26EB">
        <w:rPr>
          <w:rStyle w:val="EndnoteReference"/>
        </w:rPr>
        <w:endnoteRef/>
      </w:r>
      <w:r w:rsidRPr="006A26EB">
        <w:t xml:space="preserve"> </w:t>
      </w:r>
      <w:r w:rsidRPr="00265D3F">
        <w:t>Mattick, R. P., Breen, C., Kimber, J., &amp; Davoli, M. (2014). Buprenorphine maintenance versus placebo or methadone maintenance for opioid dependence</w:t>
      </w:r>
      <w:r>
        <w:t xml:space="preserve"> (Review)</w:t>
      </w:r>
      <w:r w:rsidRPr="00265D3F">
        <w:t>. </w:t>
      </w:r>
      <w:r w:rsidRPr="00265D3F">
        <w:rPr>
          <w:i/>
          <w:iCs/>
        </w:rPr>
        <w:t xml:space="preserve">Cochrane </w:t>
      </w:r>
      <w:r>
        <w:rPr>
          <w:i/>
          <w:iCs/>
        </w:rPr>
        <w:t>D</w:t>
      </w:r>
      <w:r w:rsidRPr="00265D3F">
        <w:rPr>
          <w:i/>
          <w:iCs/>
        </w:rPr>
        <w:t xml:space="preserve">atabase of </w:t>
      </w:r>
      <w:r>
        <w:rPr>
          <w:i/>
          <w:iCs/>
        </w:rPr>
        <w:t>S</w:t>
      </w:r>
      <w:r w:rsidRPr="00265D3F">
        <w:rPr>
          <w:i/>
          <w:iCs/>
        </w:rPr>
        <w:t xml:space="preserve">ystematic </w:t>
      </w:r>
      <w:r>
        <w:rPr>
          <w:i/>
          <w:iCs/>
        </w:rPr>
        <w:t>R</w:t>
      </w:r>
      <w:r w:rsidRPr="00265D3F">
        <w:rPr>
          <w:i/>
          <w:iCs/>
        </w:rPr>
        <w:t>eviews</w:t>
      </w:r>
      <w:r w:rsidRPr="00265D3F">
        <w:t>, (2).</w:t>
      </w:r>
    </w:p>
  </w:endnote>
  <w:endnote w:id="22">
    <w:p w14:paraId="717C9276" w14:textId="5514AA36" w:rsidR="00672B66" w:rsidRPr="006A26EB" w:rsidRDefault="00672B66" w:rsidP="00C91744">
      <w:pPr>
        <w:pStyle w:val="EndnoteText"/>
      </w:pPr>
      <w:r w:rsidRPr="006A26EB">
        <w:rPr>
          <w:rStyle w:val="EndnoteReference"/>
        </w:rPr>
        <w:endnoteRef/>
      </w:r>
      <w:r w:rsidRPr="006A26EB">
        <w:t xml:space="preserve"> </w:t>
      </w:r>
      <w:r w:rsidRPr="00265D3F">
        <w:t xml:space="preserve">Green, T. C., Clarke, J., Brinkley-Rubinstein, L., Marshall, B. D., Alexander-Scott, N., Boss, R., &amp; Rich, J. D. (2018). Postincarceration </w:t>
      </w:r>
      <w:r>
        <w:t>F</w:t>
      </w:r>
      <w:r w:rsidRPr="00265D3F">
        <w:t xml:space="preserve">atal </w:t>
      </w:r>
      <w:r>
        <w:t>O</w:t>
      </w:r>
      <w:r w:rsidRPr="00265D3F">
        <w:t xml:space="preserve">verdoses </w:t>
      </w:r>
      <w:r>
        <w:t>A</w:t>
      </w:r>
      <w:r w:rsidRPr="00265D3F">
        <w:t xml:space="preserve">fter </w:t>
      </w:r>
      <w:r>
        <w:t>I</w:t>
      </w:r>
      <w:r w:rsidRPr="00265D3F">
        <w:t xml:space="preserve">mplementing </w:t>
      </w:r>
      <w:r>
        <w:t>M</w:t>
      </w:r>
      <w:r w:rsidRPr="00265D3F">
        <w:t xml:space="preserve">edications for </w:t>
      </w:r>
      <w:r>
        <w:t>A</w:t>
      </w:r>
      <w:r w:rsidRPr="00265D3F">
        <w:t xml:space="preserve">ddiction </w:t>
      </w:r>
      <w:r>
        <w:t>T</w:t>
      </w:r>
      <w:r w:rsidRPr="00265D3F">
        <w:t xml:space="preserve">reatment in a </w:t>
      </w:r>
      <w:r>
        <w:t>S</w:t>
      </w:r>
      <w:r w:rsidRPr="00265D3F">
        <w:t xml:space="preserve">tatewide </w:t>
      </w:r>
      <w:r>
        <w:t>C</w:t>
      </w:r>
      <w:r w:rsidRPr="00265D3F">
        <w:t xml:space="preserve">orrectional </w:t>
      </w:r>
      <w:r>
        <w:t>S</w:t>
      </w:r>
      <w:r w:rsidRPr="00265D3F">
        <w:t>ystem. </w:t>
      </w:r>
      <w:r w:rsidRPr="00265D3F">
        <w:rPr>
          <w:i/>
          <w:iCs/>
        </w:rPr>
        <w:t xml:space="preserve">JAMA </w:t>
      </w:r>
      <w:r>
        <w:rPr>
          <w:i/>
          <w:iCs/>
        </w:rPr>
        <w:t>P</w:t>
      </w:r>
      <w:r w:rsidRPr="00265D3F">
        <w:rPr>
          <w:i/>
          <w:iCs/>
        </w:rPr>
        <w:t>sychiatry</w:t>
      </w:r>
      <w:r w:rsidRPr="00265D3F">
        <w:t>, </w:t>
      </w:r>
      <w:r w:rsidRPr="00265D3F">
        <w:rPr>
          <w:i/>
          <w:iCs/>
        </w:rPr>
        <w:t>75</w:t>
      </w:r>
      <w:r w:rsidRPr="00265D3F">
        <w:t>(4), 405-407.</w:t>
      </w:r>
    </w:p>
  </w:endnote>
  <w:endnote w:id="23">
    <w:p w14:paraId="730945A2" w14:textId="635D49E2" w:rsidR="00672B66" w:rsidRPr="006A26EB" w:rsidRDefault="00672B66" w:rsidP="00633E99">
      <w:pPr>
        <w:pStyle w:val="EndnoteText"/>
      </w:pPr>
      <w:r w:rsidRPr="006A26EB">
        <w:rPr>
          <w:rStyle w:val="EndnoteReference"/>
        </w:rPr>
        <w:endnoteRef/>
      </w:r>
      <w:r w:rsidRPr="006A26EB">
        <w:t xml:space="preserve"> </w:t>
      </w:r>
      <w:r w:rsidRPr="00265D3F">
        <w:t>Davis, S. M., Davidov, D., Kristjansson, A. L., Zullig, K., Baus, A., &amp; Fisher, M. (2018). Qualitative case study of needle exchange programs in the Central Appalachian region of the United States. </w:t>
      </w:r>
      <w:r w:rsidRPr="00265D3F">
        <w:rPr>
          <w:i/>
          <w:iCs/>
        </w:rPr>
        <w:t>PloS one</w:t>
      </w:r>
      <w:r w:rsidRPr="00265D3F">
        <w:t>, </w:t>
      </w:r>
      <w:r w:rsidRPr="00265D3F">
        <w:rPr>
          <w:i/>
          <w:iCs/>
        </w:rPr>
        <w:t>13</w:t>
      </w:r>
      <w:r w:rsidRPr="00265D3F">
        <w:t>(10), e0205466.</w:t>
      </w:r>
    </w:p>
  </w:endnote>
  <w:endnote w:id="24">
    <w:p w14:paraId="304D21B9" w14:textId="7721EC1C" w:rsidR="00672B66" w:rsidRPr="006A26EB" w:rsidRDefault="00672B66">
      <w:pPr>
        <w:pStyle w:val="EndnoteText"/>
      </w:pPr>
      <w:r w:rsidRPr="006A26EB">
        <w:rPr>
          <w:rStyle w:val="EndnoteReference"/>
        </w:rPr>
        <w:endnoteRef/>
      </w:r>
      <w:r w:rsidRPr="006A26EB">
        <w:t xml:space="preserve"> </w:t>
      </w:r>
      <w:r w:rsidRPr="00265D3F">
        <w:t xml:space="preserve">Kral, A. H., &amp; Davidson, P. J. (2017). Addressing the </w:t>
      </w:r>
      <w:r>
        <w:t>N</w:t>
      </w:r>
      <w:r w:rsidRPr="00265D3F">
        <w:t xml:space="preserve">ation’s </w:t>
      </w:r>
      <w:r>
        <w:t>O</w:t>
      </w:r>
      <w:r w:rsidRPr="00265D3F">
        <w:t xml:space="preserve">pioid </w:t>
      </w:r>
      <w:r>
        <w:t>E</w:t>
      </w:r>
      <w:r w:rsidRPr="00265D3F">
        <w:t xml:space="preserve">pidemic: </w:t>
      </w:r>
      <w:r>
        <w:t>L</w:t>
      </w:r>
      <w:r w:rsidRPr="00265D3F">
        <w:t xml:space="preserve">essons from an </w:t>
      </w:r>
      <w:r>
        <w:t>U</w:t>
      </w:r>
      <w:r w:rsidRPr="00265D3F">
        <w:t xml:space="preserve">nsanctioned </w:t>
      </w:r>
      <w:r>
        <w:t>S</w:t>
      </w:r>
      <w:r w:rsidRPr="00265D3F">
        <w:t xml:space="preserve">upervised </w:t>
      </w:r>
      <w:r>
        <w:t>I</w:t>
      </w:r>
      <w:r w:rsidRPr="00265D3F">
        <w:t xml:space="preserve">njection </w:t>
      </w:r>
      <w:r>
        <w:t>S</w:t>
      </w:r>
      <w:r w:rsidRPr="00265D3F">
        <w:t>ite in the US. </w:t>
      </w:r>
      <w:r w:rsidRPr="00265D3F">
        <w:rPr>
          <w:i/>
          <w:iCs/>
        </w:rPr>
        <w:t xml:space="preserve">American </w:t>
      </w:r>
      <w:r>
        <w:rPr>
          <w:i/>
          <w:iCs/>
        </w:rPr>
        <w:t>J</w:t>
      </w:r>
      <w:r w:rsidRPr="00265D3F">
        <w:rPr>
          <w:i/>
          <w:iCs/>
        </w:rPr>
        <w:t xml:space="preserve">ournal of </w:t>
      </w:r>
      <w:r>
        <w:rPr>
          <w:i/>
          <w:iCs/>
        </w:rPr>
        <w:t>P</w:t>
      </w:r>
      <w:r w:rsidRPr="00265D3F">
        <w:rPr>
          <w:i/>
          <w:iCs/>
        </w:rPr>
        <w:t xml:space="preserve">reventive </w:t>
      </w:r>
      <w:r>
        <w:rPr>
          <w:i/>
          <w:iCs/>
        </w:rPr>
        <w:t>M</w:t>
      </w:r>
      <w:r w:rsidRPr="00265D3F">
        <w:rPr>
          <w:i/>
          <w:iCs/>
        </w:rPr>
        <w:t>edicine</w:t>
      </w:r>
      <w:r w:rsidRPr="00265D3F">
        <w:t>, </w:t>
      </w:r>
      <w:r w:rsidRPr="00265D3F">
        <w:rPr>
          <w:i/>
          <w:iCs/>
        </w:rPr>
        <w:t>53</w:t>
      </w:r>
      <w:r w:rsidRPr="00265D3F">
        <w:t>(6), 919-922.</w:t>
      </w:r>
    </w:p>
  </w:endnote>
  <w:endnote w:id="25">
    <w:p w14:paraId="45A82EF2" w14:textId="321B15A9" w:rsidR="00672B66" w:rsidRPr="006A26EB" w:rsidRDefault="00672B66">
      <w:pPr>
        <w:pStyle w:val="EndnoteText"/>
      </w:pPr>
      <w:r w:rsidRPr="006A26EB">
        <w:rPr>
          <w:rStyle w:val="EndnoteReference"/>
        </w:rPr>
        <w:endnoteRef/>
      </w:r>
      <w:r w:rsidRPr="006A26EB">
        <w:t xml:space="preserve"> </w:t>
      </w:r>
      <w:r w:rsidRPr="00AF5208">
        <w:t xml:space="preserve">Milloy, M. S., Kerr, T., Tyndall, M., Montaner, J., &amp; Wood, E. (2008). Estimated </w:t>
      </w:r>
      <w:r>
        <w:t>D</w:t>
      </w:r>
      <w:r w:rsidRPr="00AF5208">
        <w:t xml:space="preserve">rug </w:t>
      </w:r>
      <w:r>
        <w:t>O</w:t>
      </w:r>
      <w:r w:rsidRPr="00AF5208">
        <w:t xml:space="preserve">verdose </w:t>
      </w:r>
      <w:r>
        <w:t>D</w:t>
      </w:r>
      <w:r w:rsidRPr="00AF5208">
        <w:t xml:space="preserve">eaths </w:t>
      </w:r>
      <w:r>
        <w:t>Av</w:t>
      </w:r>
      <w:r w:rsidRPr="00AF5208">
        <w:t xml:space="preserve">erted by North America's </w:t>
      </w:r>
      <w:r>
        <w:t>F</w:t>
      </w:r>
      <w:r w:rsidRPr="00AF5208">
        <w:t xml:space="preserve">irst </w:t>
      </w:r>
      <w:r>
        <w:t>M</w:t>
      </w:r>
      <w:r w:rsidRPr="00AF5208">
        <w:t>edically-</w:t>
      </w:r>
      <w:r>
        <w:t>S</w:t>
      </w:r>
      <w:r w:rsidRPr="00AF5208">
        <w:t xml:space="preserve">upervised </w:t>
      </w:r>
      <w:r>
        <w:t>S</w:t>
      </w:r>
      <w:r w:rsidRPr="00AF5208">
        <w:t xml:space="preserve">afer </w:t>
      </w:r>
      <w:r>
        <w:t>In</w:t>
      </w:r>
      <w:r w:rsidRPr="00AF5208">
        <w:t xml:space="preserve">jection </w:t>
      </w:r>
      <w:r>
        <w:t>F</w:t>
      </w:r>
      <w:r w:rsidRPr="00AF5208">
        <w:t>acility. </w:t>
      </w:r>
      <w:r w:rsidRPr="00AF5208">
        <w:rPr>
          <w:i/>
          <w:iCs/>
        </w:rPr>
        <w:t>PLoS One</w:t>
      </w:r>
      <w:r w:rsidRPr="00AF5208">
        <w:t>, </w:t>
      </w:r>
      <w:r w:rsidRPr="00AF5208">
        <w:rPr>
          <w:i/>
          <w:iCs/>
        </w:rPr>
        <w:t>3</w:t>
      </w:r>
      <w:r w:rsidRPr="00AF5208">
        <w:t>(10), e3351.</w:t>
      </w:r>
    </w:p>
  </w:endnote>
  <w:endnote w:id="26">
    <w:p w14:paraId="14B81B18" w14:textId="7AA36EA5" w:rsidR="00672B66" w:rsidRPr="006A26EB" w:rsidRDefault="00672B66">
      <w:pPr>
        <w:pStyle w:val="EndnoteText"/>
      </w:pPr>
      <w:r w:rsidRPr="006A26EB">
        <w:rPr>
          <w:rStyle w:val="EndnoteReference"/>
        </w:rPr>
        <w:endnoteRef/>
      </w:r>
      <w:r w:rsidRPr="006A26EB">
        <w:t xml:space="preserve"> </w:t>
      </w:r>
      <w:r w:rsidRPr="00AF5208">
        <w:t xml:space="preserve">Potier, C., Laprévote, V., Dubois-Arber, F., Cottencin, O., &amp; Rolland, B. (2014). Supervised injection services: </w:t>
      </w:r>
      <w:r>
        <w:t>W</w:t>
      </w:r>
      <w:r w:rsidRPr="00AF5208">
        <w:t>hat has been demonstrated? A systematic literature review. </w:t>
      </w:r>
      <w:r w:rsidRPr="00AF5208">
        <w:rPr>
          <w:i/>
          <w:iCs/>
        </w:rPr>
        <w:t xml:space="preserve">Drug and </w:t>
      </w:r>
      <w:r>
        <w:rPr>
          <w:i/>
          <w:iCs/>
        </w:rPr>
        <w:t>A</w:t>
      </w:r>
      <w:r w:rsidRPr="00AF5208">
        <w:rPr>
          <w:i/>
          <w:iCs/>
        </w:rPr>
        <w:t xml:space="preserve">lcohol </w:t>
      </w:r>
      <w:r>
        <w:rPr>
          <w:i/>
          <w:iCs/>
        </w:rPr>
        <w:t>D</w:t>
      </w:r>
      <w:r w:rsidRPr="00AF5208">
        <w:rPr>
          <w:i/>
          <w:iCs/>
        </w:rPr>
        <w:t>ependence</w:t>
      </w:r>
      <w:r w:rsidRPr="00AF5208">
        <w:t>, </w:t>
      </w:r>
      <w:r w:rsidRPr="00AF5208">
        <w:rPr>
          <w:i/>
          <w:iCs/>
        </w:rPr>
        <w:t>145</w:t>
      </w:r>
      <w:r w:rsidRPr="00AF5208">
        <w:t>, 48-68.</w:t>
      </w:r>
    </w:p>
  </w:endnote>
  <w:endnote w:id="27">
    <w:p w14:paraId="032434DD" w14:textId="30A3D6B9" w:rsidR="00672B66" w:rsidRPr="006A26EB" w:rsidRDefault="00672B66" w:rsidP="00E152B4">
      <w:pPr>
        <w:pStyle w:val="EndnoteText"/>
      </w:pPr>
      <w:r w:rsidRPr="006A26EB">
        <w:rPr>
          <w:rStyle w:val="EndnoteReference"/>
        </w:rPr>
        <w:endnoteRef/>
      </w:r>
      <w:r w:rsidRPr="006A26EB">
        <w:t xml:space="preserve"> Kennedy-Hendricks A</w:t>
      </w:r>
      <w:r>
        <w:t>.</w:t>
      </w:r>
      <w:r w:rsidRPr="006A26EB">
        <w:t>, Barry C</w:t>
      </w:r>
      <w:r>
        <w:t xml:space="preserve">. </w:t>
      </w:r>
      <w:r w:rsidRPr="006A26EB">
        <w:t>L</w:t>
      </w:r>
      <w:r>
        <w:t>.</w:t>
      </w:r>
      <w:r w:rsidRPr="006A26EB">
        <w:t>, Gollust S</w:t>
      </w:r>
      <w:r>
        <w:t xml:space="preserve">. </w:t>
      </w:r>
      <w:r w:rsidRPr="006A26EB">
        <w:t>E</w:t>
      </w:r>
      <w:r>
        <w:t>.</w:t>
      </w:r>
      <w:r w:rsidRPr="006A26EB">
        <w:t>, Ensminger M</w:t>
      </w:r>
      <w:r>
        <w:t xml:space="preserve">. </w:t>
      </w:r>
      <w:r w:rsidRPr="006A26EB">
        <w:t>E</w:t>
      </w:r>
      <w:r>
        <w:t>.</w:t>
      </w:r>
      <w:r w:rsidRPr="006A26EB">
        <w:t>, Chisolm M</w:t>
      </w:r>
      <w:r>
        <w:t xml:space="preserve">. </w:t>
      </w:r>
      <w:r w:rsidRPr="006A26EB">
        <w:t>S</w:t>
      </w:r>
      <w:r>
        <w:t>.</w:t>
      </w:r>
      <w:r w:rsidRPr="006A26EB">
        <w:t>, McGinty E</w:t>
      </w:r>
      <w:r>
        <w:t xml:space="preserve">. </w:t>
      </w:r>
      <w:r w:rsidRPr="006A26EB">
        <w:t>E</w:t>
      </w:r>
      <w:r>
        <w:t>. (2017).</w:t>
      </w:r>
      <w:r w:rsidRPr="006A26EB">
        <w:t xml:space="preserve"> Social stigma toward persons with prescription opioid use disorder: Associations with public support for punitive and public health-oriented policies. </w:t>
      </w:r>
      <w:r w:rsidRPr="006A26EB">
        <w:rPr>
          <w:i/>
          <w:iCs/>
        </w:rPr>
        <w:t>Psychiatr Serv.</w:t>
      </w:r>
      <w:r>
        <w:t xml:space="preserve"> </w:t>
      </w:r>
      <w:r w:rsidRPr="00265D3F">
        <w:rPr>
          <w:i/>
          <w:iCs/>
        </w:rPr>
        <w:t>68</w:t>
      </w:r>
      <w:r w:rsidRPr="006A26EB">
        <w:t>(5)</w:t>
      </w:r>
      <w:r>
        <w:t>,</w:t>
      </w:r>
      <w:r w:rsidRPr="006A26EB">
        <w:t xml:space="preserve"> 462-469. (</w:t>
      </w:r>
      <w:hyperlink r:id="rId10" w:history="1">
        <w:r w:rsidRPr="006A26EB">
          <w:rPr>
            <w:rStyle w:val="Hyperlink"/>
          </w:rPr>
          <w:t>https://www.ncbi.nlm.nih.gov/pubmed/28045350</w:t>
        </w:r>
      </w:hyperlink>
      <w:r w:rsidRPr="006A26EB">
        <w:t>)</w:t>
      </w:r>
    </w:p>
  </w:endnote>
  <w:endnote w:id="28">
    <w:p w14:paraId="207832B8" w14:textId="3E736722" w:rsidR="00672B66" w:rsidRPr="006A26EB" w:rsidRDefault="00672B66" w:rsidP="00640A21">
      <w:pPr>
        <w:pStyle w:val="EndnoteText"/>
      </w:pPr>
      <w:r w:rsidRPr="006A26EB">
        <w:rPr>
          <w:rStyle w:val="EndnoteReference"/>
        </w:rPr>
        <w:endnoteRef/>
      </w:r>
      <w:r w:rsidRPr="006A26EB">
        <w:t xml:space="preserve"> Charumilind</w:t>
      </w:r>
      <w:r>
        <w:t>, S., Latkovic, T., Lewis, R., &amp; Mendez-Escobar, E. (</w:t>
      </w:r>
      <w:r w:rsidRPr="006A26EB">
        <w:t>2018</w:t>
      </w:r>
      <w:r>
        <w:t xml:space="preserve">). Why we need bolder action to combat the opioid epidemic. </w:t>
      </w:r>
      <w:r>
        <w:rPr>
          <w:i/>
          <w:iCs/>
        </w:rPr>
        <w:t>Healthcare Systems and Services Practice, McKinsey &amp; Company.</w:t>
      </w:r>
      <w:r>
        <w:t xml:space="preserve"> </w:t>
      </w:r>
    </w:p>
  </w:endnote>
  <w:endnote w:id="29">
    <w:p w14:paraId="581E10A6" w14:textId="7D83E743" w:rsidR="00672B66" w:rsidRPr="006A26EB" w:rsidRDefault="00672B66" w:rsidP="00E57C6E">
      <w:pPr>
        <w:pStyle w:val="EndnoteText"/>
      </w:pPr>
      <w:r w:rsidRPr="006A26EB">
        <w:rPr>
          <w:rStyle w:val="EndnoteReference"/>
        </w:rPr>
        <w:endnoteRef/>
      </w:r>
      <w:r w:rsidRPr="006A26EB">
        <w:t xml:space="preserve"> </w:t>
      </w:r>
      <w:r>
        <w:t xml:space="preserve">Wilner, M. (2019, August 20). The ‘fourth wave’ of the opioid crisis: Feds warn of a rise in meth use. </w:t>
      </w:r>
      <w:r>
        <w:rPr>
          <w:i/>
          <w:iCs/>
        </w:rPr>
        <w:t xml:space="preserve">McClatchy: DC Bureau. </w:t>
      </w:r>
      <w:r>
        <w:t xml:space="preserve">Retrieved from </w:t>
      </w:r>
      <w:hyperlink r:id="rId11" w:history="1">
        <w:r w:rsidRPr="002C332B">
          <w:rPr>
            <w:rStyle w:val="Hyperlink"/>
          </w:rPr>
          <w:t>https://www.mcclatchydc.com/news/politics-government/white-house/article234149267.html</w:t>
        </w:r>
      </w:hyperlink>
    </w:p>
  </w:endnote>
  <w:endnote w:id="30">
    <w:p w14:paraId="29F2CCB1" w14:textId="72FBD280" w:rsidR="00672B66" w:rsidRPr="006A26EB" w:rsidRDefault="00672B66" w:rsidP="0A846590">
      <w:pPr>
        <w:pStyle w:val="EndnoteText"/>
      </w:pPr>
      <w:r w:rsidRPr="006A26EB">
        <w:rPr>
          <w:rStyle w:val="EndnoteReference"/>
        </w:rPr>
        <w:endnoteRef/>
      </w:r>
      <w:r w:rsidRPr="006A26EB">
        <w:t xml:space="preserve"> Adapted from: </w:t>
      </w:r>
      <w:r>
        <w:t xml:space="preserve">Principles of Harm Reduction. Retrieved from </w:t>
      </w:r>
      <w:hyperlink r:id="rId12" w:history="1">
        <w:r w:rsidRPr="002C332B">
          <w:rPr>
            <w:rStyle w:val="Hyperlink"/>
          </w:rPr>
          <w:t>https://harmreduction.org/about-us/principles-of-harm-reduction/</w:t>
        </w:r>
      </w:hyperlink>
    </w:p>
  </w:endnote>
  <w:endnote w:id="31">
    <w:p w14:paraId="0C0A27B0" w14:textId="18EC435C" w:rsidR="00672B66" w:rsidRPr="006A26EB" w:rsidRDefault="00672B66" w:rsidP="0A846590">
      <w:pPr>
        <w:pStyle w:val="EndnoteText"/>
      </w:pPr>
      <w:r w:rsidRPr="006A26EB">
        <w:rPr>
          <w:rStyle w:val="EndnoteReference"/>
        </w:rPr>
        <w:endnoteRef/>
      </w:r>
      <w:r w:rsidRPr="006A26EB">
        <w:t xml:space="preserve"> </w:t>
      </w:r>
      <w:r>
        <w:t xml:space="preserve">What Is Stigma? (2019). Retrieved from </w:t>
      </w:r>
      <w:hyperlink r:id="rId13" w:history="1">
        <w:r w:rsidRPr="002C332B">
          <w:rPr>
            <w:rStyle w:val="Hyperlink"/>
          </w:rPr>
          <w:t>https://www.healthyplace.com/stigma/stand-up-for-mental-health/what-is-stigma</w:t>
        </w:r>
      </w:hyperlink>
    </w:p>
  </w:endnote>
  <w:endnote w:id="32">
    <w:p w14:paraId="6DFA60C2" w14:textId="07AF7900" w:rsidR="00672B66" w:rsidRPr="006A26EB" w:rsidRDefault="00672B66">
      <w:pPr>
        <w:pStyle w:val="EndnoteText"/>
      </w:pPr>
      <w:r w:rsidRPr="006A26EB">
        <w:rPr>
          <w:rStyle w:val="EndnoteReference"/>
        </w:rPr>
        <w:endnoteRef/>
      </w:r>
      <w:r>
        <w:t xml:space="preserve"> </w:t>
      </w:r>
      <w:r w:rsidRPr="00580BC9">
        <w:t>National Academies of Sciences, Engineering, and Medicine. (2018). Medication-Assisted Treatment for Opioid Use Disorder.</w:t>
      </w:r>
      <w:r w:rsidRPr="006A26EB">
        <w:t xml:space="preserve"> </w:t>
      </w:r>
      <w:r>
        <w:t>(</w:t>
      </w:r>
      <w:hyperlink r:id="rId14" w:history="1">
        <w:r w:rsidRPr="002C332B">
          <w:rPr>
            <w:rStyle w:val="Hyperlink"/>
          </w:rPr>
          <w:t>https://www.ncbi.nlm.nih.gov/books/NBK534504/</w:t>
        </w:r>
      </w:hyperlink>
      <w:r>
        <w:t>)</w:t>
      </w:r>
      <w:r w:rsidRPr="006A26EB">
        <w:t xml:space="preserve"> </w:t>
      </w:r>
    </w:p>
  </w:endnote>
  <w:endnote w:id="33">
    <w:p w14:paraId="3E103E9D" w14:textId="649B9264" w:rsidR="00672B66" w:rsidRPr="006A26EB" w:rsidRDefault="00672B66">
      <w:pPr>
        <w:pStyle w:val="EndnoteText"/>
      </w:pPr>
      <w:r w:rsidRPr="006A26EB">
        <w:rPr>
          <w:rStyle w:val="EndnoteReference"/>
        </w:rPr>
        <w:endnoteRef/>
      </w:r>
      <w:r w:rsidRPr="006A26EB">
        <w:t xml:space="preserve"> </w:t>
      </w:r>
      <w:r>
        <w:t xml:space="preserve">What is the HIV Care Continuum? (2016). Retrieved from </w:t>
      </w:r>
      <w:hyperlink r:id="rId15" w:history="1">
        <w:r w:rsidRPr="002C332B">
          <w:rPr>
            <w:rStyle w:val="Hyperlink"/>
          </w:rPr>
          <w:t>https://www.hiv.gov/federal-response/policies-issues/hiv-aids-care-continuum</w:t>
        </w:r>
      </w:hyperlink>
      <w:r w:rsidRPr="006A26EB">
        <w:rPr>
          <w:rStyle w:val="Hyperlink"/>
        </w:rPr>
        <w:t xml:space="preserve"> </w:t>
      </w:r>
    </w:p>
  </w:endnote>
  <w:endnote w:id="34">
    <w:p w14:paraId="4C17A87C" w14:textId="659D1E92" w:rsidR="00672B66" w:rsidRPr="006A26EB" w:rsidRDefault="00672B66">
      <w:pPr>
        <w:pStyle w:val="EndnoteText"/>
      </w:pPr>
      <w:r w:rsidRPr="006A26EB">
        <w:rPr>
          <w:rStyle w:val="EndnoteReference"/>
        </w:rPr>
        <w:endnoteRef/>
      </w:r>
      <w:r w:rsidRPr="006A26EB">
        <w:t xml:space="preserve"> </w:t>
      </w:r>
      <w:r w:rsidRPr="001C2344">
        <w:t xml:space="preserve">Dasgupta, N., Beletsky, L., &amp; Ciccarone, D. (2018). Opioid crisis: </w:t>
      </w:r>
      <w:r>
        <w:t>N</w:t>
      </w:r>
      <w:r w:rsidRPr="001C2344">
        <w:t xml:space="preserve">o </w:t>
      </w:r>
      <w:r>
        <w:t>E</w:t>
      </w:r>
      <w:r w:rsidRPr="001C2344">
        <w:t xml:space="preserve">asy </w:t>
      </w:r>
      <w:r>
        <w:t>F</w:t>
      </w:r>
      <w:r w:rsidRPr="001C2344">
        <w:t>ix to</w:t>
      </w:r>
      <w:r>
        <w:t xml:space="preserve"> I</w:t>
      </w:r>
      <w:r w:rsidRPr="001C2344">
        <w:t xml:space="preserve">ts </w:t>
      </w:r>
      <w:r>
        <w:t>S</w:t>
      </w:r>
      <w:r w:rsidRPr="001C2344">
        <w:t xml:space="preserve">ocial and </w:t>
      </w:r>
      <w:r>
        <w:t>E</w:t>
      </w:r>
      <w:r w:rsidRPr="001C2344">
        <w:t xml:space="preserve">conomic </w:t>
      </w:r>
      <w:r>
        <w:t>D</w:t>
      </w:r>
      <w:r w:rsidRPr="001C2344">
        <w:t>eterminants. </w:t>
      </w:r>
      <w:r w:rsidRPr="001C2344">
        <w:rPr>
          <w:i/>
          <w:iCs/>
        </w:rPr>
        <w:t xml:space="preserve">American </w:t>
      </w:r>
      <w:r>
        <w:rPr>
          <w:i/>
          <w:iCs/>
        </w:rPr>
        <w:t>J</w:t>
      </w:r>
      <w:r w:rsidRPr="001C2344">
        <w:rPr>
          <w:i/>
          <w:iCs/>
        </w:rPr>
        <w:t xml:space="preserve">ournal of </w:t>
      </w:r>
      <w:r>
        <w:rPr>
          <w:i/>
          <w:iCs/>
        </w:rPr>
        <w:t>P</w:t>
      </w:r>
      <w:r w:rsidRPr="001C2344">
        <w:rPr>
          <w:i/>
          <w:iCs/>
        </w:rPr>
        <w:t xml:space="preserve">ublic </w:t>
      </w:r>
      <w:r>
        <w:rPr>
          <w:i/>
          <w:iCs/>
        </w:rPr>
        <w:t>H</w:t>
      </w:r>
      <w:r w:rsidRPr="001C2344">
        <w:rPr>
          <w:i/>
          <w:iCs/>
        </w:rPr>
        <w:t>ealth</w:t>
      </w:r>
      <w:r w:rsidRPr="001C2344">
        <w:t>, </w:t>
      </w:r>
      <w:r w:rsidRPr="001C2344">
        <w:rPr>
          <w:i/>
          <w:iCs/>
        </w:rPr>
        <w:t>108</w:t>
      </w:r>
      <w:r w:rsidRPr="001C2344">
        <w:t>(2), 182-186.</w:t>
      </w:r>
    </w:p>
  </w:endnote>
  <w:endnote w:id="35">
    <w:p w14:paraId="3410B3DC" w14:textId="2FDF475C" w:rsidR="00672B66" w:rsidRDefault="00672B66" w:rsidP="00893665">
      <w:pPr>
        <w:pStyle w:val="EndnoteText"/>
      </w:pPr>
      <w:r w:rsidRPr="00961EBE">
        <w:rPr>
          <w:rStyle w:val="EndnoteReference"/>
        </w:rPr>
        <w:endnoteRef/>
      </w:r>
      <w:r w:rsidRPr="00961EBE">
        <w:t xml:space="preserve"> Heat map generated by amfAR Opioid &amp; Health Indicators Database with CDC data.</w:t>
      </w:r>
      <w:r>
        <w:t xml:space="preserve"> Available at: </w:t>
      </w:r>
      <w:hyperlink r:id="rId16" w:history="1">
        <w:r w:rsidRPr="008C0DFB">
          <w:rPr>
            <w:rStyle w:val="Hyperlink"/>
          </w:rPr>
          <w:t>https://opioid.amfar.org/indicator/drugdeathrate_est</w:t>
        </w:r>
      </w:hyperlink>
      <w:r>
        <w:t xml:space="preserve"> </w:t>
      </w:r>
    </w:p>
  </w:endnote>
  <w:endnote w:id="36">
    <w:p w14:paraId="0A4E5911" w14:textId="0CF6716C" w:rsidR="00672B66" w:rsidRPr="006A26EB" w:rsidRDefault="00672B66">
      <w:pPr>
        <w:pStyle w:val="EndnoteText"/>
      </w:pPr>
      <w:r w:rsidRPr="006A26EB">
        <w:rPr>
          <w:rStyle w:val="EndnoteReference"/>
        </w:rPr>
        <w:endnoteRef/>
      </w:r>
      <w:r w:rsidRPr="006A26EB">
        <w:t xml:space="preserve"> </w:t>
      </w:r>
      <w:r w:rsidRPr="00C534AE">
        <w:t xml:space="preserve">Saloner, B., McGinty, E. E., Beletsky, L., Bluthenthal, R., Beyrer, C., Botticelli, M., &amp; Sherman, S. G. (2018). A </w:t>
      </w:r>
      <w:r>
        <w:t>P</w:t>
      </w:r>
      <w:r w:rsidRPr="00C534AE">
        <w:t xml:space="preserve">ublic </w:t>
      </w:r>
      <w:r>
        <w:t>H</w:t>
      </w:r>
      <w:r w:rsidRPr="00C534AE">
        <w:t xml:space="preserve">ealth </w:t>
      </w:r>
      <w:r>
        <w:t>S</w:t>
      </w:r>
      <w:r w:rsidRPr="00C534AE">
        <w:t xml:space="preserve">trategy for the </w:t>
      </w:r>
      <w:r>
        <w:t>O</w:t>
      </w:r>
      <w:r w:rsidRPr="00C534AE">
        <w:t xml:space="preserve">pioid </w:t>
      </w:r>
      <w:r>
        <w:t>C</w:t>
      </w:r>
      <w:r w:rsidRPr="00C534AE">
        <w:t>risis. </w:t>
      </w:r>
      <w:r w:rsidRPr="00C534AE">
        <w:rPr>
          <w:i/>
          <w:iCs/>
        </w:rPr>
        <w:t>Public Health Reports</w:t>
      </w:r>
      <w:r w:rsidRPr="00C534AE">
        <w:t>, </w:t>
      </w:r>
      <w:r w:rsidRPr="00C534AE">
        <w:rPr>
          <w:i/>
          <w:iCs/>
        </w:rPr>
        <w:t>133</w:t>
      </w:r>
      <w:r w:rsidRPr="00C534AE">
        <w:t>(</w:t>
      </w:r>
      <w:r>
        <w:t>Supplement 1</w:t>
      </w:r>
      <w:r w:rsidRPr="00C534AE">
        <w:t>), 24S-34S.</w:t>
      </w:r>
    </w:p>
  </w:endnote>
  <w:endnote w:id="37">
    <w:p w14:paraId="45E0A476" w14:textId="2E5CD0ED" w:rsidR="00672B66" w:rsidRPr="006A26EB" w:rsidRDefault="00672B66">
      <w:pPr>
        <w:pStyle w:val="EndnoteText"/>
      </w:pPr>
      <w:r w:rsidRPr="006A26EB">
        <w:rPr>
          <w:rStyle w:val="EndnoteReference"/>
        </w:rPr>
        <w:endnoteRef/>
      </w:r>
      <w:r w:rsidRPr="006A26EB">
        <w:t xml:space="preserve"> </w:t>
      </w:r>
      <w:r w:rsidRPr="00C534AE">
        <w:t xml:space="preserve">Saloner, B., McGinty, E. E., Beletsky, L., Bluthenthal, R., Beyrer, C., Botticelli, M., &amp; Sherman, S. G. (2018). A </w:t>
      </w:r>
      <w:r>
        <w:t>P</w:t>
      </w:r>
      <w:r w:rsidRPr="00C534AE">
        <w:t xml:space="preserve">ublic </w:t>
      </w:r>
      <w:r>
        <w:t>H</w:t>
      </w:r>
      <w:r w:rsidRPr="00C534AE">
        <w:t xml:space="preserve">ealth </w:t>
      </w:r>
      <w:r>
        <w:t>S</w:t>
      </w:r>
      <w:r w:rsidRPr="00C534AE">
        <w:t xml:space="preserve">trategy for the </w:t>
      </w:r>
      <w:r>
        <w:t>O</w:t>
      </w:r>
      <w:r w:rsidRPr="00C534AE">
        <w:t xml:space="preserve">pioid </w:t>
      </w:r>
      <w:r>
        <w:t>C</w:t>
      </w:r>
      <w:r w:rsidRPr="00C534AE">
        <w:t>risis. </w:t>
      </w:r>
      <w:r w:rsidRPr="00C534AE">
        <w:rPr>
          <w:i/>
          <w:iCs/>
        </w:rPr>
        <w:t>Public Health Reports</w:t>
      </w:r>
      <w:r w:rsidRPr="00C534AE">
        <w:t>, </w:t>
      </w:r>
      <w:r w:rsidRPr="00C534AE">
        <w:rPr>
          <w:i/>
          <w:iCs/>
        </w:rPr>
        <w:t>133</w:t>
      </w:r>
      <w:r w:rsidRPr="00C534AE">
        <w:t>(</w:t>
      </w:r>
      <w:r>
        <w:t>Supplement 1</w:t>
      </w:r>
      <w:r w:rsidRPr="00C534AE">
        <w:t>), 24S-34S.</w:t>
      </w:r>
    </w:p>
  </w:endnote>
  <w:endnote w:id="38">
    <w:p w14:paraId="39A40805" w14:textId="2A93181D" w:rsidR="00672B66" w:rsidRPr="00A36B55" w:rsidRDefault="00672B66">
      <w:pPr>
        <w:pStyle w:val="EndnoteText"/>
      </w:pPr>
      <w:r w:rsidRPr="006A26EB">
        <w:rPr>
          <w:rStyle w:val="EndnoteReference"/>
        </w:rPr>
        <w:endnoteRef/>
      </w:r>
      <w:r w:rsidRPr="006A26EB">
        <w:t xml:space="preserve"> Rushovich</w:t>
      </w:r>
      <w:r>
        <w:t>, T.</w:t>
      </w:r>
      <w:r w:rsidRPr="006A26EB">
        <w:t xml:space="preserve"> </w:t>
      </w:r>
      <w:r>
        <w:t>(</w:t>
      </w:r>
      <w:r w:rsidRPr="006A26EB">
        <w:t>2018</w:t>
      </w:r>
      <w:r>
        <w:t xml:space="preserve">). </w:t>
      </w:r>
      <w:r>
        <w:rPr>
          <w:i/>
          <w:iCs/>
        </w:rPr>
        <w:t xml:space="preserve">Opioid Overdose: Understanding the Current Epidemic in Chicago. </w:t>
      </w:r>
      <w:r>
        <w:t xml:space="preserve">Retrieved from </w:t>
      </w:r>
      <w:hyperlink r:id="rId17" w:history="1">
        <w:r>
          <w:rPr>
            <w:rStyle w:val="Hyperlink"/>
          </w:rPr>
          <w:t>https://www.chicagohan.org/documents/14171/257778/TRushovich+Opioid+Overdose+Understanding+the+current+epidemic+in+Chicago.pdf/9d88e284-1bf5-4afd-a94d-1211ffef07ab</w:t>
        </w:r>
      </w:hyperlink>
    </w:p>
  </w:endnote>
  <w:endnote w:id="39">
    <w:p w14:paraId="6FFBE2F8" w14:textId="5FB36FE9" w:rsidR="00672B66" w:rsidRPr="006A26EB" w:rsidRDefault="00672B66">
      <w:pPr>
        <w:pStyle w:val="EndnoteText"/>
      </w:pPr>
      <w:r w:rsidRPr="006A26EB">
        <w:rPr>
          <w:rStyle w:val="EndnoteReference"/>
        </w:rPr>
        <w:endnoteRef/>
      </w:r>
      <w:r w:rsidRPr="006A26EB">
        <w:t xml:space="preserve"> </w:t>
      </w:r>
      <w:r w:rsidRPr="00C534AE">
        <w:t xml:space="preserve">Saloner, B., McGinty, E. E., Beletsky, L., Bluthenthal, R., Beyrer, C., Botticelli, M., &amp; Sherman, S. G. (2018). A </w:t>
      </w:r>
      <w:r>
        <w:t>P</w:t>
      </w:r>
      <w:r w:rsidRPr="00C534AE">
        <w:t xml:space="preserve">ublic </w:t>
      </w:r>
      <w:r>
        <w:t>H</w:t>
      </w:r>
      <w:r w:rsidRPr="00C534AE">
        <w:t xml:space="preserve">ealth </w:t>
      </w:r>
      <w:r>
        <w:t>S</w:t>
      </w:r>
      <w:r w:rsidRPr="00C534AE">
        <w:t xml:space="preserve">trategy for the </w:t>
      </w:r>
      <w:r>
        <w:t>O</w:t>
      </w:r>
      <w:r w:rsidRPr="00C534AE">
        <w:t xml:space="preserve">pioid </w:t>
      </w:r>
      <w:r>
        <w:t>C</w:t>
      </w:r>
      <w:r w:rsidRPr="00C534AE">
        <w:t>risis. </w:t>
      </w:r>
      <w:r w:rsidRPr="00C534AE">
        <w:rPr>
          <w:i/>
          <w:iCs/>
        </w:rPr>
        <w:t>Public Health Reports</w:t>
      </w:r>
      <w:r w:rsidRPr="00C534AE">
        <w:t>, </w:t>
      </w:r>
      <w:r w:rsidRPr="00C534AE">
        <w:rPr>
          <w:i/>
          <w:iCs/>
        </w:rPr>
        <w:t>133</w:t>
      </w:r>
      <w:r w:rsidRPr="00C534AE">
        <w:t>(</w:t>
      </w:r>
      <w:r>
        <w:t>Supplement 1</w:t>
      </w:r>
      <w:r w:rsidRPr="00C534AE">
        <w:t>), 24S-34S.</w:t>
      </w:r>
    </w:p>
  </w:endnote>
  <w:endnote w:id="40">
    <w:p w14:paraId="67A7FE9B" w14:textId="49E7B2DA" w:rsidR="00672B66" w:rsidRPr="006A26EB" w:rsidRDefault="00672B66">
      <w:pPr>
        <w:pStyle w:val="EndnoteText"/>
      </w:pPr>
      <w:r w:rsidRPr="006A26EB">
        <w:rPr>
          <w:rStyle w:val="EndnoteReference"/>
        </w:rPr>
        <w:endnoteRef/>
      </w:r>
      <w:r w:rsidRPr="006A26EB">
        <w:t xml:space="preserve"> </w:t>
      </w:r>
      <w:r w:rsidRPr="00A36B55">
        <w:t>Sutter, M. B., Watson, H., Bauers, A., Johnson, K., Hatley, M., Yonke, N., &amp; Leeman, L. (2019). Group Prenatal Care for Women Receiving Medication‐Assisted Treatment for Opioid Use Disorder in Pregnancy: An Interprofessional Approach. </w:t>
      </w:r>
      <w:r w:rsidRPr="00A36B55">
        <w:rPr>
          <w:i/>
          <w:iCs/>
        </w:rPr>
        <w:t xml:space="preserve">Journal of </w:t>
      </w:r>
      <w:r>
        <w:rPr>
          <w:i/>
          <w:iCs/>
        </w:rPr>
        <w:t>M</w:t>
      </w:r>
      <w:r w:rsidRPr="00A36B55">
        <w:rPr>
          <w:i/>
          <w:iCs/>
        </w:rPr>
        <w:t xml:space="preserve">idwifery &amp; </w:t>
      </w:r>
      <w:r>
        <w:rPr>
          <w:i/>
          <w:iCs/>
        </w:rPr>
        <w:t>W</w:t>
      </w:r>
      <w:r w:rsidRPr="00A36B55">
        <w:rPr>
          <w:i/>
          <w:iCs/>
        </w:rPr>
        <w:t xml:space="preserve">omen's </w:t>
      </w:r>
      <w:r>
        <w:rPr>
          <w:i/>
          <w:iCs/>
        </w:rPr>
        <w:t>H</w:t>
      </w:r>
      <w:r w:rsidRPr="00A36B55">
        <w:rPr>
          <w:i/>
          <w:iCs/>
        </w:rPr>
        <w:t>ealth</w:t>
      </w:r>
      <w:r w:rsidRPr="00A36B55">
        <w:t>, </w:t>
      </w:r>
      <w:r w:rsidRPr="00A36B55">
        <w:rPr>
          <w:i/>
          <w:iCs/>
        </w:rPr>
        <w:t>64</w:t>
      </w:r>
      <w:r w:rsidRPr="00A36B55">
        <w:t>(2), 217-224.</w:t>
      </w:r>
    </w:p>
  </w:endnote>
  <w:endnote w:id="41">
    <w:p w14:paraId="1ABE650C" w14:textId="5C2FACF4" w:rsidR="00672B66" w:rsidRPr="006A26EB" w:rsidRDefault="00672B66">
      <w:pPr>
        <w:pStyle w:val="EndnoteText"/>
      </w:pPr>
      <w:r w:rsidRPr="006A26EB">
        <w:rPr>
          <w:rStyle w:val="EndnoteReference"/>
        </w:rPr>
        <w:endnoteRef/>
      </w:r>
      <w:r w:rsidRPr="006A26EB">
        <w:t xml:space="preserve"> </w:t>
      </w:r>
      <w:r w:rsidRPr="00A36B55">
        <w:t xml:space="preserve">Webster, L. R. (2017). Risk </w:t>
      </w:r>
      <w:r>
        <w:t>F</w:t>
      </w:r>
      <w:r w:rsidRPr="00A36B55">
        <w:t xml:space="preserve">actors for </w:t>
      </w:r>
      <w:r>
        <w:t>O</w:t>
      </w:r>
      <w:r w:rsidRPr="00A36B55">
        <w:t>pioid-</w:t>
      </w:r>
      <w:r>
        <w:t>U</w:t>
      </w:r>
      <w:r w:rsidRPr="00A36B55">
        <w:t xml:space="preserve">se </w:t>
      </w:r>
      <w:r>
        <w:t>D</w:t>
      </w:r>
      <w:r w:rsidRPr="00A36B55">
        <w:t xml:space="preserve">isorder and </w:t>
      </w:r>
      <w:r>
        <w:t>O</w:t>
      </w:r>
      <w:r w:rsidRPr="00A36B55">
        <w:t>verdose. </w:t>
      </w:r>
      <w:r w:rsidRPr="00A36B55">
        <w:rPr>
          <w:i/>
          <w:iCs/>
        </w:rPr>
        <w:t>Anesthesia &amp; Analgesia</w:t>
      </w:r>
      <w:r w:rsidRPr="00A36B55">
        <w:t>, </w:t>
      </w:r>
      <w:r w:rsidRPr="00A36B55">
        <w:rPr>
          <w:i/>
          <w:iCs/>
        </w:rPr>
        <w:t>125</w:t>
      </w:r>
      <w:r w:rsidRPr="00A36B55">
        <w:t>(5), 1741-1748.</w:t>
      </w:r>
    </w:p>
  </w:endnote>
  <w:endnote w:id="42">
    <w:p w14:paraId="2B38180C" w14:textId="45872499" w:rsidR="00672B66" w:rsidRPr="006A26EB" w:rsidRDefault="00672B66">
      <w:pPr>
        <w:pStyle w:val="EndnoteText"/>
      </w:pPr>
      <w:r w:rsidRPr="006A26EB">
        <w:rPr>
          <w:rStyle w:val="EndnoteReference"/>
        </w:rPr>
        <w:endnoteRef/>
      </w:r>
      <w:r w:rsidRPr="006A26EB">
        <w:t xml:space="preserve"> </w:t>
      </w:r>
      <w:r w:rsidRPr="00A36B55">
        <w:t xml:space="preserve">Perlman, D. C., &amp; Jordan, A. E. (2018). The </w:t>
      </w:r>
      <w:r>
        <w:t>S</w:t>
      </w:r>
      <w:r w:rsidRPr="00A36B55">
        <w:t xml:space="preserve">yndemic of </w:t>
      </w:r>
      <w:r>
        <w:t>O</w:t>
      </w:r>
      <w:r w:rsidRPr="00A36B55">
        <w:t xml:space="preserve">pioid </w:t>
      </w:r>
      <w:r>
        <w:t>M</w:t>
      </w:r>
      <w:r w:rsidRPr="00A36B55">
        <w:t xml:space="preserve">isuse, </w:t>
      </w:r>
      <w:r>
        <w:t>O</w:t>
      </w:r>
      <w:r w:rsidRPr="00A36B55">
        <w:t xml:space="preserve">verdose, HCV, and HIV: </w:t>
      </w:r>
      <w:r>
        <w:t>S</w:t>
      </w:r>
      <w:r w:rsidRPr="00A36B55">
        <w:t>tructural-</w:t>
      </w:r>
      <w:r>
        <w:t>L</w:t>
      </w:r>
      <w:r w:rsidRPr="00A36B55">
        <w:t xml:space="preserve">evel </w:t>
      </w:r>
      <w:r>
        <w:t>C</w:t>
      </w:r>
      <w:r w:rsidRPr="00A36B55">
        <w:t xml:space="preserve">auses and </w:t>
      </w:r>
      <w:r>
        <w:t>I</w:t>
      </w:r>
      <w:r w:rsidRPr="00A36B55">
        <w:t>nterventions. </w:t>
      </w:r>
      <w:r w:rsidRPr="00A36B55">
        <w:rPr>
          <w:i/>
          <w:iCs/>
        </w:rPr>
        <w:t>Current HIV/AIDS Reports</w:t>
      </w:r>
      <w:r w:rsidRPr="00A36B55">
        <w:t>, </w:t>
      </w:r>
      <w:r w:rsidRPr="00A36B55">
        <w:rPr>
          <w:i/>
          <w:iCs/>
        </w:rPr>
        <w:t>15</w:t>
      </w:r>
      <w:r w:rsidRPr="00A36B55">
        <w:t>(2), 96-112</w:t>
      </w:r>
      <w:r>
        <w:t xml:space="preserve">; </w:t>
      </w:r>
      <w:r w:rsidRPr="00600DFD">
        <w:t>Arnold, J. F., Arshonsky, J. H., Bloch, K. A., Holzman, E., &amp; Sade, R. M. (2019). Opioid Abuse Prevention and Treatment: Lessons From South Carolina. </w:t>
      </w:r>
      <w:r w:rsidRPr="00600DFD">
        <w:rPr>
          <w:i/>
          <w:iCs/>
        </w:rPr>
        <w:t>Journal of Public Health Management and Practice</w:t>
      </w:r>
      <w:r w:rsidRPr="00600DFD">
        <w:t>, </w:t>
      </w:r>
      <w:r w:rsidRPr="00600DFD">
        <w:rPr>
          <w:i/>
          <w:iCs/>
        </w:rPr>
        <w:t>25</w:t>
      </w:r>
      <w:r w:rsidRPr="00600DFD">
        <w:t>(3), 221-228</w:t>
      </w:r>
      <w:r>
        <w:t xml:space="preserve">; </w:t>
      </w:r>
      <w:r w:rsidRPr="00265D3F">
        <w:t xml:space="preserve">Kral, A. H., &amp; Davidson, P. J. (2017). Addressing the </w:t>
      </w:r>
      <w:r>
        <w:t>N</w:t>
      </w:r>
      <w:r w:rsidRPr="00265D3F">
        <w:t xml:space="preserve">ation’s </w:t>
      </w:r>
      <w:r>
        <w:t>O</w:t>
      </w:r>
      <w:r w:rsidRPr="00265D3F">
        <w:t xml:space="preserve">pioid </w:t>
      </w:r>
      <w:r>
        <w:t>E</w:t>
      </w:r>
      <w:r w:rsidRPr="00265D3F">
        <w:t xml:space="preserve">pidemic: </w:t>
      </w:r>
      <w:r>
        <w:t>L</w:t>
      </w:r>
      <w:r w:rsidRPr="00265D3F">
        <w:t xml:space="preserve">essons from an </w:t>
      </w:r>
      <w:r>
        <w:t>U</w:t>
      </w:r>
      <w:r w:rsidRPr="00265D3F">
        <w:t xml:space="preserve">nsanctioned </w:t>
      </w:r>
      <w:r>
        <w:t>S</w:t>
      </w:r>
      <w:r w:rsidRPr="00265D3F">
        <w:t xml:space="preserve">upervised </w:t>
      </w:r>
      <w:r>
        <w:t>I</w:t>
      </w:r>
      <w:r w:rsidRPr="00265D3F">
        <w:t xml:space="preserve">njection </w:t>
      </w:r>
      <w:r>
        <w:t>S</w:t>
      </w:r>
      <w:r w:rsidRPr="00265D3F">
        <w:t>ite in the US. </w:t>
      </w:r>
      <w:r w:rsidRPr="00265D3F">
        <w:rPr>
          <w:i/>
          <w:iCs/>
        </w:rPr>
        <w:t xml:space="preserve">American </w:t>
      </w:r>
      <w:r>
        <w:rPr>
          <w:i/>
          <w:iCs/>
        </w:rPr>
        <w:t>J</w:t>
      </w:r>
      <w:r w:rsidRPr="00265D3F">
        <w:rPr>
          <w:i/>
          <w:iCs/>
        </w:rPr>
        <w:t xml:space="preserve">ournal of </w:t>
      </w:r>
      <w:r>
        <w:rPr>
          <w:i/>
          <w:iCs/>
        </w:rPr>
        <w:t>P</w:t>
      </w:r>
      <w:r w:rsidRPr="00265D3F">
        <w:rPr>
          <w:i/>
          <w:iCs/>
        </w:rPr>
        <w:t xml:space="preserve">reventive </w:t>
      </w:r>
      <w:r>
        <w:rPr>
          <w:i/>
          <w:iCs/>
        </w:rPr>
        <w:t>M</w:t>
      </w:r>
      <w:r w:rsidRPr="00265D3F">
        <w:rPr>
          <w:i/>
          <w:iCs/>
        </w:rPr>
        <w:t>edicine</w:t>
      </w:r>
      <w:r w:rsidRPr="00265D3F">
        <w:t>, </w:t>
      </w:r>
      <w:r w:rsidRPr="00265D3F">
        <w:rPr>
          <w:i/>
          <w:iCs/>
        </w:rPr>
        <w:t>53</w:t>
      </w:r>
      <w:r w:rsidRPr="00265D3F">
        <w:t>(6), 919-922.</w:t>
      </w:r>
    </w:p>
  </w:endnote>
  <w:endnote w:id="43">
    <w:p w14:paraId="571F3D46" w14:textId="677B89B6" w:rsidR="00672B66" w:rsidRPr="006A26EB" w:rsidRDefault="00672B66">
      <w:pPr>
        <w:pStyle w:val="EndnoteText"/>
      </w:pPr>
      <w:r w:rsidRPr="006A26EB">
        <w:rPr>
          <w:rStyle w:val="EndnoteReference"/>
        </w:rPr>
        <w:endnoteRef/>
      </w:r>
      <w:r w:rsidRPr="006A26EB">
        <w:t xml:space="preserve"> </w:t>
      </w:r>
      <w:r>
        <w:t xml:space="preserve">Maine Quality Counts. (2018). </w:t>
      </w:r>
      <w:r>
        <w:rPr>
          <w:i/>
          <w:iCs/>
        </w:rPr>
        <w:t>Integrated Care for Pregnant and Parenting Women with Opioid Disorders: Best Practice with Limited Resources</w:t>
      </w:r>
      <w:r>
        <w:t xml:space="preserve">. Retrieved from </w:t>
      </w:r>
      <w:hyperlink r:id="rId18" w:history="1">
        <w:r w:rsidRPr="002C332B">
          <w:rPr>
            <w:rStyle w:val="Hyperlink"/>
          </w:rPr>
          <w:t>http://mainequalitycounts.org/wp-content/uploads/2018/06/Integrated-Care-For-Pregnant-Women-With-Substance-Use-Disorders.pdf</w:t>
        </w:r>
      </w:hyperlink>
      <w:r w:rsidRPr="006A26EB">
        <w:t xml:space="preserve"> </w:t>
      </w:r>
    </w:p>
  </w:endnote>
  <w:endnote w:id="44">
    <w:p w14:paraId="50E7E3DD" w14:textId="77777777" w:rsidR="00563884" w:rsidRDefault="00563884" w:rsidP="00563884">
      <w:pPr>
        <w:pStyle w:val="EndnoteText"/>
      </w:pPr>
      <w:r>
        <w:rPr>
          <w:rStyle w:val="EndnoteReference"/>
        </w:rPr>
        <w:endnoteRef/>
      </w:r>
      <w:r>
        <w:t xml:space="preserve"> Volkow, N. (2020). Collision of the COVID-19 and Addiction Epidemics. </w:t>
      </w:r>
      <w:r>
        <w:rPr>
          <w:i/>
        </w:rPr>
        <w:t xml:space="preserve">Annals of Internal Medicine. </w:t>
      </w:r>
      <w:r>
        <w:t>d</w:t>
      </w:r>
      <w:r w:rsidRPr="00563884">
        <w:t xml:space="preserve">oi: </w:t>
      </w:r>
      <w:hyperlink r:id="rId19" w:history="1">
        <w:r w:rsidRPr="00563884">
          <w:rPr>
            <w:rStyle w:val="Hyperlink"/>
          </w:rPr>
          <w:t>https://doi.org/10.7326/M20-1212</w:t>
        </w:r>
      </w:hyperlink>
    </w:p>
  </w:endnote>
  <w:endnote w:id="45">
    <w:p w14:paraId="5931A7CF" w14:textId="0B30ADAC" w:rsidR="00563884" w:rsidRDefault="00563884">
      <w:pPr>
        <w:pStyle w:val="EndnoteText"/>
      </w:pPr>
      <w:r>
        <w:rPr>
          <w:rStyle w:val="EndnoteReference"/>
        </w:rPr>
        <w:endnoteRef/>
      </w:r>
      <w:r>
        <w:t xml:space="preserve"> </w:t>
      </w:r>
      <w:r w:rsidRPr="0079745D">
        <w:t>Wan, William and Heather Long.</w:t>
      </w:r>
      <w:r w:rsidR="0079745D" w:rsidRPr="0079745D">
        <w:t xml:space="preserve"> (2020, July 1).</w:t>
      </w:r>
      <w:r w:rsidRPr="0079745D">
        <w:t xml:space="preserve"> ‘Cries for help’: Drug overdoses are soaring during the coronavirus pandemic. </w:t>
      </w:r>
      <w:r w:rsidRPr="0079745D">
        <w:rPr>
          <w:i/>
        </w:rPr>
        <w:t>The Washington Post.</w:t>
      </w:r>
      <w:r w:rsidR="0079745D" w:rsidRPr="0079745D">
        <w:t xml:space="preserve"> Retrieved from:</w:t>
      </w:r>
      <w:r w:rsidRPr="0079745D">
        <w:rPr>
          <w:i/>
        </w:rPr>
        <w:t xml:space="preserve"> </w:t>
      </w:r>
      <w:hyperlink r:id="rId20" w:history="1">
        <w:r w:rsidRPr="0079745D">
          <w:rPr>
            <w:rStyle w:val="Hyperlink"/>
          </w:rPr>
          <w:t>https://www.washingtonpost.com/health/2020/07/01/coronavirus-drug-overdose/</w:t>
        </w:r>
      </w:hyperlink>
      <w:r>
        <w:rPr>
          <w:i/>
        </w:rPr>
        <w:t xml:space="preserve"> </w:t>
      </w:r>
    </w:p>
  </w:endnote>
  <w:endnote w:id="46">
    <w:p w14:paraId="7F392D12" w14:textId="7CD9B02A" w:rsidR="00672B66" w:rsidRPr="006A26EB" w:rsidRDefault="00672B66" w:rsidP="1A2DE254">
      <w:pPr>
        <w:pStyle w:val="EndnoteText"/>
      </w:pPr>
      <w:r w:rsidRPr="006A26EB">
        <w:rPr>
          <w:rStyle w:val="EndnoteReference"/>
        </w:rPr>
        <w:endnoteRef/>
      </w:r>
      <w:r w:rsidRPr="006A26EB">
        <w:t xml:space="preserve"> </w:t>
      </w:r>
      <w:hyperlink r:id="rId21">
        <w:r w:rsidRPr="006A26EB">
          <w:rPr>
            <w:rStyle w:val="Hyperlink"/>
            <w:rFonts w:eastAsia="Arial" w:cs="Arial"/>
            <w:color w:val="660066"/>
          </w:rPr>
          <w:t>Public Health Rep.</w:t>
        </w:r>
      </w:hyperlink>
      <w:r w:rsidRPr="006A26EB">
        <w:rPr>
          <w:rFonts w:eastAsia="Arial" w:cs="Arial"/>
          <w:color w:val="660066"/>
        </w:rPr>
        <w:t xml:space="preserve"> 2018 Nov/Dec;133(1_suppl):24S-34S. doi: 10.1177/0033354918793627.</w:t>
      </w:r>
    </w:p>
  </w:endnote>
  <w:endnote w:id="47">
    <w:p w14:paraId="4CD41F7F" w14:textId="4B663654" w:rsidR="00672B66" w:rsidRDefault="00672B66">
      <w:pPr>
        <w:pStyle w:val="EndnoteText"/>
      </w:pPr>
      <w:r>
        <w:rPr>
          <w:rStyle w:val="EndnoteReference"/>
        </w:rPr>
        <w:endnoteRef/>
      </w:r>
      <w:r>
        <w:t xml:space="preserve"> </w:t>
      </w:r>
      <w:r w:rsidRPr="00A36B55">
        <w:rPr>
          <w:color w:val="000000"/>
          <w:shd w:val="clear" w:color="auto" w:fill="FAF8F6"/>
        </w:rPr>
        <w:t>National Academies of Sciences, Engineering, and Medicine. (2016). </w:t>
      </w:r>
      <w:r w:rsidRPr="00A36B55">
        <w:rPr>
          <w:i/>
          <w:iCs/>
          <w:color w:val="000000"/>
          <w:shd w:val="clear" w:color="auto" w:fill="FAF8F6"/>
        </w:rPr>
        <w:t>Ending Discrimination Against People with Mental and Substance Use Disorders: The Evidence for Stigma Change.</w:t>
      </w:r>
      <w:r w:rsidRPr="00A36B55">
        <w:rPr>
          <w:color w:val="000000"/>
          <w:shd w:val="clear" w:color="auto" w:fill="FAF8F6"/>
        </w:rPr>
        <w:t> Washington, DC: The National Academies Press. doi: 10.17226/23442.</w:t>
      </w:r>
    </w:p>
  </w:endnote>
  <w:endnote w:id="48">
    <w:p w14:paraId="4B716CF0" w14:textId="5BE43519" w:rsidR="00672B66" w:rsidRDefault="00672B66">
      <w:pPr>
        <w:pStyle w:val="EndnoteText"/>
      </w:pPr>
      <w:r>
        <w:rPr>
          <w:rStyle w:val="EndnoteReference"/>
        </w:rPr>
        <w:endnoteRef/>
      </w:r>
      <w:r>
        <w:t xml:space="preserve"> </w:t>
      </w:r>
      <w:r w:rsidRPr="00EE0C78">
        <w:t>van Brakel WH, Cataldo J, Grover S, Kohrt BA, Nyblade L, Stockton M, Wouters E, Yang LH. Out of the silos: identifying cross-cutting features of health-related stigma to advance measurement and intervention. BMC medicine. 2019;17(1):13. Epub 2019/02/16. doi: 10.1186/s12916-018-1245-x. PubMed PMID: 30764817; PMCID: PMC6376667.</w:t>
      </w:r>
    </w:p>
  </w:endnote>
  <w:endnote w:id="49">
    <w:p w14:paraId="7D5E763C" w14:textId="77777777" w:rsidR="00672B66" w:rsidRPr="006732A4" w:rsidRDefault="00672B66" w:rsidP="006732A4">
      <w:pPr>
        <w:pStyle w:val="CommentText"/>
      </w:pPr>
      <w:r>
        <w:rPr>
          <w:rStyle w:val="EndnoteReference"/>
        </w:rPr>
        <w:endnoteRef/>
      </w:r>
      <w:r>
        <w:t xml:space="preserve"> </w:t>
      </w:r>
      <w:r w:rsidRPr="006732A4">
        <w:rPr>
          <w:rFonts w:cs="Arial"/>
          <w:color w:val="333333"/>
          <w:shd w:val="clear" w:color="auto" w:fill="FFFFFF"/>
        </w:rPr>
        <w:t>Kelly, J. F., Dow, S. J., &amp; Westerhoff, C. (2010). Does Our Choice of Substance-Related Terms Influence Perceptions of Treatment Need? An Empirical Investigation with Two Commonly Used Terms. </w:t>
      </w:r>
      <w:r w:rsidRPr="006732A4">
        <w:rPr>
          <w:rFonts w:cs="Arial"/>
          <w:i/>
          <w:iCs/>
          <w:color w:val="333333"/>
          <w:shd w:val="clear" w:color="auto" w:fill="FFFFFF"/>
        </w:rPr>
        <w:t>Journal of Drug Issues</w:t>
      </w:r>
      <w:r w:rsidRPr="006732A4">
        <w:rPr>
          <w:rFonts w:cs="Arial"/>
          <w:color w:val="333333"/>
          <w:shd w:val="clear" w:color="auto" w:fill="FFFFFF"/>
        </w:rPr>
        <w:t>, </w:t>
      </w:r>
      <w:r w:rsidRPr="006732A4">
        <w:rPr>
          <w:rFonts w:cs="Arial"/>
          <w:i/>
          <w:iCs/>
          <w:color w:val="333333"/>
          <w:shd w:val="clear" w:color="auto" w:fill="FFFFFF"/>
        </w:rPr>
        <w:t>40</w:t>
      </w:r>
      <w:r w:rsidRPr="006732A4">
        <w:rPr>
          <w:rFonts w:cs="Arial"/>
          <w:color w:val="333333"/>
          <w:shd w:val="clear" w:color="auto" w:fill="FFFFFF"/>
        </w:rPr>
        <w:t>(4), 805–818. </w:t>
      </w:r>
      <w:hyperlink r:id="rId22" w:history="1">
        <w:r w:rsidRPr="006732A4">
          <w:rPr>
            <w:rStyle w:val="Hyperlink"/>
            <w:rFonts w:cs="Arial"/>
            <w:color w:val="006ACC"/>
            <w:shd w:val="clear" w:color="auto" w:fill="FFFFFF"/>
          </w:rPr>
          <w:t>https://doi.org/10.1177/002204261004000403</w:t>
        </w:r>
      </w:hyperlink>
    </w:p>
    <w:p w14:paraId="71B3FC94" w14:textId="26432EE0" w:rsidR="00672B66" w:rsidRPr="006732A4" w:rsidRDefault="00672B66" w:rsidP="006732A4">
      <w:pPr>
        <w:pStyle w:val="CommentText"/>
      </w:pPr>
      <w:r w:rsidRPr="006732A4">
        <w:t>Reproduced in John F. Kelly, Sarah E. Wakeman, Richard Saitz,</w:t>
      </w:r>
      <w:r>
        <w:t xml:space="preserve"> </w:t>
      </w:r>
      <w:r w:rsidRPr="006732A4">
        <w:t>Stop Talking ‘Dirty’: Clinicians, Language, and Quality of Care for the Leading Cause of Preventable Death in the United States,</w:t>
      </w:r>
      <w:r>
        <w:t xml:space="preserve"> </w:t>
      </w:r>
      <w:r w:rsidRPr="006732A4">
        <w:t>The American Journal of Medicine, Volume 128, Issue 1,2015</w:t>
      </w:r>
    </w:p>
    <w:p w14:paraId="4ADDC51C" w14:textId="1206BF5D" w:rsidR="00672B66" w:rsidRDefault="00B131ED" w:rsidP="006732A4">
      <w:pPr>
        <w:pStyle w:val="CommentText"/>
      </w:pPr>
      <w:hyperlink r:id="rId23" w:history="1">
        <w:r w:rsidR="00672B66" w:rsidRPr="006732A4">
          <w:rPr>
            <w:rStyle w:val="Hyperlink"/>
          </w:rPr>
          <w:t>https://doi.org/10.1016/j.amjmed.2014.07.043</w:t>
        </w:r>
      </w:hyperlink>
      <w:r w:rsidR="00672B66" w:rsidRPr="006732A4">
        <w:t>.</w:t>
      </w:r>
    </w:p>
  </w:endnote>
  <w:endnote w:id="50">
    <w:p w14:paraId="5893E13F" w14:textId="6F2FC0CB" w:rsidR="00672B66" w:rsidRPr="00E95AA5" w:rsidRDefault="00672B66">
      <w:pPr>
        <w:pStyle w:val="EndnoteText"/>
        <w:rPr>
          <w:b/>
          <w:bCs/>
          <w:i/>
          <w:iCs/>
        </w:rPr>
      </w:pPr>
      <w:r>
        <w:rPr>
          <w:rStyle w:val="EndnoteReference"/>
        </w:rPr>
        <w:endnoteRef/>
      </w:r>
      <w:r>
        <w:t xml:space="preserve"> Adapted from: </w:t>
      </w:r>
      <w:r w:rsidRPr="00E95AA5">
        <w:t>The National Alliance of Advocates for Buprenorphine Treatment, “The Words We Use Matter. Reducing Stigma through Language</w:t>
      </w:r>
      <w:r>
        <w:t>.</w:t>
      </w:r>
      <w:r w:rsidRPr="00E95AA5">
        <w:t xml:space="preserve">” </w:t>
      </w:r>
      <w:r>
        <w:t>A</w:t>
      </w:r>
      <w:r w:rsidRPr="00E95AA5">
        <w:t>vailable at</w:t>
      </w:r>
      <w:r>
        <w:t>:</w:t>
      </w:r>
      <w:r w:rsidRPr="00E95AA5">
        <w:t xml:space="preserve"> </w:t>
      </w:r>
      <w:hyperlink r:id="rId24" w:history="1">
        <w:r w:rsidRPr="00687FD7">
          <w:rPr>
            <w:rStyle w:val="Hyperlink"/>
          </w:rPr>
          <w:t>www.naabt.org/language/</w:t>
        </w:r>
      </w:hyperlink>
      <w:r>
        <w:t xml:space="preserve"> </w:t>
      </w:r>
      <w:r w:rsidRPr="00F1285C">
        <w:rPr>
          <w:b/>
          <w:bCs/>
          <w:i/>
          <w:iCs/>
        </w:rPr>
        <w:t xml:space="preserve">  </w:t>
      </w:r>
    </w:p>
  </w:endnote>
  <w:endnote w:id="51">
    <w:p w14:paraId="59FCF194" w14:textId="29DE75DD" w:rsidR="00672B66" w:rsidRPr="006A26EB" w:rsidRDefault="00672B66" w:rsidP="00FA6B06">
      <w:pPr>
        <w:pStyle w:val="EndnoteText"/>
      </w:pPr>
      <w:r w:rsidRPr="006A26EB">
        <w:rPr>
          <w:rStyle w:val="EndnoteReference"/>
        </w:rPr>
        <w:endnoteRef/>
      </w:r>
      <w:r w:rsidRPr="006A26EB">
        <w:t xml:space="preserve"> </w:t>
      </w:r>
      <w:r w:rsidRPr="004E1FB9">
        <w:t>Krans, E. E., Bobby, S., England, M., Gedekoh, R. H., Chang, J. C., Maguire, B., ... &amp; English, D. H. (2018). The Pregnancy Recovery Center: A women-centered treatment program for pregnant and postpartum women with opioid use disorder. </w:t>
      </w:r>
      <w:r w:rsidRPr="004E1FB9">
        <w:rPr>
          <w:i/>
          <w:iCs/>
        </w:rPr>
        <w:t xml:space="preserve">Addictive </w:t>
      </w:r>
      <w:r>
        <w:rPr>
          <w:i/>
          <w:iCs/>
        </w:rPr>
        <w:t>B</w:t>
      </w:r>
      <w:r w:rsidRPr="004E1FB9">
        <w:rPr>
          <w:i/>
          <w:iCs/>
        </w:rPr>
        <w:t>ehaviors</w:t>
      </w:r>
      <w:r w:rsidRPr="004E1FB9">
        <w:t>, </w:t>
      </w:r>
      <w:r w:rsidRPr="004E1FB9">
        <w:rPr>
          <w:i/>
          <w:iCs/>
        </w:rPr>
        <w:t>86</w:t>
      </w:r>
      <w:r w:rsidRPr="004E1FB9">
        <w:t>, 124-129.</w:t>
      </w:r>
      <w:r>
        <w:t xml:space="preserve"> (</w:t>
      </w:r>
      <w:hyperlink r:id="rId25" w:history="1">
        <w:r w:rsidRPr="002C332B">
          <w:rPr>
            <w:rStyle w:val="Hyperlink"/>
          </w:rPr>
          <w:t>https://www.ncbi.nlm.nih.gov/pubmed/29884421</w:t>
        </w:r>
      </w:hyperlink>
      <w:r>
        <w:t>)</w:t>
      </w:r>
      <w:r w:rsidRPr="006A26EB">
        <w:t xml:space="preserve"> </w:t>
      </w:r>
    </w:p>
  </w:endnote>
  <w:endnote w:id="52">
    <w:p w14:paraId="57CCB0B4" w14:textId="0A456A20" w:rsidR="00672B66" w:rsidRPr="006A26EB" w:rsidRDefault="00672B66" w:rsidP="00FA6B06">
      <w:pPr>
        <w:pStyle w:val="EndnoteText"/>
      </w:pPr>
      <w:r w:rsidRPr="006A26EB">
        <w:rPr>
          <w:rStyle w:val="EndnoteReference"/>
        </w:rPr>
        <w:endnoteRef/>
      </w:r>
      <w:r w:rsidRPr="006A26EB">
        <w:t xml:space="preserve"> </w:t>
      </w:r>
      <w:r w:rsidRPr="00A36B55">
        <w:t>Sutter, M. B., Watson, H., Bauers, A., Johnson, K., Hatley, M., Yonke, N., &amp; Leeman, L. (2019). Group Prenatal Care for Women Receiving Medication‐Assisted Treatment for Opioid Use Disorder in Pregnancy: An Interprofessional Approach. </w:t>
      </w:r>
      <w:r w:rsidRPr="00A36B55">
        <w:rPr>
          <w:i/>
          <w:iCs/>
        </w:rPr>
        <w:t xml:space="preserve">Journal of </w:t>
      </w:r>
      <w:r>
        <w:rPr>
          <w:i/>
          <w:iCs/>
        </w:rPr>
        <w:t>M</w:t>
      </w:r>
      <w:r w:rsidRPr="00A36B55">
        <w:rPr>
          <w:i/>
          <w:iCs/>
        </w:rPr>
        <w:t xml:space="preserve">idwifery &amp; </w:t>
      </w:r>
      <w:r>
        <w:rPr>
          <w:i/>
          <w:iCs/>
        </w:rPr>
        <w:t>W</w:t>
      </w:r>
      <w:r w:rsidRPr="00A36B55">
        <w:rPr>
          <w:i/>
          <w:iCs/>
        </w:rPr>
        <w:t xml:space="preserve">omen's </w:t>
      </w:r>
      <w:r>
        <w:rPr>
          <w:i/>
          <w:iCs/>
        </w:rPr>
        <w:t>H</w:t>
      </w:r>
      <w:r w:rsidRPr="00A36B55">
        <w:rPr>
          <w:i/>
          <w:iCs/>
        </w:rPr>
        <w:t>ealth</w:t>
      </w:r>
      <w:r w:rsidRPr="00A36B55">
        <w:t>, </w:t>
      </w:r>
      <w:r w:rsidRPr="00A36B55">
        <w:rPr>
          <w:i/>
          <w:iCs/>
        </w:rPr>
        <w:t>64</w:t>
      </w:r>
      <w:r w:rsidRPr="00A36B55">
        <w:t>(2), 217-224.</w:t>
      </w:r>
    </w:p>
  </w:endnote>
  <w:endnote w:id="53">
    <w:p w14:paraId="704154E1" w14:textId="6D467379" w:rsidR="00672B66" w:rsidRDefault="00672B66">
      <w:pPr>
        <w:pStyle w:val="EndnoteText"/>
      </w:pPr>
      <w:r>
        <w:rPr>
          <w:rStyle w:val="EndnoteReference"/>
        </w:rPr>
        <w:endnoteRef/>
      </w:r>
      <w:r>
        <w:t xml:space="preserve"> Richardson, J. &amp; Rosenberg, L. Peer Support Workers in Emergency Departments: Engaging Individuals Surviving Opioid Overdoses—Qualitative Assessment. National Council for Behavioral Health. Retrieved from </w:t>
      </w:r>
      <w:hyperlink r:id="rId26" w:history="1">
        <w:r w:rsidRPr="002C332B">
          <w:rPr>
            <w:rStyle w:val="Hyperlink"/>
          </w:rPr>
          <w:t>https://www.thenationalcouncil.org/wp-content/uploads/2018/12/Peer-Support-Workers-in-EDs-Issue-Brief.pdf</w:t>
        </w:r>
      </w:hyperlink>
      <w:r>
        <w:t xml:space="preserve"> </w:t>
      </w:r>
    </w:p>
  </w:endnote>
  <w:endnote w:id="54">
    <w:p w14:paraId="6DF72760" w14:textId="4A271A35" w:rsidR="00792A79" w:rsidRPr="00792A79" w:rsidRDefault="00792A79" w:rsidP="00792A79">
      <w:pPr>
        <w:rPr>
          <w:u w:val="single"/>
        </w:rPr>
      </w:pPr>
      <w:r>
        <w:rPr>
          <w:rStyle w:val="EndnoteReference"/>
        </w:rPr>
        <w:endnoteRef/>
      </w:r>
      <w:r>
        <w:t xml:space="preserve"> </w:t>
      </w:r>
      <w:r w:rsidRPr="00792A79">
        <w:rPr>
          <w:sz w:val="20"/>
          <w:szCs w:val="20"/>
        </w:rPr>
        <w:t>Wenger, Etienne (1998). Communities of Practice: Learning, Meaning, and Identity. Cambridge: Cambridge University Press. ISBN 978-0-521-66363-2./</w:t>
      </w:r>
      <w:r>
        <w:rPr>
          <w:sz w:val="20"/>
          <w:szCs w:val="20"/>
        </w:rPr>
        <w:t xml:space="preserve"> </w:t>
      </w:r>
      <w:bookmarkStart w:id="43" w:name="_GoBack"/>
      <w:bookmarkEnd w:id="43"/>
    </w:p>
  </w:endnote>
  <w:endnote w:id="55">
    <w:p w14:paraId="44F10986" w14:textId="1A84181D" w:rsidR="00672B66" w:rsidRDefault="00672B66">
      <w:pPr>
        <w:pStyle w:val="EndnoteText"/>
      </w:pPr>
      <w:r>
        <w:rPr>
          <w:rStyle w:val="EndnoteReference"/>
        </w:rPr>
        <w:endnoteRef/>
      </w:r>
      <w:r>
        <w:t xml:space="preserve"> </w:t>
      </w:r>
      <w:r w:rsidRPr="0045187B">
        <w:t>Bassuk, E. L., Hanson, J., Greene, R. N., Richard, M., &amp; Laudet, A. (2016). Peer-</w:t>
      </w:r>
      <w:r>
        <w:t>D</w:t>
      </w:r>
      <w:r w:rsidRPr="0045187B">
        <w:t xml:space="preserve">elivered </w:t>
      </w:r>
      <w:r>
        <w:t>R</w:t>
      </w:r>
      <w:r w:rsidRPr="0045187B">
        <w:t xml:space="preserve">ecovery </w:t>
      </w:r>
      <w:r>
        <w:t>S</w:t>
      </w:r>
      <w:r w:rsidRPr="0045187B">
        <w:t xml:space="preserve">upport </w:t>
      </w:r>
      <w:r>
        <w:t>S</w:t>
      </w:r>
      <w:r w:rsidRPr="0045187B">
        <w:t xml:space="preserve">ervices for </w:t>
      </w:r>
      <w:r>
        <w:t>A</w:t>
      </w:r>
      <w:r w:rsidRPr="0045187B">
        <w:t xml:space="preserve">ddictions in the United States: </w:t>
      </w:r>
      <w:r>
        <w:t>A</w:t>
      </w:r>
      <w:r w:rsidRPr="0045187B">
        <w:t xml:space="preserve"> </w:t>
      </w:r>
      <w:r>
        <w:t>S</w:t>
      </w:r>
      <w:r w:rsidRPr="0045187B">
        <w:t>ystematic</w:t>
      </w:r>
      <w:r>
        <w:t xml:space="preserve"> R</w:t>
      </w:r>
      <w:r w:rsidRPr="0045187B">
        <w:t>eview. </w:t>
      </w:r>
      <w:r w:rsidRPr="0045187B">
        <w:rPr>
          <w:i/>
          <w:iCs/>
        </w:rPr>
        <w:t xml:space="preserve">Journal of </w:t>
      </w:r>
      <w:r>
        <w:rPr>
          <w:i/>
          <w:iCs/>
        </w:rPr>
        <w:t>S</w:t>
      </w:r>
      <w:r w:rsidRPr="0045187B">
        <w:rPr>
          <w:i/>
          <w:iCs/>
        </w:rPr>
        <w:t xml:space="preserve">ubstance </w:t>
      </w:r>
      <w:r>
        <w:rPr>
          <w:i/>
          <w:iCs/>
        </w:rPr>
        <w:t>A</w:t>
      </w:r>
      <w:r w:rsidRPr="0045187B">
        <w:rPr>
          <w:i/>
          <w:iCs/>
        </w:rPr>
        <w:t xml:space="preserve">buse </w:t>
      </w:r>
      <w:r>
        <w:rPr>
          <w:i/>
          <w:iCs/>
        </w:rPr>
        <w:t>T</w:t>
      </w:r>
      <w:r w:rsidRPr="0045187B">
        <w:rPr>
          <w:i/>
          <w:iCs/>
        </w:rPr>
        <w:t>reatment</w:t>
      </w:r>
      <w:r w:rsidRPr="0045187B">
        <w:t>, </w:t>
      </w:r>
      <w:r w:rsidRPr="0045187B">
        <w:rPr>
          <w:i/>
          <w:iCs/>
        </w:rPr>
        <w:t>63</w:t>
      </w:r>
      <w:r w:rsidRPr="0045187B">
        <w:t xml:space="preserve">, 1-9. </w:t>
      </w:r>
      <w:r>
        <w:t>(</w:t>
      </w:r>
      <w:hyperlink r:id="rId27" w:history="1">
        <w:r w:rsidRPr="002C332B">
          <w:rPr>
            <w:rStyle w:val="Hyperlink"/>
          </w:rPr>
          <w:t>https://www.sciencedirect.com/science/article/pii/S0740547216000167</w:t>
        </w:r>
      </w:hyperlink>
      <w:r>
        <w:t xml:space="preserve">) </w:t>
      </w:r>
    </w:p>
  </w:endnote>
  <w:endnote w:id="56">
    <w:p w14:paraId="76C69247" w14:textId="448F27A9" w:rsidR="00672B66" w:rsidRDefault="00672B66">
      <w:pPr>
        <w:pStyle w:val="EndnoteText"/>
      </w:pPr>
      <w:r>
        <w:rPr>
          <w:rStyle w:val="EndnoteReference"/>
        </w:rPr>
        <w:endnoteRef/>
      </w:r>
      <w:r>
        <w:t xml:space="preserve"> </w:t>
      </w:r>
      <w:r w:rsidRPr="0045187B">
        <w:t>Tracy, K., Burton, M., Nich, C., &amp; Rounsaville, B. (2011). Utilizing peer mentorship to engage high recidivism substance-abusing patients in treatment. </w:t>
      </w:r>
      <w:r w:rsidRPr="0045187B">
        <w:rPr>
          <w:i/>
          <w:iCs/>
        </w:rPr>
        <w:t xml:space="preserve">The American </w:t>
      </w:r>
      <w:r>
        <w:rPr>
          <w:i/>
          <w:iCs/>
        </w:rPr>
        <w:t>J</w:t>
      </w:r>
      <w:r w:rsidRPr="0045187B">
        <w:rPr>
          <w:i/>
          <w:iCs/>
        </w:rPr>
        <w:t xml:space="preserve">ournal of </w:t>
      </w:r>
      <w:r>
        <w:rPr>
          <w:i/>
          <w:iCs/>
        </w:rPr>
        <w:t>D</w:t>
      </w:r>
      <w:r w:rsidRPr="0045187B">
        <w:rPr>
          <w:i/>
          <w:iCs/>
        </w:rPr>
        <w:t xml:space="preserve">rug and </w:t>
      </w:r>
      <w:r>
        <w:rPr>
          <w:i/>
          <w:iCs/>
        </w:rPr>
        <w:t>A</w:t>
      </w:r>
      <w:r w:rsidRPr="0045187B">
        <w:rPr>
          <w:i/>
          <w:iCs/>
        </w:rPr>
        <w:t xml:space="preserve">lcohol </w:t>
      </w:r>
      <w:r>
        <w:rPr>
          <w:i/>
          <w:iCs/>
        </w:rPr>
        <w:t>A</w:t>
      </w:r>
      <w:r w:rsidRPr="0045187B">
        <w:rPr>
          <w:i/>
          <w:iCs/>
        </w:rPr>
        <w:t>buse</w:t>
      </w:r>
      <w:r w:rsidRPr="0045187B">
        <w:t>, </w:t>
      </w:r>
      <w:r w:rsidRPr="0045187B">
        <w:rPr>
          <w:i/>
          <w:iCs/>
        </w:rPr>
        <w:t>37</w:t>
      </w:r>
      <w:r w:rsidRPr="0045187B">
        <w:t>(6), 525-531.</w:t>
      </w:r>
      <w:r>
        <w:t xml:space="preserve"> (</w:t>
      </w:r>
      <w:hyperlink r:id="rId28" w:history="1">
        <w:r w:rsidRPr="00B62CC7">
          <w:rPr>
            <w:rStyle w:val="Hyperlink"/>
          </w:rPr>
          <w:t>https://www.ncbi.nlm.nih.gov/pubmed/21851202</w:t>
        </w:r>
      </w:hyperlink>
      <w:r>
        <w:rPr>
          <w:rStyle w:val="Hyperlink"/>
        </w:rPr>
        <w:t>)</w:t>
      </w:r>
      <w:r>
        <w:t xml:space="preserve"> </w:t>
      </w:r>
    </w:p>
  </w:endnote>
  <w:endnote w:id="57">
    <w:p w14:paraId="6A0CAEFF" w14:textId="37224120" w:rsidR="00672B66" w:rsidRPr="00B11658" w:rsidRDefault="00672B66" w:rsidP="00B11658">
      <w:pPr>
        <w:rPr>
          <w:bCs/>
          <w:color w:val="000000" w:themeColor="text1"/>
        </w:rPr>
      </w:pPr>
      <w:r>
        <w:rPr>
          <w:rStyle w:val="EndnoteReference"/>
        </w:rPr>
        <w:endnoteRef/>
      </w:r>
      <w:r>
        <w:t xml:space="preserve"> </w:t>
      </w:r>
      <w:r w:rsidRPr="00B11658">
        <w:rPr>
          <w:bCs/>
          <w:color w:val="000000" w:themeColor="text1"/>
          <w:sz w:val="20"/>
          <w:szCs w:val="20"/>
        </w:rPr>
        <w:t>Potier C, Laprevote V, Dubois-Arber F, Cottencin O, Rolland B. Supervised injection services: what has been demonstrated? A systematic literature review. Drug and alcohol dependence. 2014;145:48-68. Epub 2014/12/03. doi: 10.1016/j.drugalcdep.2014.10.012. PubMed PMID: 2545632; Belackova V, Silins E, Salmon AM, Jauncey M, Day CA. "Beyond Safer Injecting"-Health and Social Needs and Acceptance of Support among Clients of a Supervised Injecting Facility. International journal of environmental research and public health. 2019;16(11). Epub 2019/06/12. doi: 10.3390/ijerph16112032. PubMed PMID: 31181648; PMCID: PMC6603933; Belackova V, Salmon AM, Day CA, Ritter A, Shanahan M, Hedrich D, Kerr T, Jauncey M. Drug consumption rooms: A systematic review of evaluation methodologies. Drug and alcohol review. 2019;38(4):406-22. Epub 2019/04/03. doi: 10.1111/dar.12919. PubMed PMID: 30938025.</w:t>
      </w:r>
    </w:p>
  </w:endnote>
  <w:endnote w:id="58">
    <w:p w14:paraId="7CA420C2" w14:textId="731F4EAB" w:rsidR="00672B66" w:rsidRPr="006A26EB" w:rsidRDefault="00672B66">
      <w:pPr>
        <w:pStyle w:val="EndnoteText"/>
      </w:pPr>
      <w:r w:rsidRPr="006A26EB">
        <w:rPr>
          <w:rStyle w:val="EndnoteReference"/>
        </w:rPr>
        <w:endnoteRef/>
      </w:r>
      <w:r w:rsidRPr="006A26EB">
        <w:t xml:space="preserve"> Paradies,</w:t>
      </w:r>
      <w:r>
        <w:t xml:space="preserve"> M.</w:t>
      </w:r>
      <w:r w:rsidRPr="006A26EB">
        <w:t xml:space="preserve"> </w:t>
      </w:r>
      <w:r>
        <w:t>(</w:t>
      </w:r>
      <w:r w:rsidRPr="006A26EB">
        <w:t>2019</w:t>
      </w:r>
      <w:r>
        <w:t xml:space="preserve">). Definition of a Root Cause. Retrieved from </w:t>
      </w:r>
      <w:hyperlink r:id="rId29" w:history="1">
        <w:r w:rsidRPr="002C332B">
          <w:rPr>
            <w:rStyle w:val="Hyperlink"/>
          </w:rPr>
          <w:t>https://www.taproot.com/definition-of-a-root-cause/</w:t>
        </w:r>
      </w:hyperlink>
    </w:p>
  </w:endnote>
  <w:endnote w:id="59">
    <w:p w14:paraId="4C407CD7" w14:textId="783E29D6" w:rsidR="00672B66" w:rsidRDefault="00672B66">
      <w:pPr>
        <w:pStyle w:val="EndnoteText"/>
      </w:pPr>
      <w:r w:rsidRPr="0025753F">
        <w:rPr>
          <w:rStyle w:val="EndnoteReference"/>
        </w:rPr>
        <w:endnoteRef/>
      </w:r>
      <w:r w:rsidRPr="0025753F">
        <w:t xml:space="preserve"> Reprint request underway.</w:t>
      </w:r>
    </w:p>
  </w:endnote>
  <w:endnote w:id="60">
    <w:p w14:paraId="5575ADD4" w14:textId="780DF454" w:rsidR="00672B66" w:rsidRDefault="00672B66" w:rsidP="004F15EE">
      <w:pPr>
        <w:pStyle w:val="EndnoteText"/>
      </w:pPr>
      <w:r w:rsidRPr="006A26EB">
        <w:rPr>
          <w:rStyle w:val="EndnoteReference"/>
        </w:rPr>
        <w:endnoteRef/>
      </w:r>
      <w:r w:rsidRPr="006A26EB">
        <w:t xml:space="preserve"> </w:t>
      </w:r>
      <w:r w:rsidRPr="0045187B">
        <w:t>Galer, J. B., Vriesendorp, S., &amp; Ellis, A. (2005). Managers Who Lead: A Handbook for Improving Health Services</w:t>
      </w:r>
      <w:r>
        <w:t>.</w:t>
      </w:r>
      <w:r w:rsidRPr="0045187B">
        <w:t xml:space="preserve"> Management Sciences for Health. </w:t>
      </w:r>
      <w:r>
        <w:t xml:space="preserve">Retrieved from </w:t>
      </w:r>
      <w:hyperlink r:id="rId30" w:history="1">
        <w:r w:rsidRPr="002C332B">
          <w:rPr>
            <w:rStyle w:val="Hyperlink"/>
          </w:rPr>
          <w:t>https://www.msh.org/sites/default/files/mwl-2008-edition.pdf</w:t>
        </w:r>
      </w:hyperlink>
    </w:p>
  </w:endnote>
  <w:endnote w:id="61">
    <w:p w14:paraId="1541042B" w14:textId="0F4DD3E2" w:rsidR="00672B66" w:rsidRDefault="00672B66">
      <w:pPr>
        <w:pStyle w:val="EndnoteText"/>
      </w:pPr>
      <w:r w:rsidRPr="00D74B37">
        <w:rPr>
          <w:rStyle w:val="EndnoteReference"/>
        </w:rPr>
        <w:endnoteRef/>
      </w:r>
      <w:r w:rsidRPr="00D74B37">
        <w:t xml:space="preserve"> Adapted from CDC CERC Worksheet 9-1. Available at:</w:t>
      </w:r>
      <w:r>
        <w:t xml:space="preserve"> </w:t>
      </w:r>
      <w:hyperlink r:id="rId31" w:history="1">
        <w:r w:rsidRPr="008C0DFB">
          <w:rPr>
            <w:rStyle w:val="Hyperlink"/>
          </w:rPr>
          <w:t>https://emergency.cdc.gov/cerc/ppt/CERC_Social%20Media%20and%20Mobile%20Media%20Devices.pdf</w:t>
        </w:r>
      </w:hyperlink>
      <w:r>
        <w:t xml:space="preserve"> </w:t>
      </w:r>
    </w:p>
  </w:endnote>
  <w:endnote w:id="62">
    <w:p w14:paraId="1D90DE03" w14:textId="788E2529" w:rsidR="00672B66" w:rsidRDefault="00672B66">
      <w:pPr>
        <w:pStyle w:val="EndnoteText"/>
      </w:pPr>
      <w:r>
        <w:rPr>
          <w:rStyle w:val="EndnoteReference"/>
        </w:rPr>
        <w:endnoteRef/>
      </w:r>
      <w:r>
        <w:t xml:space="preserve"> Adapted from: Barriers to Effective Communication. (2019). Retrieved from </w:t>
      </w:r>
      <w:hyperlink r:id="rId32" w:history="1">
        <w:r w:rsidRPr="00F957D2">
          <w:rPr>
            <w:rStyle w:val="Hyperlink"/>
          </w:rPr>
          <w:t>https://www.skillsyouneed.com/ips/barriers-communication.html</w:t>
        </w:r>
      </w:hyperlink>
    </w:p>
  </w:endnote>
  <w:endnote w:id="63">
    <w:p w14:paraId="4A3A09F0" w14:textId="125ABE5A" w:rsidR="00672B66" w:rsidRPr="0063214E" w:rsidRDefault="00672B66" w:rsidP="0063214E">
      <w:pPr>
        <w:pStyle w:val="EndnoteText"/>
      </w:pPr>
      <w:r>
        <w:rPr>
          <w:rStyle w:val="EndnoteReference"/>
        </w:rPr>
        <w:endnoteRef/>
      </w:r>
      <w:r>
        <w:t xml:space="preserve"> </w:t>
      </w:r>
      <w:r w:rsidRPr="0063214E">
        <w:rPr>
          <w:b/>
        </w:rPr>
        <w:t xml:space="preserve">Reference: </w:t>
      </w:r>
      <w:r w:rsidRPr="0063214E">
        <w:rPr>
          <w:bCs/>
        </w:rPr>
        <w:t xml:space="preserve">Convergence Labs (2019). The 4 C’s: Communication, Coordination, Cooperation, and Collaboration. Retrieved from </w:t>
      </w:r>
      <w:hyperlink r:id="rId33" w:history="1">
        <w:r w:rsidRPr="0063214E">
          <w:rPr>
            <w:rStyle w:val="Hyperlink"/>
          </w:rPr>
          <w:t>https://convergencelabs.com/blog/2018/01/the-four-cs-communication-coordination-cooperation-and-collaboration/</w:t>
        </w:r>
      </w:hyperlink>
      <w:r w:rsidRPr="0063214E">
        <w:rPr>
          <w:bCs/>
        </w:rPr>
        <w:t xml:space="preserve"> </w:t>
      </w:r>
    </w:p>
    <w:p w14:paraId="005D001B" w14:textId="5EC2C2BC" w:rsidR="00672B66" w:rsidRDefault="00672B66">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 w:name="Bradley Hand ITC">
    <w:panose1 w:val="03070402050302030203"/>
    <w:charset w:val="4D"/>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A51D52" w14:textId="77777777" w:rsidR="00672B66" w:rsidRDefault="00672B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27873" w14:textId="7B3B2936" w:rsidR="00672B66" w:rsidRDefault="00672B66">
    <w:pPr>
      <w:pStyle w:val="Footer"/>
    </w:pPr>
    <w:r>
      <w:t>ICAP at Columbia University</w:t>
    </w:r>
    <w:r>
      <w:ptab w:relativeTo="margin" w:alignment="center" w:leader="none"/>
    </w:r>
    <w:r>
      <w:ptab w:relativeTo="margin" w:alignment="right" w:leader="none"/>
    </w:r>
    <w:r>
      <w:t>ANCOR Toolkit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C0E79" w14:textId="77777777" w:rsidR="00672B66" w:rsidRDefault="00672B6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21D789" w14:textId="77777777" w:rsidR="00B131ED" w:rsidRDefault="00B131ED" w:rsidP="00045F89">
      <w:r>
        <w:separator/>
      </w:r>
    </w:p>
  </w:footnote>
  <w:footnote w:type="continuationSeparator" w:id="0">
    <w:p w14:paraId="7F7DE03B" w14:textId="77777777" w:rsidR="00B131ED" w:rsidRDefault="00B131ED" w:rsidP="00045F89">
      <w:r>
        <w:continuationSeparator/>
      </w:r>
    </w:p>
  </w:footnote>
  <w:footnote w:type="continuationNotice" w:id="1">
    <w:p w14:paraId="5675ADEE" w14:textId="77777777" w:rsidR="00B131ED" w:rsidRDefault="00B131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B4C248" w14:textId="17797940" w:rsidR="00672B66" w:rsidRDefault="00B131ED">
    <w:pPr>
      <w:pStyle w:val="Header"/>
    </w:pPr>
    <w:r>
      <w:rPr>
        <w:noProof/>
      </w:rPr>
      <w:pict w14:anchorId="2A2D4B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3622606" o:spid="_x0000_s2051" type="#_x0000_t136" alt="" style="position:absolute;margin-left:0;margin-top:0;width:604.85pt;height:54.95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 DO NOT CIRCULA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528020489"/>
      <w:docPartObj>
        <w:docPartGallery w:val="Page Numbers (Top of Page)"/>
        <w:docPartUnique/>
      </w:docPartObj>
    </w:sdtPr>
    <w:sdtEndPr>
      <w:rPr>
        <w:b/>
        <w:bCs/>
        <w:noProof/>
        <w:color w:val="auto"/>
        <w:spacing w:val="0"/>
      </w:rPr>
    </w:sdtEndPr>
    <w:sdtContent>
      <w:p w14:paraId="1BDD2DF9" w14:textId="5D2802D8" w:rsidR="00672B66" w:rsidRDefault="00672B66">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40A17745" w14:textId="359F12CE" w:rsidR="00672B66" w:rsidRDefault="00B131ED">
    <w:pPr>
      <w:pStyle w:val="Header"/>
    </w:pPr>
    <w:r>
      <w:rPr>
        <w:noProof/>
      </w:rPr>
      <w:pict w14:anchorId="32A1390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3622607" o:spid="_x0000_s2050" type="#_x0000_t136" alt="" style="position:absolute;margin-left:0;margin-top:0;width:604.85pt;height:54.95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 DO NOT CIRCULATE"/>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65FB19" w14:textId="4A223073" w:rsidR="00672B66" w:rsidRDefault="00B131ED">
    <w:pPr>
      <w:pStyle w:val="Header"/>
    </w:pPr>
    <w:r>
      <w:rPr>
        <w:noProof/>
      </w:rPr>
      <w:pict w14:anchorId="1CA97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33622605" o:spid="_x0000_s2049" type="#_x0000_t136" alt="" style="position:absolute;margin-left:0;margin-top:0;width:604.85pt;height:54.9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Calibri&quot;;font-size:1pt" string="DRAFT - DO NOT CIRCULA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F417F"/>
    <w:multiLevelType w:val="hybridMultilevel"/>
    <w:tmpl w:val="C0B80458"/>
    <w:lvl w:ilvl="0" w:tplc="203AA8D0">
      <w:start w:val="1"/>
      <w:numFmt w:val="decimal"/>
      <w:lvlText w:val="%1."/>
      <w:lvlJc w:val="left"/>
      <w:pPr>
        <w:tabs>
          <w:tab w:val="num" w:pos="720"/>
        </w:tabs>
        <w:ind w:left="720" w:hanging="360"/>
      </w:pPr>
    </w:lvl>
    <w:lvl w:ilvl="1" w:tplc="E00A6E42" w:tentative="1">
      <w:start w:val="1"/>
      <w:numFmt w:val="decimal"/>
      <w:lvlText w:val="%2."/>
      <w:lvlJc w:val="left"/>
      <w:pPr>
        <w:tabs>
          <w:tab w:val="num" w:pos="1440"/>
        </w:tabs>
        <w:ind w:left="1440" w:hanging="360"/>
      </w:pPr>
    </w:lvl>
    <w:lvl w:ilvl="2" w:tplc="508C9060" w:tentative="1">
      <w:start w:val="1"/>
      <w:numFmt w:val="decimal"/>
      <w:lvlText w:val="%3."/>
      <w:lvlJc w:val="left"/>
      <w:pPr>
        <w:tabs>
          <w:tab w:val="num" w:pos="2160"/>
        </w:tabs>
        <w:ind w:left="2160" w:hanging="360"/>
      </w:pPr>
    </w:lvl>
    <w:lvl w:ilvl="3" w:tplc="2F042920" w:tentative="1">
      <w:start w:val="1"/>
      <w:numFmt w:val="decimal"/>
      <w:lvlText w:val="%4."/>
      <w:lvlJc w:val="left"/>
      <w:pPr>
        <w:tabs>
          <w:tab w:val="num" w:pos="2880"/>
        </w:tabs>
        <w:ind w:left="2880" w:hanging="360"/>
      </w:pPr>
    </w:lvl>
    <w:lvl w:ilvl="4" w:tplc="F828CD82" w:tentative="1">
      <w:start w:val="1"/>
      <w:numFmt w:val="decimal"/>
      <w:lvlText w:val="%5."/>
      <w:lvlJc w:val="left"/>
      <w:pPr>
        <w:tabs>
          <w:tab w:val="num" w:pos="3600"/>
        </w:tabs>
        <w:ind w:left="3600" w:hanging="360"/>
      </w:pPr>
    </w:lvl>
    <w:lvl w:ilvl="5" w:tplc="9ECA35DC" w:tentative="1">
      <w:start w:val="1"/>
      <w:numFmt w:val="decimal"/>
      <w:lvlText w:val="%6."/>
      <w:lvlJc w:val="left"/>
      <w:pPr>
        <w:tabs>
          <w:tab w:val="num" w:pos="4320"/>
        </w:tabs>
        <w:ind w:left="4320" w:hanging="360"/>
      </w:pPr>
    </w:lvl>
    <w:lvl w:ilvl="6" w:tplc="863C2C06" w:tentative="1">
      <w:start w:val="1"/>
      <w:numFmt w:val="decimal"/>
      <w:lvlText w:val="%7."/>
      <w:lvlJc w:val="left"/>
      <w:pPr>
        <w:tabs>
          <w:tab w:val="num" w:pos="5040"/>
        </w:tabs>
        <w:ind w:left="5040" w:hanging="360"/>
      </w:pPr>
    </w:lvl>
    <w:lvl w:ilvl="7" w:tplc="52D6329A" w:tentative="1">
      <w:start w:val="1"/>
      <w:numFmt w:val="decimal"/>
      <w:lvlText w:val="%8."/>
      <w:lvlJc w:val="left"/>
      <w:pPr>
        <w:tabs>
          <w:tab w:val="num" w:pos="5760"/>
        </w:tabs>
        <w:ind w:left="5760" w:hanging="360"/>
      </w:pPr>
    </w:lvl>
    <w:lvl w:ilvl="8" w:tplc="C3E8120E" w:tentative="1">
      <w:start w:val="1"/>
      <w:numFmt w:val="decimal"/>
      <w:lvlText w:val="%9."/>
      <w:lvlJc w:val="left"/>
      <w:pPr>
        <w:tabs>
          <w:tab w:val="num" w:pos="6480"/>
        </w:tabs>
        <w:ind w:left="6480" w:hanging="360"/>
      </w:pPr>
    </w:lvl>
  </w:abstractNum>
  <w:abstractNum w:abstractNumId="1" w15:restartNumberingAfterBreak="0">
    <w:nsid w:val="044915E5"/>
    <w:multiLevelType w:val="hybridMultilevel"/>
    <w:tmpl w:val="32FEBC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F37F87"/>
    <w:multiLevelType w:val="hybridMultilevel"/>
    <w:tmpl w:val="14D47E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6650815"/>
    <w:multiLevelType w:val="hybridMultilevel"/>
    <w:tmpl w:val="C2388C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A7F5027"/>
    <w:multiLevelType w:val="hybridMultilevel"/>
    <w:tmpl w:val="5F88401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CDA2689"/>
    <w:multiLevelType w:val="hybridMultilevel"/>
    <w:tmpl w:val="FBA0C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EF291A"/>
    <w:multiLevelType w:val="hybridMultilevel"/>
    <w:tmpl w:val="FBA0C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E44691A"/>
    <w:multiLevelType w:val="hybridMultilevel"/>
    <w:tmpl w:val="8DCE8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503ACF"/>
    <w:multiLevelType w:val="hybridMultilevel"/>
    <w:tmpl w:val="DCCE71F8"/>
    <w:lvl w:ilvl="0" w:tplc="EFC86C9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013345"/>
    <w:multiLevelType w:val="hybridMultilevel"/>
    <w:tmpl w:val="4B4E7F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0C9206A"/>
    <w:multiLevelType w:val="hybridMultilevel"/>
    <w:tmpl w:val="4F90B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3C0823"/>
    <w:multiLevelType w:val="hybridMultilevel"/>
    <w:tmpl w:val="92ECD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6D0D8C"/>
    <w:multiLevelType w:val="hybridMultilevel"/>
    <w:tmpl w:val="D3DC2F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9E46F41"/>
    <w:multiLevelType w:val="hybridMultilevel"/>
    <w:tmpl w:val="CCC08588"/>
    <w:lvl w:ilvl="0" w:tplc="4D123636">
      <w:start w:val="1"/>
      <w:numFmt w:val="bullet"/>
      <w:lvlText w:val="•"/>
      <w:lvlJc w:val="left"/>
      <w:pPr>
        <w:tabs>
          <w:tab w:val="num" w:pos="720"/>
        </w:tabs>
        <w:ind w:left="720" w:hanging="360"/>
      </w:pPr>
      <w:rPr>
        <w:rFonts w:ascii="Arial" w:hAnsi="Arial" w:hint="default"/>
      </w:rPr>
    </w:lvl>
    <w:lvl w:ilvl="1" w:tplc="048CEA62" w:tentative="1">
      <w:start w:val="1"/>
      <w:numFmt w:val="bullet"/>
      <w:lvlText w:val="•"/>
      <w:lvlJc w:val="left"/>
      <w:pPr>
        <w:tabs>
          <w:tab w:val="num" w:pos="1440"/>
        </w:tabs>
        <w:ind w:left="1440" w:hanging="360"/>
      </w:pPr>
      <w:rPr>
        <w:rFonts w:ascii="Arial" w:hAnsi="Arial" w:hint="default"/>
      </w:rPr>
    </w:lvl>
    <w:lvl w:ilvl="2" w:tplc="44C23BE0" w:tentative="1">
      <w:start w:val="1"/>
      <w:numFmt w:val="bullet"/>
      <w:lvlText w:val="•"/>
      <w:lvlJc w:val="left"/>
      <w:pPr>
        <w:tabs>
          <w:tab w:val="num" w:pos="2160"/>
        </w:tabs>
        <w:ind w:left="2160" w:hanging="360"/>
      </w:pPr>
      <w:rPr>
        <w:rFonts w:ascii="Arial" w:hAnsi="Arial" w:hint="default"/>
      </w:rPr>
    </w:lvl>
    <w:lvl w:ilvl="3" w:tplc="88DABC08" w:tentative="1">
      <w:start w:val="1"/>
      <w:numFmt w:val="bullet"/>
      <w:lvlText w:val="•"/>
      <w:lvlJc w:val="left"/>
      <w:pPr>
        <w:tabs>
          <w:tab w:val="num" w:pos="2880"/>
        </w:tabs>
        <w:ind w:left="2880" w:hanging="360"/>
      </w:pPr>
      <w:rPr>
        <w:rFonts w:ascii="Arial" w:hAnsi="Arial" w:hint="default"/>
      </w:rPr>
    </w:lvl>
    <w:lvl w:ilvl="4" w:tplc="2904DDAA" w:tentative="1">
      <w:start w:val="1"/>
      <w:numFmt w:val="bullet"/>
      <w:lvlText w:val="•"/>
      <w:lvlJc w:val="left"/>
      <w:pPr>
        <w:tabs>
          <w:tab w:val="num" w:pos="3600"/>
        </w:tabs>
        <w:ind w:left="3600" w:hanging="360"/>
      </w:pPr>
      <w:rPr>
        <w:rFonts w:ascii="Arial" w:hAnsi="Arial" w:hint="default"/>
      </w:rPr>
    </w:lvl>
    <w:lvl w:ilvl="5" w:tplc="6C963ED8" w:tentative="1">
      <w:start w:val="1"/>
      <w:numFmt w:val="bullet"/>
      <w:lvlText w:val="•"/>
      <w:lvlJc w:val="left"/>
      <w:pPr>
        <w:tabs>
          <w:tab w:val="num" w:pos="4320"/>
        </w:tabs>
        <w:ind w:left="4320" w:hanging="360"/>
      </w:pPr>
      <w:rPr>
        <w:rFonts w:ascii="Arial" w:hAnsi="Arial" w:hint="default"/>
      </w:rPr>
    </w:lvl>
    <w:lvl w:ilvl="6" w:tplc="3E8CDF38" w:tentative="1">
      <w:start w:val="1"/>
      <w:numFmt w:val="bullet"/>
      <w:lvlText w:val="•"/>
      <w:lvlJc w:val="left"/>
      <w:pPr>
        <w:tabs>
          <w:tab w:val="num" w:pos="5040"/>
        </w:tabs>
        <w:ind w:left="5040" w:hanging="360"/>
      </w:pPr>
      <w:rPr>
        <w:rFonts w:ascii="Arial" w:hAnsi="Arial" w:hint="default"/>
      </w:rPr>
    </w:lvl>
    <w:lvl w:ilvl="7" w:tplc="F3A6C67C" w:tentative="1">
      <w:start w:val="1"/>
      <w:numFmt w:val="bullet"/>
      <w:lvlText w:val="•"/>
      <w:lvlJc w:val="left"/>
      <w:pPr>
        <w:tabs>
          <w:tab w:val="num" w:pos="5760"/>
        </w:tabs>
        <w:ind w:left="5760" w:hanging="360"/>
      </w:pPr>
      <w:rPr>
        <w:rFonts w:ascii="Arial" w:hAnsi="Arial" w:hint="default"/>
      </w:rPr>
    </w:lvl>
    <w:lvl w:ilvl="8" w:tplc="053AF2D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B2335B8"/>
    <w:multiLevelType w:val="hybridMultilevel"/>
    <w:tmpl w:val="0492CF24"/>
    <w:lvl w:ilvl="0" w:tplc="EFC86C9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4C4516"/>
    <w:multiLevelType w:val="hybridMultilevel"/>
    <w:tmpl w:val="8912FF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5E0055"/>
    <w:multiLevelType w:val="hybridMultilevel"/>
    <w:tmpl w:val="5680F7B6"/>
    <w:lvl w:ilvl="0" w:tplc="EFC86C9A">
      <w:start w:val="1"/>
      <w:numFmt w:val="bullet"/>
      <w:lvlText w:val="□"/>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5CA746D"/>
    <w:multiLevelType w:val="hybridMultilevel"/>
    <w:tmpl w:val="B9440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6C394B"/>
    <w:multiLevelType w:val="hybridMultilevel"/>
    <w:tmpl w:val="86C22800"/>
    <w:lvl w:ilvl="0" w:tplc="D8A2546E">
      <w:start w:val="1"/>
      <w:numFmt w:val="decimal"/>
      <w:lvlText w:val="%1."/>
      <w:lvlJc w:val="left"/>
      <w:pPr>
        <w:tabs>
          <w:tab w:val="num" w:pos="720"/>
        </w:tabs>
        <w:ind w:left="720" w:hanging="360"/>
      </w:pPr>
    </w:lvl>
    <w:lvl w:ilvl="1" w:tplc="819E18B8" w:tentative="1">
      <w:start w:val="1"/>
      <w:numFmt w:val="decimal"/>
      <w:lvlText w:val="%2."/>
      <w:lvlJc w:val="left"/>
      <w:pPr>
        <w:tabs>
          <w:tab w:val="num" w:pos="1440"/>
        </w:tabs>
        <w:ind w:left="1440" w:hanging="360"/>
      </w:pPr>
    </w:lvl>
    <w:lvl w:ilvl="2" w:tplc="CFC663B2" w:tentative="1">
      <w:start w:val="1"/>
      <w:numFmt w:val="decimal"/>
      <w:lvlText w:val="%3."/>
      <w:lvlJc w:val="left"/>
      <w:pPr>
        <w:tabs>
          <w:tab w:val="num" w:pos="2160"/>
        </w:tabs>
        <w:ind w:left="2160" w:hanging="360"/>
      </w:pPr>
    </w:lvl>
    <w:lvl w:ilvl="3" w:tplc="172C7A5E" w:tentative="1">
      <w:start w:val="1"/>
      <w:numFmt w:val="decimal"/>
      <w:lvlText w:val="%4."/>
      <w:lvlJc w:val="left"/>
      <w:pPr>
        <w:tabs>
          <w:tab w:val="num" w:pos="2880"/>
        </w:tabs>
        <w:ind w:left="2880" w:hanging="360"/>
      </w:pPr>
    </w:lvl>
    <w:lvl w:ilvl="4" w:tplc="0E589F6E" w:tentative="1">
      <w:start w:val="1"/>
      <w:numFmt w:val="decimal"/>
      <w:lvlText w:val="%5."/>
      <w:lvlJc w:val="left"/>
      <w:pPr>
        <w:tabs>
          <w:tab w:val="num" w:pos="3600"/>
        </w:tabs>
        <w:ind w:left="3600" w:hanging="360"/>
      </w:pPr>
    </w:lvl>
    <w:lvl w:ilvl="5" w:tplc="C0BEDCDE" w:tentative="1">
      <w:start w:val="1"/>
      <w:numFmt w:val="decimal"/>
      <w:lvlText w:val="%6."/>
      <w:lvlJc w:val="left"/>
      <w:pPr>
        <w:tabs>
          <w:tab w:val="num" w:pos="4320"/>
        </w:tabs>
        <w:ind w:left="4320" w:hanging="360"/>
      </w:pPr>
    </w:lvl>
    <w:lvl w:ilvl="6" w:tplc="ADE6D996" w:tentative="1">
      <w:start w:val="1"/>
      <w:numFmt w:val="decimal"/>
      <w:lvlText w:val="%7."/>
      <w:lvlJc w:val="left"/>
      <w:pPr>
        <w:tabs>
          <w:tab w:val="num" w:pos="5040"/>
        </w:tabs>
        <w:ind w:left="5040" w:hanging="360"/>
      </w:pPr>
    </w:lvl>
    <w:lvl w:ilvl="7" w:tplc="EDC8C0DE" w:tentative="1">
      <w:start w:val="1"/>
      <w:numFmt w:val="decimal"/>
      <w:lvlText w:val="%8."/>
      <w:lvlJc w:val="left"/>
      <w:pPr>
        <w:tabs>
          <w:tab w:val="num" w:pos="5760"/>
        </w:tabs>
        <w:ind w:left="5760" w:hanging="360"/>
      </w:pPr>
    </w:lvl>
    <w:lvl w:ilvl="8" w:tplc="A55EA3B0" w:tentative="1">
      <w:start w:val="1"/>
      <w:numFmt w:val="decimal"/>
      <w:lvlText w:val="%9."/>
      <w:lvlJc w:val="left"/>
      <w:pPr>
        <w:tabs>
          <w:tab w:val="num" w:pos="6480"/>
        </w:tabs>
        <w:ind w:left="6480" w:hanging="360"/>
      </w:pPr>
    </w:lvl>
  </w:abstractNum>
  <w:abstractNum w:abstractNumId="19" w15:restartNumberingAfterBreak="0">
    <w:nsid w:val="26D03FD0"/>
    <w:multiLevelType w:val="multilevel"/>
    <w:tmpl w:val="0F300402"/>
    <w:lvl w:ilvl="0">
      <w:start w:val="1"/>
      <w:numFmt w:val="bullet"/>
      <w:lvlText w:val=""/>
      <w:lvlJc w:val="left"/>
      <w:pPr>
        <w:ind w:left="360" w:hanging="360"/>
      </w:pPr>
      <w:rPr>
        <w:rFonts w:ascii="Symbol" w:hAnsi="Symbol" w:hint="default"/>
      </w:rPr>
    </w:lvl>
    <w:lvl w:ilvl="1">
      <w:start w:val="1"/>
      <w:numFmt w:val="decimal"/>
      <w:lvlText w:val="%2."/>
      <w:lvlJc w:val="left"/>
      <w:pPr>
        <w:tabs>
          <w:tab w:val="num" w:pos="360"/>
        </w:tabs>
        <w:ind w:left="360" w:hanging="360"/>
      </w:pPr>
    </w:lvl>
    <w:lvl w:ilvl="2">
      <w:start w:val="1"/>
      <w:numFmt w:val="decimal"/>
      <w:lvlText w:val="%3."/>
      <w:lvlJc w:val="left"/>
      <w:pPr>
        <w:tabs>
          <w:tab w:val="num" w:pos="1080"/>
        </w:tabs>
        <w:ind w:left="1080" w:hanging="360"/>
      </w:pPr>
    </w:lvl>
    <w:lvl w:ilvl="3">
      <w:numFmt w:val="bullet"/>
      <w:lvlText w:val="-"/>
      <w:lvlJc w:val="left"/>
      <w:pPr>
        <w:ind w:left="1800" w:hanging="360"/>
      </w:pPr>
      <w:rPr>
        <w:rFonts w:ascii="Calibri" w:eastAsiaTheme="minorHAnsi" w:hAnsi="Calibri" w:cs="Calibri" w:hint="default"/>
      </w:rPr>
    </w:lvl>
    <w:lvl w:ilvl="4">
      <w:start w:val="1"/>
      <w:numFmt w:val="bullet"/>
      <w:lvlText w:val=""/>
      <w:lvlJc w:val="left"/>
      <w:pPr>
        <w:tabs>
          <w:tab w:val="num" w:pos="2520"/>
        </w:tabs>
        <w:ind w:left="2520" w:hanging="360"/>
      </w:pPr>
      <w:rPr>
        <w:rFonts w:ascii="Symbol" w:hAnsi="Symbol" w:hint="default"/>
      </w:rPr>
    </w:lvl>
    <w:lvl w:ilvl="5" w:tentative="1">
      <w:start w:val="1"/>
      <w:numFmt w:val="decimal"/>
      <w:lvlText w:val="%6."/>
      <w:lvlJc w:val="left"/>
      <w:pPr>
        <w:tabs>
          <w:tab w:val="num" w:pos="3240"/>
        </w:tabs>
        <w:ind w:left="3240" w:hanging="360"/>
      </w:pPr>
    </w:lvl>
    <w:lvl w:ilvl="6" w:tentative="1">
      <w:start w:val="1"/>
      <w:numFmt w:val="decimal"/>
      <w:lvlText w:val="%7."/>
      <w:lvlJc w:val="left"/>
      <w:pPr>
        <w:tabs>
          <w:tab w:val="num" w:pos="3960"/>
        </w:tabs>
        <w:ind w:left="3960" w:hanging="360"/>
      </w:pPr>
    </w:lvl>
    <w:lvl w:ilvl="7" w:tentative="1">
      <w:start w:val="1"/>
      <w:numFmt w:val="decimal"/>
      <w:lvlText w:val="%8."/>
      <w:lvlJc w:val="left"/>
      <w:pPr>
        <w:tabs>
          <w:tab w:val="num" w:pos="4680"/>
        </w:tabs>
        <w:ind w:left="4680" w:hanging="360"/>
      </w:pPr>
    </w:lvl>
    <w:lvl w:ilvl="8" w:tentative="1">
      <w:start w:val="1"/>
      <w:numFmt w:val="decimal"/>
      <w:lvlText w:val="%9."/>
      <w:lvlJc w:val="left"/>
      <w:pPr>
        <w:tabs>
          <w:tab w:val="num" w:pos="5400"/>
        </w:tabs>
        <w:ind w:left="5400" w:hanging="360"/>
      </w:pPr>
    </w:lvl>
  </w:abstractNum>
  <w:abstractNum w:abstractNumId="20" w15:restartNumberingAfterBreak="0">
    <w:nsid w:val="274071D2"/>
    <w:multiLevelType w:val="hybridMultilevel"/>
    <w:tmpl w:val="BBD80520"/>
    <w:lvl w:ilvl="0" w:tplc="EFC86C9A">
      <w:start w:val="1"/>
      <w:numFmt w:val="bullet"/>
      <w:lvlText w:val="□"/>
      <w:lvlJc w:val="left"/>
      <w:pPr>
        <w:ind w:left="778" w:hanging="360"/>
      </w:pPr>
      <w:rPr>
        <w:rFonts w:ascii="Courier New" w:hAnsi="Courier New"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21" w15:restartNumberingAfterBreak="0">
    <w:nsid w:val="2973549C"/>
    <w:multiLevelType w:val="hybridMultilevel"/>
    <w:tmpl w:val="E730D98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22" w15:restartNumberingAfterBreak="0">
    <w:nsid w:val="29E61109"/>
    <w:multiLevelType w:val="hybridMultilevel"/>
    <w:tmpl w:val="997C9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A04119A"/>
    <w:multiLevelType w:val="hybridMultilevel"/>
    <w:tmpl w:val="E4D8DF2E"/>
    <w:lvl w:ilvl="0" w:tplc="77AA10E6">
      <w:start w:val="1"/>
      <w:numFmt w:val="bullet"/>
      <w:lvlText w:val="□"/>
      <w:lvlJc w:val="left"/>
      <w:pPr>
        <w:ind w:left="720" w:hanging="360"/>
      </w:pPr>
      <w:rPr>
        <w:rFonts w:ascii="Courier New" w:hAnsi="Courier New" w:hint="default"/>
        <w:color w:val="4472C4" w:themeColor="accen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D333D2C"/>
    <w:multiLevelType w:val="hybridMultilevel"/>
    <w:tmpl w:val="2076A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926AF4"/>
    <w:multiLevelType w:val="multilevel"/>
    <w:tmpl w:val="0F300402"/>
    <w:lvl w:ilvl="0">
      <w:start w:val="1"/>
      <w:numFmt w:val="bullet"/>
      <w:lvlText w:val=""/>
      <w:lvlJc w:val="left"/>
      <w:pPr>
        <w:ind w:left="360" w:hanging="360"/>
      </w:pPr>
      <w:rPr>
        <w:rFonts w:ascii="Symbol" w:hAnsi="Symbol" w:hint="default"/>
      </w:rPr>
    </w:lvl>
    <w:lvl w:ilvl="1">
      <w:start w:val="1"/>
      <w:numFmt w:val="decimal"/>
      <w:lvlText w:val="%2."/>
      <w:lvlJc w:val="left"/>
      <w:pPr>
        <w:tabs>
          <w:tab w:val="num" w:pos="360"/>
        </w:tabs>
        <w:ind w:left="360" w:hanging="360"/>
      </w:pPr>
    </w:lvl>
    <w:lvl w:ilvl="2">
      <w:start w:val="1"/>
      <w:numFmt w:val="decimal"/>
      <w:lvlText w:val="%3."/>
      <w:lvlJc w:val="left"/>
      <w:pPr>
        <w:tabs>
          <w:tab w:val="num" w:pos="1080"/>
        </w:tabs>
        <w:ind w:left="1080" w:hanging="360"/>
      </w:pPr>
    </w:lvl>
    <w:lvl w:ilvl="3">
      <w:numFmt w:val="bullet"/>
      <w:lvlText w:val="-"/>
      <w:lvlJc w:val="left"/>
      <w:pPr>
        <w:ind w:left="1800" w:hanging="360"/>
      </w:pPr>
      <w:rPr>
        <w:rFonts w:ascii="Calibri" w:eastAsiaTheme="minorHAnsi" w:hAnsi="Calibri" w:cs="Calibri" w:hint="default"/>
      </w:rPr>
    </w:lvl>
    <w:lvl w:ilvl="4">
      <w:start w:val="1"/>
      <w:numFmt w:val="bullet"/>
      <w:lvlText w:val=""/>
      <w:lvlJc w:val="left"/>
      <w:pPr>
        <w:tabs>
          <w:tab w:val="num" w:pos="2520"/>
        </w:tabs>
        <w:ind w:left="2520" w:hanging="360"/>
      </w:pPr>
      <w:rPr>
        <w:rFonts w:ascii="Symbol" w:hAnsi="Symbol" w:hint="default"/>
      </w:rPr>
    </w:lvl>
    <w:lvl w:ilvl="5" w:tentative="1">
      <w:start w:val="1"/>
      <w:numFmt w:val="decimal"/>
      <w:lvlText w:val="%6."/>
      <w:lvlJc w:val="left"/>
      <w:pPr>
        <w:tabs>
          <w:tab w:val="num" w:pos="3240"/>
        </w:tabs>
        <w:ind w:left="3240" w:hanging="360"/>
      </w:pPr>
    </w:lvl>
    <w:lvl w:ilvl="6" w:tentative="1">
      <w:start w:val="1"/>
      <w:numFmt w:val="decimal"/>
      <w:lvlText w:val="%7."/>
      <w:lvlJc w:val="left"/>
      <w:pPr>
        <w:tabs>
          <w:tab w:val="num" w:pos="3960"/>
        </w:tabs>
        <w:ind w:left="3960" w:hanging="360"/>
      </w:pPr>
    </w:lvl>
    <w:lvl w:ilvl="7" w:tentative="1">
      <w:start w:val="1"/>
      <w:numFmt w:val="decimal"/>
      <w:lvlText w:val="%8."/>
      <w:lvlJc w:val="left"/>
      <w:pPr>
        <w:tabs>
          <w:tab w:val="num" w:pos="4680"/>
        </w:tabs>
        <w:ind w:left="4680" w:hanging="360"/>
      </w:pPr>
    </w:lvl>
    <w:lvl w:ilvl="8" w:tentative="1">
      <w:start w:val="1"/>
      <w:numFmt w:val="decimal"/>
      <w:lvlText w:val="%9."/>
      <w:lvlJc w:val="left"/>
      <w:pPr>
        <w:tabs>
          <w:tab w:val="num" w:pos="5400"/>
        </w:tabs>
        <w:ind w:left="5400" w:hanging="360"/>
      </w:pPr>
    </w:lvl>
  </w:abstractNum>
  <w:abstractNum w:abstractNumId="26" w15:restartNumberingAfterBreak="0">
    <w:nsid w:val="2F38296D"/>
    <w:multiLevelType w:val="hybridMultilevel"/>
    <w:tmpl w:val="1020FC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08A545C"/>
    <w:multiLevelType w:val="hybridMultilevel"/>
    <w:tmpl w:val="2E2E1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0C82F9A"/>
    <w:multiLevelType w:val="hybridMultilevel"/>
    <w:tmpl w:val="C4068CBC"/>
    <w:lvl w:ilvl="0" w:tplc="77929B04">
      <w:start w:val="1"/>
      <w:numFmt w:val="decimal"/>
      <w:lvlText w:val="%1."/>
      <w:lvlJc w:val="left"/>
      <w:pPr>
        <w:tabs>
          <w:tab w:val="num" w:pos="720"/>
        </w:tabs>
        <w:ind w:left="720" w:hanging="360"/>
      </w:pPr>
    </w:lvl>
    <w:lvl w:ilvl="1" w:tplc="4FA25A1A" w:tentative="1">
      <w:start w:val="1"/>
      <w:numFmt w:val="decimal"/>
      <w:lvlText w:val="%2."/>
      <w:lvlJc w:val="left"/>
      <w:pPr>
        <w:tabs>
          <w:tab w:val="num" w:pos="1440"/>
        </w:tabs>
        <w:ind w:left="1440" w:hanging="360"/>
      </w:pPr>
    </w:lvl>
    <w:lvl w:ilvl="2" w:tplc="2A880B7A" w:tentative="1">
      <w:start w:val="1"/>
      <w:numFmt w:val="decimal"/>
      <w:lvlText w:val="%3."/>
      <w:lvlJc w:val="left"/>
      <w:pPr>
        <w:tabs>
          <w:tab w:val="num" w:pos="2160"/>
        </w:tabs>
        <w:ind w:left="2160" w:hanging="360"/>
      </w:pPr>
    </w:lvl>
    <w:lvl w:ilvl="3" w:tplc="B28A0734" w:tentative="1">
      <w:start w:val="1"/>
      <w:numFmt w:val="decimal"/>
      <w:lvlText w:val="%4."/>
      <w:lvlJc w:val="left"/>
      <w:pPr>
        <w:tabs>
          <w:tab w:val="num" w:pos="2880"/>
        </w:tabs>
        <w:ind w:left="2880" w:hanging="360"/>
      </w:pPr>
    </w:lvl>
    <w:lvl w:ilvl="4" w:tplc="B9F8132A" w:tentative="1">
      <w:start w:val="1"/>
      <w:numFmt w:val="decimal"/>
      <w:lvlText w:val="%5."/>
      <w:lvlJc w:val="left"/>
      <w:pPr>
        <w:tabs>
          <w:tab w:val="num" w:pos="3600"/>
        </w:tabs>
        <w:ind w:left="3600" w:hanging="360"/>
      </w:pPr>
    </w:lvl>
    <w:lvl w:ilvl="5" w:tplc="A5788F38" w:tentative="1">
      <w:start w:val="1"/>
      <w:numFmt w:val="decimal"/>
      <w:lvlText w:val="%6."/>
      <w:lvlJc w:val="left"/>
      <w:pPr>
        <w:tabs>
          <w:tab w:val="num" w:pos="4320"/>
        </w:tabs>
        <w:ind w:left="4320" w:hanging="360"/>
      </w:pPr>
    </w:lvl>
    <w:lvl w:ilvl="6" w:tplc="C21422A8" w:tentative="1">
      <w:start w:val="1"/>
      <w:numFmt w:val="decimal"/>
      <w:lvlText w:val="%7."/>
      <w:lvlJc w:val="left"/>
      <w:pPr>
        <w:tabs>
          <w:tab w:val="num" w:pos="5040"/>
        </w:tabs>
        <w:ind w:left="5040" w:hanging="360"/>
      </w:pPr>
    </w:lvl>
    <w:lvl w:ilvl="7" w:tplc="08FE7C80" w:tentative="1">
      <w:start w:val="1"/>
      <w:numFmt w:val="decimal"/>
      <w:lvlText w:val="%8."/>
      <w:lvlJc w:val="left"/>
      <w:pPr>
        <w:tabs>
          <w:tab w:val="num" w:pos="5760"/>
        </w:tabs>
        <w:ind w:left="5760" w:hanging="360"/>
      </w:pPr>
    </w:lvl>
    <w:lvl w:ilvl="8" w:tplc="CBF4D0E4" w:tentative="1">
      <w:start w:val="1"/>
      <w:numFmt w:val="decimal"/>
      <w:lvlText w:val="%9."/>
      <w:lvlJc w:val="left"/>
      <w:pPr>
        <w:tabs>
          <w:tab w:val="num" w:pos="6480"/>
        </w:tabs>
        <w:ind w:left="6480" w:hanging="360"/>
      </w:pPr>
    </w:lvl>
  </w:abstractNum>
  <w:abstractNum w:abstractNumId="29" w15:restartNumberingAfterBreak="0">
    <w:nsid w:val="34F13567"/>
    <w:multiLevelType w:val="hybridMultilevel"/>
    <w:tmpl w:val="D0F007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66C1668"/>
    <w:multiLevelType w:val="hybridMultilevel"/>
    <w:tmpl w:val="71066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0129D8"/>
    <w:multiLevelType w:val="multilevel"/>
    <w:tmpl w:val="8A80BB2E"/>
    <w:lvl w:ilvl="0">
      <w:start w:val="1"/>
      <w:numFmt w:val="bullet"/>
      <w:lvlText w:val=""/>
      <w:lvlJc w:val="left"/>
      <w:pPr>
        <w:ind w:left="360" w:hanging="360"/>
      </w:pPr>
      <w:rPr>
        <w:rFonts w:ascii="Symbol" w:hAnsi="Symbol" w:hint="default"/>
      </w:rPr>
    </w:lvl>
    <w:lvl w:ilvl="1" w:tentative="1">
      <w:start w:val="1"/>
      <w:numFmt w:val="decimal"/>
      <w:lvlText w:val="%2."/>
      <w:lvlJc w:val="left"/>
      <w:pPr>
        <w:tabs>
          <w:tab w:val="num" w:pos="360"/>
        </w:tabs>
        <w:ind w:left="360" w:hanging="360"/>
      </w:pPr>
    </w:lvl>
    <w:lvl w:ilvl="2" w:tentative="1">
      <w:start w:val="1"/>
      <w:numFmt w:val="decimal"/>
      <w:lvlText w:val="%3."/>
      <w:lvlJc w:val="left"/>
      <w:pPr>
        <w:tabs>
          <w:tab w:val="num" w:pos="1080"/>
        </w:tabs>
        <w:ind w:left="1080" w:hanging="360"/>
      </w:pPr>
    </w:lvl>
    <w:lvl w:ilvl="3" w:tentative="1">
      <w:start w:val="1"/>
      <w:numFmt w:val="decimal"/>
      <w:lvlText w:val="%4."/>
      <w:lvlJc w:val="left"/>
      <w:pPr>
        <w:tabs>
          <w:tab w:val="num" w:pos="1800"/>
        </w:tabs>
        <w:ind w:left="1800" w:hanging="360"/>
      </w:pPr>
    </w:lvl>
    <w:lvl w:ilvl="4" w:tentative="1">
      <w:start w:val="1"/>
      <w:numFmt w:val="decimal"/>
      <w:lvlText w:val="%5."/>
      <w:lvlJc w:val="left"/>
      <w:pPr>
        <w:tabs>
          <w:tab w:val="num" w:pos="2520"/>
        </w:tabs>
        <w:ind w:left="2520" w:hanging="360"/>
      </w:pPr>
    </w:lvl>
    <w:lvl w:ilvl="5" w:tentative="1">
      <w:start w:val="1"/>
      <w:numFmt w:val="decimal"/>
      <w:lvlText w:val="%6."/>
      <w:lvlJc w:val="left"/>
      <w:pPr>
        <w:tabs>
          <w:tab w:val="num" w:pos="3240"/>
        </w:tabs>
        <w:ind w:left="3240" w:hanging="360"/>
      </w:pPr>
    </w:lvl>
    <w:lvl w:ilvl="6" w:tentative="1">
      <w:start w:val="1"/>
      <w:numFmt w:val="decimal"/>
      <w:lvlText w:val="%7."/>
      <w:lvlJc w:val="left"/>
      <w:pPr>
        <w:tabs>
          <w:tab w:val="num" w:pos="3960"/>
        </w:tabs>
        <w:ind w:left="3960" w:hanging="360"/>
      </w:pPr>
    </w:lvl>
    <w:lvl w:ilvl="7" w:tentative="1">
      <w:start w:val="1"/>
      <w:numFmt w:val="decimal"/>
      <w:lvlText w:val="%8."/>
      <w:lvlJc w:val="left"/>
      <w:pPr>
        <w:tabs>
          <w:tab w:val="num" w:pos="4680"/>
        </w:tabs>
        <w:ind w:left="4680" w:hanging="360"/>
      </w:pPr>
    </w:lvl>
    <w:lvl w:ilvl="8" w:tentative="1">
      <w:start w:val="1"/>
      <w:numFmt w:val="decimal"/>
      <w:lvlText w:val="%9."/>
      <w:lvlJc w:val="left"/>
      <w:pPr>
        <w:tabs>
          <w:tab w:val="num" w:pos="5400"/>
        </w:tabs>
        <w:ind w:left="5400" w:hanging="360"/>
      </w:pPr>
    </w:lvl>
  </w:abstractNum>
  <w:abstractNum w:abstractNumId="32" w15:restartNumberingAfterBreak="0">
    <w:nsid w:val="39C91B86"/>
    <w:multiLevelType w:val="hybridMultilevel"/>
    <w:tmpl w:val="4E8A84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AD07994"/>
    <w:multiLevelType w:val="hybridMultilevel"/>
    <w:tmpl w:val="71F89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B0C7B8F"/>
    <w:multiLevelType w:val="hybridMultilevel"/>
    <w:tmpl w:val="DB7498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19C39D4"/>
    <w:multiLevelType w:val="hybridMultilevel"/>
    <w:tmpl w:val="6A2485B6"/>
    <w:lvl w:ilvl="0" w:tplc="0409000F">
      <w:start w:val="1"/>
      <w:numFmt w:val="decimal"/>
      <w:lvlText w:val="%1."/>
      <w:lvlJc w:val="left"/>
      <w:pPr>
        <w:ind w:left="720" w:hanging="360"/>
      </w:pPr>
      <w:rPr>
        <w:rFonts w:hint="default"/>
      </w:rPr>
    </w:lvl>
    <w:lvl w:ilvl="1" w:tplc="2C0074BC" w:tentative="1">
      <w:start w:val="1"/>
      <w:numFmt w:val="bullet"/>
      <w:lvlText w:val="•"/>
      <w:lvlJc w:val="left"/>
      <w:pPr>
        <w:tabs>
          <w:tab w:val="num" w:pos="1440"/>
        </w:tabs>
        <w:ind w:left="1440" w:hanging="360"/>
      </w:pPr>
      <w:rPr>
        <w:rFonts w:ascii="Arial" w:hAnsi="Arial" w:hint="default"/>
      </w:rPr>
    </w:lvl>
    <w:lvl w:ilvl="2" w:tplc="E152C118" w:tentative="1">
      <w:start w:val="1"/>
      <w:numFmt w:val="bullet"/>
      <w:lvlText w:val="•"/>
      <w:lvlJc w:val="left"/>
      <w:pPr>
        <w:tabs>
          <w:tab w:val="num" w:pos="2160"/>
        </w:tabs>
        <w:ind w:left="2160" w:hanging="360"/>
      </w:pPr>
      <w:rPr>
        <w:rFonts w:ascii="Arial" w:hAnsi="Arial" w:hint="default"/>
      </w:rPr>
    </w:lvl>
    <w:lvl w:ilvl="3" w:tplc="3DC06636" w:tentative="1">
      <w:start w:val="1"/>
      <w:numFmt w:val="bullet"/>
      <w:lvlText w:val="•"/>
      <w:lvlJc w:val="left"/>
      <w:pPr>
        <w:tabs>
          <w:tab w:val="num" w:pos="2880"/>
        </w:tabs>
        <w:ind w:left="2880" w:hanging="360"/>
      </w:pPr>
      <w:rPr>
        <w:rFonts w:ascii="Arial" w:hAnsi="Arial" w:hint="default"/>
      </w:rPr>
    </w:lvl>
    <w:lvl w:ilvl="4" w:tplc="B2609840" w:tentative="1">
      <w:start w:val="1"/>
      <w:numFmt w:val="bullet"/>
      <w:lvlText w:val="•"/>
      <w:lvlJc w:val="left"/>
      <w:pPr>
        <w:tabs>
          <w:tab w:val="num" w:pos="3600"/>
        </w:tabs>
        <w:ind w:left="3600" w:hanging="360"/>
      </w:pPr>
      <w:rPr>
        <w:rFonts w:ascii="Arial" w:hAnsi="Arial" w:hint="default"/>
      </w:rPr>
    </w:lvl>
    <w:lvl w:ilvl="5" w:tplc="61C092A2" w:tentative="1">
      <w:start w:val="1"/>
      <w:numFmt w:val="bullet"/>
      <w:lvlText w:val="•"/>
      <w:lvlJc w:val="left"/>
      <w:pPr>
        <w:tabs>
          <w:tab w:val="num" w:pos="4320"/>
        </w:tabs>
        <w:ind w:left="4320" w:hanging="360"/>
      </w:pPr>
      <w:rPr>
        <w:rFonts w:ascii="Arial" w:hAnsi="Arial" w:hint="default"/>
      </w:rPr>
    </w:lvl>
    <w:lvl w:ilvl="6" w:tplc="E6943AA2" w:tentative="1">
      <w:start w:val="1"/>
      <w:numFmt w:val="bullet"/>
      <w:lvlText w:val="•"/>
      <w:lvlJc w:val="left"/>
      <w:pPr>
        <w:tabs>
          <w:tab w:val="num" w:pos="5040"/>
        </w:tabs>
        <w:ind w:left="5040" w:hanging="360"/>
      </w:pPr>
      <w:rPr>
        <w:rFonts w:ascii="Arial" w:hAnsi="Arial" w:hint="default"/>
      </w:rPr>
    </w:lvl>
    <w:lvl w:ilvl="7" w:tplc="B8A05EEA" w:tentative="1">
      <w:start w:val="1"/>
      <w:numFmt w:val="bullet"/>
      <w:lvlText w:val="•"/>
      <w:lvlJc w:val="left"/>
      <w:pPr>
        <w:tabs>
          <w:tab w:val="num" w:pos="5760"/>
        </w:tabs>
        <w:ind w:left="5760" w:hanging="360"/>
      </w:pPr>
      <w:rPr>
        <w:rFonts w:ascii="Arial" w:hAnsi="Arial" w:hint="default"/>
      </w:rPr>
    </w:lvl>
    <w:lvl w:ilvl="8" w:tplc="A318494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45D372F7"/>
    <w:multiLevelType w:val="hybridMultilevel"/>
    <w:tmpl w:val="0BA626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6474A5E"/>
    <w:multiLevelType w:val="hybridMultilevel"/>
    <w:tmpl w:val="CAA0E5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764790A"/>
    <w:multiLevelType w:val="hybridMultilevel"/>
    <w:tmpl w:val="898AE0E4"/>
    <w:lvl w:ilvl="0" w:tplc="0409000F">
      <w:start w:val="1"/>
      <w:numFmt w:val="decimal"/>
      <w:lvlText w:val="%1."/>
      <w:lvlJc w:val="left"/>
      <w:pPr>
        <w:ind w:left="720" w:hanging="360"/>
      </w:pPr>
      <w:rPr>
        <w:rFonts w:hint="default"/>
      </w:rPr>
    </w:lvl>
    <w:lvl w:ilvl="1" w:tplc="7F1CC462" w:tentative="1">
      <w:start w:val="1"/>
      <w:numFmt w:val="bullet"/>
      <w:lvlText w:val="•"/>
      <w:lvlJc w:val="left"/>
      <w:pPr>
        <w:tabs>
          <w:tab w:val="num" w:pos="1440"/>
        </w:tabs>
        <w:ind w:left="1440" w:hanging="360"/>
      </w:pPr>
      <w:rPr>
        <w:rFonts w:ascii="Arial" w:hAnsi="Arial" w:hint="default"/>
      </w:rPr>
    </w:lvl>
    <w:lvl w:ilvl="2" w:tplc="937C6994" w:tentative="1">
      <w:start w:val="1"/>
      <w:numFmt w:val="bullet"/>
      <w:lvlText w:val="•"/>
      <w:lvlJc w:val="left"/>
      <w:pPr>
        <w:tabs>
          <w:tab w:val="num" w:pos="2160"/>
        </w:tabs>
        <w:ind w:left="2160" w:hanging="360"/>
      </w:pPr>
      <w:rPr>
        <w:rFonts w:ascii="Arial" w:hAnsi="Arial" w:hint="default"/>
      </w:rPr>
    </w:lvl>
    <w:lvl w:ilvl="3" w:tplc="B3207052" w:tentative="1">
      <w:start w:val="1"/>
      <w:numFmt w:val="bullet"/>
      <w:lvlText w:val="•"/>
      <w:lvlJc w:val="left"/>
      <w:pPr>
        <w:tabs>
          <w:tab w:val="num" w:pos="2880"/>
        </w:tabs>
        <w:ind w:left="2880" w:hanging="360"/>
      </w:pPr>
      <w:rPr>
        <w:rFonts w:ascii="Arial" w:hAnsi="Arial" w:hint="default"/>
      </w:rPr>
    </w:lvl>
    <w:lvl w:ilvl="4" w:tplc="8618E470" w:tentative="1">
      <w:start w:val="1"/>
      <w:numFmt w:val="bullet"/>
      <w:lvlText w:val="•"/>
      <w:lvlJc w:val="left"/>
      <w:pPr>
        <w:tabs>
          <w:tab w:val="num" w:pos="3600"/>
        </w:tabs>
        <w:ind w:left="3600" w:hanging="360"/>
      </w:pPr>
      <w:rPr>
        <w:rFonts w:ascii="Arial" w:hAnsi="Arial" w:hint="default"/>
      </w:rPr>
    </w:lvl>
    <w:lvl w:ilvl="5" w:tplc="2AFA324A" w:tentative="1">
      <w:start w:val="1"/>
      <w:numFmt w:val="bullet"/>
      <w:lvlText w:val="•"/>
      <w:lvlJc w:val="left"/>
      <w:pPr>
        <w:tabs>
          <w:tab w:val="num" w:pos="4320"/>
        </w:tabs>
        <w:ind w:left="4320" w:hanging="360"/>
      </w:pPr>
      <w:rPr>
        <w:rFonts w:ascii="Arial" w:hAnsi="Arial" w:hint="default"/>
      </w:rPr>
    </w:lvl>
    <w:lvl w:ilvl="6" w:tplc="8EF6D4E0" w:tentative="1">
      <w:start w:val="1"/>
      <w:numFmt w:val="bullet"/>
      <w:lvlText w:val="•"/>
      <w:lvlJc w:val="left"/>
      <w:pPr>
        <w:tabs>
          <w:tab w:val="num" w:pos="5040"/>
        </w:tabs>
        <w:ind w:left="5040" w:hanging="360"/>
      </w:pPr>
      <w:rPr>
        <w:rFonts w:ascii="Arial" w:hAnsi="Arial" w:hint="default"/>
      </w:rPr>
    </w:lvl>
    <w:lvl w:ilvl="7" w:tplc="12F493DC" w:tentative="1">
      <w:start w:val="1"/>
      <w:numFmt w:val="bullet"/>
      <w:lvlText w:val="•"/>
      <w:lvlJc w:val="left"/>
      <w:pPr>
        <w:tabs>
          <w:tab w:val="num" w:pos="5760"/>
        </w:tabs>
        <w:ind w:left="5760" w:hanging="360"/>
      </w:pPr>
      <w:rPr>
        <w:rFonts w:ascii="Arial" w:hAnsi="Arial" w:hint="default"/>
      </w:rPr>
    </w:lvl>
    <w:lvl w:ilvl="8" w:tplc="E92A6ECC"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4BC91DFA"/>
    <w:multiLevelType w:val="hybridMultilevel"/>
    <w:tmpl w:val="835CD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4C4371ED"/>
    <w:multiLevelType w:val="hybridMultilevel"/>
    <w:tmpl w:val="A50E8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CB741B4"/>
    <w:multiLevelType w:val="hybridMultilevel"/>
    <w:tmpl w:val="8A520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CBC03FC"/>
    <w:multiLevelType w:val="hybridMultilevel"/>
    <w:tmpl w:val="B9440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EA968E1"/>
    <w:multiLevelType w:val="hybridMultilevel"/>
    <w:tmpl w:val="B9440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ED578B1"/>
    <w:multiLevelType w:val="hybridMultilevel"/>
    <w:tmpl w:val="251C1432"/>
    <w:lvl w:ilvl="0" w:tplc="370C2CF0">
      <w:start w:val="1"/>
      <w:numFmt w:val="decimal"/>
      <w:lvlText w:val="%1."/>
      <w:lvlJc w:val="left"/>
      <w:pPr>
        <w:ind w:left="2160" w:hanging="360"/>
      </w:pPr>
      <w:rPr>
        <w:rFonts w:asciiTheme="minorHAnsi" w:eastAsiaTheme="minorHAnsi" w:hAnsiTheme="minorHAnsi" w:cstheme="minorBid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5" w15:restartNumberingAfterBreak="0">
    <w:nsid w:val="516304B5"/>
    <w:multiLevelType w:val="hybridMultilevel"/>
    <w:tmpl w:val="87B6CD3E"/>
    <w:lvl w:ilvl="0" w:tplc="EFC86C9A">
      <w:start w:val="1"/>
      <w:numFmt w:val="bullet"/>
      <w:lvlText w:val="□"/>
      <w:lvlJc w:val="left"/>
      <w:pPr>
        <w:ind w:left="4320" w:hanging="360"/>
      </w:pPr>
      <w:rPr>
        <w:rFonts w:ascii="Courier New" w:hAnsi="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6" w15:restartNumberingAfterBreak="0">
    <w:nsid w:val="52E67D2D"/>
    <w:multiLevelType w:val="hybridMultilevel"/>
    <w:tmpl w:val="FBA0C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5DB014F"/>
    <w:multiLevelType w:val="hybridMultilevel"/>
    <w:tmpl w:val="9FF03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78C567C"/>
    <w:multiLevelType w:val="hybridMultilevel"/>
    <w:tmpl w:val="247ACC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8B971E7"/>
    <w:multiLevelType w:val="hybridMultilevel"/>
    <w:tmpl w:val="E55C8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BD83F50"/>
    <w:multiLevelType w:val="hybridMultilevel"/>
    <w:tmpl w:val="4D8C6284"/>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51" w15:restartNumberingAfterBreak="0">
    <w:nsid w:val="5F59264F"/>
    <w:multiLevelType w:val="hybridMultilevel"/>
    <w:tmpl w:val="FBA0C8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514719D"/>
    <w:multiLevelType w:val="hybridMultilevel"/>
    <w:tmpl w:val="70ACF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74B6F00"/>
    <w:multiLevelType w:val="hybridMultilevel"/>
    <w:tmpl w:val="3FD408FE"/>
    <w:lvl w:ilvl="0" w:tplc="0409000F">
      <w:start w:val="1"/>
      <w:numFmt w:val="decimal"/>
      <w:lvlText w:val="%1."/>
      <w:lvlJc w:val="left"/>
      <w:pPr>
        <w:ind w:left="720" w:hanging="360"/>
      </w:pPr>
      <w:rPr>
        <w:rFonts w:hint="default"/>
      </w:rPr>
    </w:lvl>
    <w:lvl w:ilvl="1" w:tplc="1C623198" w:tentative="1">
      <w:start w:val="1"/>
      <w:numFmt w:val="bullet"/>
      <w:lvlText w:val="•"/>
      <w:lvlJc w:val="left"/>
      <w:pPr>
        <w:tabs>
          <w:tab w:val="num" w:pos="1440"/>
        </w:tabs>
        <w:ind w:left="1440" w:hanging="360"/>
      </w:pPr>
      <w:rPr>
        <w:rFonts w:ascii="Arial" w:hAnsi="Arial" w:hint="default"/>
      </w:rPr>
    </w:lvl>
    <w:lvl w:ilvl="2" w:tplc="01625E6A" w:tentative="1">
      <w:start w:val="1"/>
      <w:numFmt w:val="bullet"/>
      <w:lvlText w:val="•"/>
      <w:lvlJc w:val="left"/>
      <w:pPr>
        <w:tabs>
          <w:tab w:val="num" w:pos="2160"/>
        </w:tabs>
        <w:ind w:left="2160" w:hanging="360"/>
      </w:pPr>
      <w:rPr>
        <w:rFonts w:ascii="Arial" w:hAnsi="Arial" w:hint="default"/>
      </w:rPr>
    </w:lvl>
    <w:lvl w:ilvl="3" w:tplc="A24A9B36" w:tentative="1">
      <w:start w:val="1"/>
      <w:numFmt w:val="bullet"/>
      <w:lvlText w:val="•"/>
      <w:lvlJc w:val="left"/>
      <w:pPr>
        <w:tabs>
          <w:tab w:val="num" w:pos="2880"/>
        </w:tabs>
        <w:ind w:left="2880" w:hanging="360"/>
      </w:pPr>
      <w:rPr>
        <w:rFonts w:ascii="Arial" w:hAnsi="Arial" w:hint="default"/>
      </w:rPr>
    </w:lvl>
    <w:lvl w:ilvl="4" w:tplc="E520B266" w:tentative="1">
      <w:start w:val="1"/>
      <w:numFmt w:val="bullet"/>
      <w:lvlText w:val="•"/>
      <w:lvlJc w:val="left"/>
      <w:pPr>
        <w:tabs>
          <w:tab w:val="num" w:pos="3600"/>
        </w:tabs>
        <w:ind w:left="3600" w:hanging="360"/>
      </w:pPr>
      <w:rPr>
        <w:rFonts w:ascii="Arial" w:hAnsi="Arial" w:hint="default"/>
      </w:rPr>
    </w:lvl>
    <w:lvl w:ilvl="5" w:tplc="900A6C04" w:tentative="1">
      <w:start w:val="1"/>
      <w:numFmt w:val="bullet"/>
      <w:lvlText w:val="•"/>
      <w:lvlJc w:val="left"/>
      <w:pPr>
        <w:tabs>
          <w:tab w:val="num" w:pos="4320"/>
        </w:tabs>
        <w:ind w:left="4320" w:hanging="360"/>
      </w:pPr>
      <w:rPr>
        <w:rFonts w:ascii="Arial" w:hAnsi="Arial" w:hint="default"/>
      </w:rPr>
    </w:lvl>
    <w:lvl w:ilvl="6" w:tplc="2C84219E" w:tentative="1">
      <w:start w:val="1"/>
      <w:numFmt w:val="bullet"/>
      <w:lvlText w:val="•"/>
      <w:lvlJc w:val="left"/>
      <w:pPr>
        <w:tabs>
          <w:tab w:val="num" w:pos="5040"/>
        </w:tabs>
        <w:ind w:left="5040" w:hanging="360"/>
      </w:pPr>
      <w:rPr>
        <w:rFonts w:ascii="Arial" w:hAnsi="Arial" w:hint="default"/>
      </w:rPr>
    </w:lvl>
    <w:lvl w:ilvl="7" w:tplc="F390A0C4" w:tentative="1">
      <w:start w:val="1"/>
      <w:numFmt w:val="bullet"/>
      <w:lvlText w:val="•"/>
      <w:lvlJc w:val="left"/>
      <w:pPr>
        <w:tabs>
          <w:tab w:val="num" w:pos="5760"/>
        </w:tabs>
        <w:ind w:left="5760" w:hanging="360"/>
      </w:pPr>
      <w:rPr>
        <w:rFonts w:ascii="Arial" w:hAnsi="Arial" w:hint="default"/>
      </w:rPr>
    </w:lvl>
    <w:lvl w:ilvl="8" w:tplc="12186172"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67667FC0"/>
    <w:multiLevelType w:val="hybridMultilevel"/>
    <w:tmpl w:val="6D6E7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7F03ECF"/>
    <w:multiLevelType w:val="hybridMultilevel"/>
    <w:tmpl w:val="9A728E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69332882"/>
    <w:multiLevelType w:val="hybridMultilevel"/>
    <w:tmpl w:val="37C8711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9A77F86"/>
    <w:multiLevelType w:val="hybridMultilevel"/>
    <w:tmpl w:val="FFFFFFFF"/>
    <w:lvl w:ilvl="0" w:tplc="F7228DEA">
      <w:start w:val="1"/>
      <w:numFmt w:val="bullet"/>
      <w:lvlText w:val=""/>
      <w:lvlJc w:val="left"/>
      <w:pPr>
        <w:ind w:left="720" w:hanging="360"/>
      </w:pPr>
      <w:rPr>
        <w:rFonts w:ascii="Symbol" w:hAnsi="Symbol" w:hint="default"/>
      </w:rPr>
    </w:lvl>
    <w:lvl w:ilvl="1" w:tplc="AC781662">
      <w:start w:val="1"/>
      <w:numFmt w:val="bullet"/>
      <w:lvlText w:val="o"/>
      <w:lvlJc w:val="left"/>
      <w:pPr>
        <w:ind w:left="1440" w:hanging="360"/>
      </w:pPr>
      <w:rPr>
        <w:rFonts w:ascii="Courier New" w:hAnsi="Courier New" w:hint="default"/>
      </w:rPr>
    </w:lvl>
    <w:lvl w:ilvl="2" w:tplc="0E646A34">
      <w:start w:val="1"/>
      <w:numFmt w:val="bullet"/>
      <w:lvlText w:val=""/>
      <w:lvlJc w:val="left"/>
      <w:pPr>
        <w:ind w:left="2160" w:hanging="360"/>
      </w:pPr>
      <w:rPr>
        <w:rFonts w:ascii="Wingdings" w:hAnsi="Wingdings" w:hint="default"/>
      </w:rPr>
    </w:lvl>
    <w:lvl w:ilvl="3" w:tplc="E4009652">
      <w:start w:val="1"/>
      <w:numFmt w:val="bullet"/>
      <w:lvlText w:val=""/>
      <w:lvlJc w:val="left"/>
      <w:pPr>
        <w:ind w:left="2880" w:hanging="360"/>
      </w:pPr>
      <w:rPr>
        <w:rFonts w:ascii="Symbol" w:hAnsi="Symbol" w:hint="default"/>
      </w:rPr>
    </w:lvl>
    <w:lvl w:ilvl="4" w:tplc="39526D78">
      <w:start w:val="1"/>
      <w:numFmt w:val="bullet"/>
      <w:lvlText w:val="o"/>
      <w:lvlJc w:val="left"/>
      <w:pPr>
        <w:ind w:left="3600" w:hanging="360"/>
      </w:pPr>
      <w:rPr>
        <w:rFonts w:ascii="Courier New" w:hAnsi="Courier New" w:hint="default"/>
      </w:rPr>
    </w:lvl>
    <w:lvl w:ilvl="5" w:tplc="2644830A">
      <w:start w:val="1"/>
      <w:numFmt w:val="bullet"/>
      <w:lvlText w:val=""/>
      <w:lvlJc w:val="left"/>
      <w:pPr>
        <w:ind w:left="4320" w:hanging="360"/>
      </w:pPr>
      <w:rPr>
        <w:rFonts w:ascii="Wingdings" w:hAnsi="Wingdings" w:hint="default"/>
      </w:rPr>
    </w:lvl>
    <w:lvl w:ilvl="6" w:tplc="835607FC">
      <w:start w:val="1"/>
      <w:numFmt w:val="bullet"/>
      <w:lvlText w:val=""/>
      <w:lvlJc w:val="left"/>
      <w:pPr>
        <w:ind w:left="5040" w:hanging="360"/>
      </w:pPr>
      <w:rPr>
        <w:rFonts w:ascii="Symbol" w:hAnsi="Symbol" w:hint="default"/>
      </w:rPr>
    </w:lvl>
    <w:lvl w:ilvl="7" w:tplc="B748BF04">
      <w:start w:val="1"/>
      <w:numFmt w:val="bullet"/>
      <w:lvlText w:val="o"/>
      <w:lvlJc w:val="left"/>
      <w:pPr>
        <w:ind w:left="5760" w:hanging="360"/>
      </w:pPr>
      <w:rPr>
        <w:rFonts w:ascii="Courier New" w:hAnsi="Courier New" w:hint="default"/>
      </w:rPr>
    </w:lvl>
    <w:lvl w:ilvl="8" w:tplc="B21ED6BC">
      <w:start w:val="1"/>
      <w:numFmt w:val="bullet"/>
      <w:lvlText w:val=""/>
      <w:lvlJc w:val="left"/>
      <w:pPr>
        <w:ind w:left="6480" w:hanging="360"/>
      </w:pPr>
      <w:rPr>
        <w:rFonts w:ascii="Wingdings" w:hAnsi="Wingdings" w:hint="default"/>
      </w:rPr>
    </w:lvl>
  </w:abstractNum>
  <w:abstractNum w:abstractNumId="58" w15:restartNumberingAfterBreak="0">
    <w:nsid w:val="71801382"/>
    <w:multiLevelType w:val="hybridMultilevel"/>
    <w:tmpl w:val="E7506448"/>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1F05255"/>
    <w:multiLevelType w:val="hybridMultilevel"/>
    <w:tmpl w:val="20ACAF5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2C25BB2"/>
    <w:multiLevelType w:val="hybridMultilevel"/>
    <w:tmpl w:val="2CFA01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734334DA"/>
    <w:multiLevelType w:val="hybridMultilevel"/>
    <w:tmpl w:val="4296E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3B66EAD"/>
    <w:multiLevelType w:val="hybridMultilevel"/>
    <w:tmpl w:val="51A8EA48"/>
    <w:lvl w:ilvl="0" w:tplc="68C6EF18">
      <w:start w:val="1"/>
      <w:numFmt w:val="decimal"/>
      <w:lvlText w:val="%1."/>
      <w:lvlJc w:val="left"/>
      <w:pPr>
        <w:tabs>
          <w:tab w:val="num" w:pos="720"/>
        </w:tabs>
        <w:ind w:left="720" w:hanging="360"/>
      </w:pPr>
    </w:lvl>
    <w:lvl w:ilvl="1" w:tplc="2242BB08">
      <w:start w:val="1"/>
      <w:numFmt w:val="decimal"/>
      <w:lvlText w:val="%2."/>
      <w:lvlJc w:val="left"/>
      <w:pPr>
        <w:tabs>
          <w:tab w:val="num" w:pos="1440"/>
        </w:tabs>
        <w:ind w:left="1440" w:hanging="360"/>
      </w:pPr>
    </w:lvl>
    <w:lvl w:ilvl="2" w:tplc="BA2499CA">
      <w:start w:val="1"/>
      <w:numFmt w:val="decimal"/>
      <w:lvlText w:val="%3."/>
      <w:lvlJc w:val="left"/>
      <w:pPr>
        <w:tabs>
          <w:tab w:val="num" w:pos="2160"/>
        </w:tabs>
        <w:ind w:left="2160" w:hanging="360"/>
      </w:pPr>
    </w:lvl>
    <w:lvl w:ilvl="3" w:tplc="625E44E8" w:tentative="1">
      <w:start w:val="1"/>
      <w:numFmt w:val="decimal"/>
      <w:lvlText w:val="%4."/>
      <w:lvlJc w:val="left"/>
      <w:pPr>
        <w:tabs>
          <w:tab w:val="num" w:pos="2880"/>
        </w:tabs>
        <w:ind w:left="2880" w:hanging="360"/>
      </w:pPr>
    </w:lvl>
    <w:lvl w:ilvl="4" w:tplc="0A908990" w:tentative="1">
      <w:start w:val="1"/>
      <w:numFmt w:val="decimal"/>
      <w:lvlText w:val="%5."/>
      <w:lvlJc w:val="left"/>
      <w:pPr>
        <w:tabs>
          <w:tab w:val="num" w:pos="3600"/>
        </w:tabs>
        <w:ind w:left="3600" w:hanging="360"/>
      </w:pPr>
    </w:lvl>
    <w:lvl w:ilvl="5" w:tplc="BAA044D0" w:tentative="1">
      <w:start w:val="1"/>
      <w:numFmt w:val="decimal"/>
      <w:lvlText w:val="%6."/>
      <w:lvlJc w:val="left"/>
      <w:pPr>
        <w:tabs>
          <w:tab w:val="num" w:pos="4320"/>
        </w:tabs>
        <w:ind w:left="4320" w:hanging="360"/>
      </w:pPr>
    </w:lvl>
    <w:lvl w:ilvl="6" w:tplc="416671DE" w:tentative="1">
      <w:start w:val="1"/>
      <w:numFmt w:val="decimal"/>
      <w:lvlText w:val="%7."/>
      <w:lvlJc w:val="left"/>
      <w:pPr>
        <w:tabs>
          <w:tab w:val="num" w:pos="5040"/>
        </w:tabs>
        <w:ind w:left="5040" w:hanging="360"/>
      </w:pPr>
    </w:lvl>
    <w:lvl w:ilvl="7" w:tplc="BC86D2B2" w:tentative="1">
      <w:start w:val="1"/>
      <w:numFmt w:val="decimal"/>
      <w:lvlText w:val="%8."/>
      <w:lvlJc w:val="left"/>
      <w:pPr>
        <w:tabs>
          <w:tab w:val="num" w:pos="5760"/>
        </w:tabs>
        <w:ind w:left="5760" w:hanging="360"/>
      </w:pPr>
    </w:lvl>
    <w:lvl w:ilvl="8" w:tplc="7CAC615C" w:tentative="1">
      <w:start w:val="1"/>
      <w:numFmt w:val="decimal"/>
      <w:lvlText w:val="%9."/>
      <w:lvlJc w:val="left"/>
      <w:pPr>
        <w:tabs>
          <w:tab w:val="num" w:pos="6480"/>
        </w:tabs>
        <w:ind w:left="6480" w:hanging="360"/>
      </w:pPr>
    </w:lvl>
  </w:abstractNum>
  <w:abstractNum w:abstractNumId="63" w15:restartNumberingAfterBreak="0">
    <w:nsid w:val="74BD58C2"/>
    <w:multiLevelType w:val="hybridMultilevel"/>
    <w:tmpl w:val="AAE22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7A36F6A"/>
    <w:multiLevelType w:val="hybridMultilevel"/>
    <w:tmpl w:val="5178E4CE"/>
    <w:lvl w:ilvl="0" w:tplc="23D86886">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BD166B0"/>
    <w:multiLevelType w:val="hybridMultilevel"/>
    <w:tmpl w:val="6A3C01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7E7F3542"/>
    <w:multiLevelType w:val="hybridMultilevel"/>
    <w:tmpl w:val="E5126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EF54398"/>
    <w:multiLevelType w:val="hybridMultilevel"/>
    <w:tmpl w:val="57F48F4E"/>
    <w:lvl w:ilvl="0" w:tplc="EFC86C9A">
      <w:start w:val="1"/>
      <w:numFmt w:val="bullet"/>
      <w:lvlText w:val="□"/>
      <w:lvlJc w:val="left"/>
      <w:pPr>
        <w:ind w:left="720" w:hanging="360"/>
      </w:pPr>
      <w:rPr>
        <w:rFonts w:ascii="Courier New" w:hAnsi="Courier New" w:hint="default"/>
      </w:rPr>
    </w:lvl>
    <w:lvl w:ilvl="1" w:tplc="819E18B8" w:tentative="1">
      <w:start w:val="1"/>
      <w:numFmt w:val="decimal"/>
      <w:lvlText w:val="%2."/>
      <w:lvlJc w:val="left"/>
      <w:pPr>
        <w:tabs>
          <w:tab w:val="num" w:pos="1440"/>
        </w:tabs>
        <w:ind w:left="1440" w:hanging="360"/>
      </w:pPr>
    </w:lvl>
    <w:lvl w:ilvl="2" w:tplc="CFC663B2" w:tentative="1">
      <w:start w:val="1"/>
      <w:numFmt w:val="decimal"/>
      <w:lvlText w:val="%3."/>
      <w:lvlJc w:val="left"/>
      <w:pPr>
        <w:tabs>
          <w:tab w:val="num" w:pos="2160"/>
        </w:tabs>
        <w:ind w:left="2160" w:hanging="360"/>
      </w:pPr>
    </w:lvl>
    <w:lvl w:ilvl="3" w:tplc="172C7A5E" w:tentative="1">
      <w:start w:val="1"/>
      <w:numFmt w:val="decimal"/>
      <w:lvlText w:val="%4."/>
      <w:lvlJc w:val="left"/>
      <w:pPr>
        <w:tabs>
          <w:tab w:val="num" w:pos="2880"/>
        </w:tabs>
        <w:ind w:left="2880" w:hanging="360"/>
      </w:pPr>
    </w:lvl>
    <w:lvl w:ilvl="4" w:tplc="0E589F6E" w:tentative="1">
      <w:start w:val="1"/>
      <w:numFmt w:val="decimal"/>
      <w:lvlText w:val="%5."/>
      <w:lvlJc w:val="left"/>
      <w:pPr>
        <w:tabs>
          <w:tab w:val="num" w:pos="3600"/>
        </w:tabs>
        <w:ind w:left="3600" w:hanging="360"/>
      </w:pPr>
    </w:lvl>
    <w:lvl w:ilvl="5" w:tplc="C0BEDCDE" w:tentative="1">
      <w:start w:val="1"/>
      <w:numFmt w:val="decimal"/>
      <w:lvlText w:val="%6."/>
      <w:lvlJc w:val="left"/>
      <w:pPr>
        <w:tabs>
          <w:tab w:val="num" w:pos="4320"/>
        </w:tabs>
        <w:ind w:left="4320" w:hanging="360"/>
      </w:pPr>
    </w:lvl>
    <w:lvl w:ilvl="6" w:tplc="ADE6D996" w:tentative="1">
      <w:start w:val="1"/>
      <w:numFmt w:val="decimal"/>
      <w:lvlText w:val="%7."/>
      <w:lvlJc w:val="left"/>
      <w:pPr>
        <w:tabs>
          <w:tab w:val="num" w:pos="5040"/>
        </w:tabs>
        <w:ind w:left="5040" w:hanging="360"/>
      </w:pPr>
    </w:lvl>
    <w:lvl w:ilvl="7" w:tplc="EDC8C0DE" w:tentative="1">
      <w:start w:val="1"/>
      <w:numFmt w:val="decimal"/>
      <w:lvlText w:val="%8."/>
      <w:lvlJc w:val="left"/>
      <w:pPr>
        <w:tabs>
          <w:tab w:val="num" w:pos="5760"/>
        </w:tabs>
        <w:ind w:left="5760" w:hanging="360"/>
      </w:pPr>
    </w:lvl>
    <w:lvl w:ilvl="8" w:tplc="A55EA3B0" w:tentative="1">
      <w:start w:val="1"/>
      <w:numFmt w:val="decimal"/>
      <w:lvlText w:val="%9."/>
      <w:lvlJc w:val="left"/>
      <w:pPr>
        <w:tabs>
          <w:tab w:val="num" w:pos="6480"/>
        </w:tabs>
        <w:ind w:left="6480" w:hanging="360"/>
      </w:pPr>
    </w:lvl>
  </w:abstractNum>
  <w:num w:numId="1">
    <w:abstractNumId w:val="13"/>
  </w:num>
  <w:num w:numId="2">
    <w:abstractNumId w:val="62"/>
  </w:num>
  <w:num w:numId="3">
    <w:abstractNumId w:val="15"/>
  </w:num>
  <w:num w:numId="4">
    <w:abstractNumId w:val="40"/>
  </w:num>
  <w:num w:numId="5">
    <w:abstractNumId w:val="27"/>
  </w:num>
  <w:num w:numId="6">
    <w:abstractNumId w:val="12"/>
  </w:num>
  <w:num w:numId="7">
    <w:abstractNumId w:val="18"/>
  </w:num>
  <w:num w:numId="8">
    <w:abstractNumId w:val="38"/>
  </w:num>
  <w:num w:numId="9">
    <w:abstractNumId w:val="0"/>
  </w:num>
  <w:num w:numId="10">
    <w:abstractNumId w:val="28"/>
  </w:num>
  <w:num w:numId="11">
    <w:abstractNumId w:val="35"/>
  </w:num>
  <w:num w:numId="12">
    <w:abstractNumId w:val="53"/>
  </w:num>
  <w:num w:numId="13">
    <w:abstractNumId w:val="7"/>
  </w:num>
  <w:num w:numId="14">
    <w:abstractNumId w:val="37"/>
  </w:num>
  <w:num w:numId="15">
    <w:abstractNumId w:val="6"/>
  </w:num>
  <w:num w:numId="16">
    <w:abstractNumId w:val="51"/>
  </w:num>
  <w:num w:numId="17">
    <w:abstractNumId w:val="46"/>
  </w:num>
  <w:num w:numId="18">
    <w:abstractNumId w:val="5"/>
  </w:num>
  <w:num w:numId="19">
    <w:abstractNumId w:val="56"/>
  </w:num>
  <w:num w:numId="20">
    <w:abstractNumId w:val="63"/>
  </w:num>
  <w:num w:numId="21">
    <w:abstractNumId w:val="30"/>
  </w:num>
  <w:num w:numId="22">
    <w:abstractNumId w:val="49"/>
  </w:num>
  <w:num w:numId="23">
    <w:abstractNumId w:val="58"/>
  </w:num>
  <w:num w:numId="24">
    <w:abstractNumId w:val="43"/>
  </w:num>
  <w:num w:numId="25">
    <w:abstractNumId w:val="17"/>
  </w:num>
  <w:num w:numId="26">
    <w:abstractNumId w:val="42"/>
  </w:num>
  <w:num w:numId="27">
    <w:abstractNumId w:val="52"/>
  </w:num>
  <w:num w:numId="28">
    <w:abstractNumId w:val="66"/>
  </w:num>
  <w:num w:numId="29">
    <w:abstractNumId w:val="22"/>
  </w:num>
  <w:num w:numId="30">
    <w:abstractNumId w:val="1"/>
  </w:num>
  <w:num w:numId="31">
    <w:abstractNumId w:val="31"/>
  </w:num>
  <w:num w:numId="32">
    <w:abstractNumId w:val="25"/>
  </w:num>
  <w:num w:numId="33">
    <w:abstractNumId w:val="21"/>
  </w:num>
  <w:num w:numId="34">
    <w:abstractNumId w:val="3"/>
  </w:num>
  <w:num w:numId="35">
    <w:abstractNumId w:val="59"/>
  </w:num>
  <w:num w:numId="36">
    <w:abstractNumId w:val="2"/>
  </w:num>
  <w:num w:numId="37">
    <w:abstractNumId w:val="24"/>
  </w:num>
  <w:num w:numId="38">
    <w:abstractNumId w:val="57"/>
  </w:num>
  <w:num w:numId="39">
    <w:abstractNumId w:val="19"/>
  </w:num>
  <w:num w:numId="40">
    <w:abstractNumId w:val="10"/>
  </w:num>
  <w:num w:numId="41">
    <w:abstractNumId w:val="9"/>
  </w:num>
  <w:num w:numId="42">
    <w:abstractNumId w:val="61"/>
  </w:num>
  <w:num w:numId="43">
    <w:abstractNumId w:val="4"/>
  </w:num>
  <w:num w:numId="44">
    <w:abstractNumId w:val="14"/>
  </w:num>
  <w:num w:numId="45">
    <w:abstractNumId w:val="44"/>
  </w:num>
  <w:num w:numId="46">
    <w:abstractNumId w:val="16"/>
  </w:num>
  <w:num w:numId="47">
    <w:abstractNumId w:val="36"/>
  </w:num>
  <w:num w:numId="48">
    <w:abstractNumId w:val="54"/>
  </w:num>
  <w:num w:numId="49">
    <w:abstractNumId w:val="67"/>
  </w:num>
  <w:num w:numId="50">
    <w:abstractNumId w:val="47"/>
  </w:num>
  <w:num w:numId="51">
    <w:abstractNumId w:val="26"/>
  </w:num>
  <w:num w:numId="52">
    <w:abstractNumId w:val="33"/>
  </w:num>
  <w:num w:numId="53">
    <w:abstractNumId w:val="11"/>
  </w:num>
  <w:num w:numId="54">
    <w:abstractNumId w:val="29"/>
  </w:num>
  <w:num w:numId="55">
    <w:abstractNumId w:val="65"/>
  </w:num>
  <w:num w:numId="56">
    <w:abstractNumId w:val="32"/>
  </w:num>
  <w:num w:numId="57">
    <w:abstractNumId w:val="48"/>
  </w:num>
  <w:num w:numId="58">
    <w:abstractNumId w:val="55"/>
  </w:num>
  <w:num w:numId="59">
    <w:abstractNumId w:val="39"/>
  </w:num>
  <w:num w:numId="60">
    <w:abstractNumId w:val="34"/>
  </w:num>
  <w:num w:numId="61">
    <w:abstractNumId w:val="41"/>
  </w:num>
  <w:num w:numId="62">
    <w:abstractNumId w:val="50"/>
  </w:num>
  <w:num w:numId="63">
    <w:abstractNumId w:val="45"/>
  </w:num>
  <w:num w:numId="64">
    <w:abstractNumId w:val="8"/>
  </w:num>
  <w:num w:numId="65">
    <w:abstractNumId w:val="23"/>
  </w:num>
  <w:num w:numId="66">
    <w:abstractNumId w:val="60"/>
  </w:num>
  <w:num w:numId="67">
    <w:abstractNumId w:val="20"/>
  </w:num>
  <w:num w:numId="68">
    <w:abstractNumId w:val="6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defaultTabStop w:val="720"/>
  <w:characterSpacingControl w:val="doNotCompress"/>
  <w:hdrShapeDefaults>
    <o:shapedefaults v:ext="edit" spidmax="2052"/>
    <o:shapelayout v:ext="edit">
      <o:idmap v:ext="edit" data="2"/>
    </o:shapelayout>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58CD"/>
    <w:rsid w:val="000000A7"/>
    <w:rsid w:val="000002C6"/>
    <w:rsid w:val="00000781"/>
    <w:rsid w:val="00000C7A"/>
    <w:rsid w:val="00000D81"/>
    <w:rsid w:val="00001002"/>
    <w:rsid w:val="00001562"/>
    <w:rsid w:val="00001AFE"/>
    <w:rsid w:val="00001E07"/>
    <w:rsid w:val="00002376"/>
    <w:rsid w:val="000024CD"/>
    <w:rsid w:val="00002ADF"/>
    <w:rsid w:val="00002C9F"/>
    <w:rsid w:val="00002EE3"/>
    <w:rsid w:val="00002F96"/>
    <w:rsid w:val="00003305"/>
    <w:rsid w:val="00003326"/>
    <w:rsid w:val="00003E86"/>
    <w:rsid w:val="0000422F"/>
    <w:rsid w:val="000043D3"/>
    <w:rsid w:val="00004547"/>
    <w:rsid w:val="00004816"/>
    <w:rsid w:val="0000490F"/>
    <w:rsid w:val="00004C67"/>
    <w:rsid w:val="00004C86"/>
    <w:rsid w:val="00004CF1"/>
    <w:rsid w:val="00004F42"/>
    <w:rsid w:val="00004FA3"/>
    <w:rsid w:val="000054FC"/>
    <w:rsid w:val="000057D6"/>
    <w:rsid w:val="00005A75"/>
    <w:rsid w:val="00005F0D"/>
    <w:rsid w:val="00006243"/>
    <w:rsid w:val="000062A8"/>
    <w:rsid w:val="0000688E"/>
    <w:rsid w:val="00006E52"/>
    <w:rsid w:val="00006EC6"/>
    <w:rsid w:val="000070BA"/>
    <w:rsid w:val="00007186"/>
    <w:rsid w:val="00007228"/>
    <w:rsid w:val="0000736A"/>
    <w:rsid w:val="00007AC5"/>
    <w:rsid w:val="00007DEE"/>
    <w:rsid w:val="00010150"/>
    <w:rsid w:val="000101E9"/>
    <w:rsid w:val="000108E5"/>
    <w:rsid w:val="00010B4E"/>
    <w:rsid w:val="00010D81"/>
    <w:rsid w:val="00011069"/>
    <w:rsid w:val="0001151D"/>
    <w:rsid w:val="000116BD"/>
    <w:rsid w:val="000116F8"/>
    <w:rsid w:val="000120A0"/>
    <w:rsid w:val="0001223A"/>
    <w:rsid w:val="000122D6"/>
    <w:rsid w:val="00012548"/>
    <w:rsid w:val="00013660"/>
    <w:rsid w:val="000138B9"/>
    <w:rsid w:val="00013B8F"/>
    <w:rsid w:val="00013C10"/>
    <w:rsid w:val="00013C83"/>
    <w:rsid w:val="00013D69"/>
    <w:rsid w:val="00013EF2"/>
    <w:rsid w:val="00013F35"/>
    <w:rsid w:val="00013F4F"/>
    <w:rsid w:val="0001447E"/>
    <w:rsid w:val="000149A3"/>
    <w:rsid w:val="00015175"/>
    <w:rsid w:val="000151C3"/>
    <w:rsid w:val="00015439"/>
    <w:rsid w:val="00015762"/>
    <w:rsid w:val="000162FC"/>
    <w:rsid w:val="00016595"/>
    <w:rsid w:val="00016845"/>
    <w:rsid w:val="00017543"/>
    <w:rsid w:val="000176A5"/>
    <w:rsid w:val="000177C1"/>
    <w:rsid w:val="00017A3B"/>
    <w:rsid w:val="0002019A"/>
    <w:rsid w:val="000202F4"/>
    <w:rsid w:val="0002097A"/>
    <w:rsid w:val="00020F9C"/>
    <w:rsid w:val="000215AE"/>
    <w:rsid w:val="00021C3C"/>
    <w:rsid w:val="00021EEF"/>
    <w:rsid w:val="00021F03"/>
    <w:rsid w:val="00022252"/>
    <w:rsid w:val="000222BF"/>
    <w:rsid w:val="000223C7"/>
    <w:rsid w:val="0002243E"/>
    <w:rsid w:val="00022E2C"/>
    <w:rsid w:val="00022F25"/>
    <w:rsid w:val="0002352E"/>
    <w:rsid w:val="000236B8"/>
    <w:rsid w:val="00023A57"/>
    <w:rsid w:val="00023C7E"/>
    <w:rsid w:val="00023CBC"/>
    <w:rsid w:val="0002413E"/>
    <w:rsid w:val="00024A1F"/>
    <w:rsid w:val="00024E91"/>
    <w:rsid w:val="000254A3"/>
    <w:rsid w:val="000255E1"/>
    <w:rsid w:val="000263A5"/>
    <w:rsid w:val="000266E7"/>
    <w:rsid w:val="00026727"/>
    <w:rsid w:val="00026B96"/>
    <w:rsid w:val="00026F70"/>
    <w:rsid w:val="000271F8"/>
    <w:rsid w:val="00027EC0"/>
    <w:rsid w:val="00027F63"/>
    <w:rsid w:val="0003011F"/>
    <w:rsid w:val="00030242"/>
    <w:rsid w:val="00030CC6"/>
    <w:rsid w:val="000310B7"/>
    <w:rsid w:val="00031504"/>
    <w:rsid w:val="00031668"/>
    <w:rsid w:val="000316C3"/>
    <w:rsid w:val="00031DBE"/>
    <w:rsid w:val="00031FFE"/>
    <w:rsid w:val="000320DB"/>
    <w:rsid w:val="000320E9"/>
    <w:rsid w:val="000321E6"/>
    <w:rsid w:val="000324DC"/>
    <w:rsid w:val="00032664"/>
    <w:rsid w:val="00033337"/>
    <w:rsid w:val="00033743"/>
    <w:rsid w:val="000338D7"/>
    <w:rsid w:val="00033B71"/>
    <w:rsid w:val="00034BC8"/>
    <w:rsid w:val="00034D64"/>
    <w:rsid w:val="00034D6A"/>
    <w:rsid w:val="00034EDC"/>
    <w:rsid w:val="00034F17"/>
    <w:rsid w:val="000356C9"/>
    <w:rsid w:val="00035D6B"/>
    <w:rsid w:val="000365DB"/>
    <w:rsid w:val="00036964"/>
    <w:rsid w:val="00036A2C"/>
    <w:rsid w:val="00036BA7"/>
    <w:rsid w:val="00036CFC"/>
    <w:rsid w:val="00036DE0"/>
    <w:rsid w:val="00036EC6"/>
    <w:rsid w:val="000372B2"/>
    <w:rsid w:val="0003736E"/>
    <w:rsid w:val="00037662"/>
    <w:rsid w:val="0003775A"/>
    <w:rsid w:val="0003792E"/>
    <w:rsid w:val="00037AC9"/>
    <w:rsid w:val="00037D0B"/>
    <w:rsid w:val="000400B5"/>
    <w:rsid w:val="00040E1D"/>
    <w:rsid w:val="00040ED2"/>
    <w:rsid w:val="0004117F"/>
    <w:rsid w:val="00041291"/>
    <w:rsid w:val="0004173D"/>
    <w:rsid w:val="00041BF3"/>
    <w:rsid w:val="00041C9E"/>
    <w:rsid w:val="000420F8"/>
    <w:rsid w:val="0004214C"/>
    <w:rsid w:val="0004229A"/>
    <w:rsid w:val="00042354"/>
    <w:rsid w:val="000425EF"/>
    <w:rsid w:val="0004282A"/>
    <w:rsid w:val="000429B1"/>
    <w:rsid w:val="00042B53"/>
    <w:rsid w:val="00042C6A"/>
    <w:rsid w:val="00042DC3"/>
    <w:rsid w:val="00043059"/>
    <w:rsid w:val="00043270"/>
    <w:rsid w:val="00043474"/>
    <w:rsid w:val="00043869"/>
    <w:rsid w:val="000438AB"/>
    <w:rsid w:val="00043999"/>
    <w:rsid w:val="000439AB"/>
    <w:rsid w:val="00043AC6"/>
    <w:rsid w:val="00043B88"/>
    <w:rsid w:val="00043DB3"/>
    <w:rsid w:val="00044250"/>
    <w:rsid w:val="000444D8"/>
    <w:rsid w:val="000445BD"/>
    <w:rsid w:val="0004480B"/>
    <w:rsid w:val="0004533E"/>
    <w:rsid w:val="00045593"/>
    <w:rsid w:val="000457D1"/>
    <w:rsid w:val="000458EC"/>
    <w:rsid w:val="00045D0F"/>
    <w:rsid w:val="00045F89"/>
    <w:rsid w:val="00046468"/>
    <w:rsid w:val="00046905"/>
    <w:rsid w:val="00047166"/>
    <w:rsid w:val="000475CA"/>
    <w:rsid w:val="00047777"/>
    <w:rsid w:val="00047901"/>
    <w:rsid w:val="00047F47"/>
    <w:rsid w:val="00050010"/>
    <w:rsid w:val="0005016D"/>
    <w:rsid w:val="000502AE"/>
    <w:rsid w:val="00050695"/>
    <w:rsid w:val="000507BC"/>
    <w:rsid w:val="0005081B"/>
    <w:rsid w:val="00050B21"/>
    <w:rsid w:val="00050B72"/>
    <w:rsid w:val="000517EC"/>
    <w:rsid w:val="00051AB3"/>
    <w:rsid w:val="00051FE7"/>
    <w:rsid w:val="00051FFD"/>
    <w:rsid w:val="0005246E"/>
    <w:rsid w:val="0005260B"/>
    <w:rsid w:val="00052807"/>
    <w:rsid w:val="0005288C"/>
    <w:rsid w:val="0005299B"/>
    <w:rsid w:val="00052A55"/>
    <w:rsid w:val="00052BF3"/>
    <w:rsid w:val="0005358C"/>
    <w:rsid w:val="00053791"/>
    <w:rsid w:val="0005388A"/>
    <w:rsid w:val="0005388E"/>
    <w:rsid w:val="000539C9"/>
    <w:rsid w:val="00053A66"/>
    <w:rsid w:val="00053AF4"/>
    <w:rsid w:val="00053DD5"/>
    <w:rsid w:val="00053E71"/>
    <w:rsid w:val="00054264"/>
    <w:rsid w:val="0005433C"/>
    <w:rsid w:val="0005438B"/>
    <w:rsid w:val="00054489"/>
    <w:rsid w:val="00054822"/>
    <w:rsid w:val="00054C5A"/>
    <w:rsid w:val="00054F5A"/>
    <w:rsid w:val="00055039"/>
    <w:rsid w:val="000551D5"/>
    <w:rsid w:val="00055832"/>
    <w:rsid w:val="00055A12"/>
    <w:rsid w:val="00056304"/>
    <w:rsid w:val="00056754"/>
    <w:rsid w:val="000568CF"/>
    <w:rsid w:val="00056A8D"/>
    <w:rsid w:val="000574A8"/>
    <w:rsid w:val="000577EC"/>
    <w:rsid w:val="0005780C"/>
    <w:rsid w:val="000578AA"/>
    <w:rsid w:val="00057A58"/>
    <w:rsid w:val="00057A70"/>
    <w:rsid w:val="00057AA2"/>
    <w:rsid w:val="00057F51"/>
    <w:rsid w:val="0006049D"/>
    <w:rsid w:val="0006091B"/>
    <w:rsid w:val="00060BDB"/>
    <w:rsid w:val="00060D8D"/>
    <w:rsid w:val="00061761"/>
    <w:rsid w:val="00061769"/>
    <w:rsid w:val="00061A46"/>
    <w:rsid w:val="00061F0E"/>
    <w:rsid w:val="0006203A"/>
    <w:rsid w:val="00062169"/>
    <w:rsid w:val="000622A7"/>
    <w:rsid w:val="000629CC"/>
    <w:rsid w:val="00062A49"/>
    <w:rsid w:val="00062C26"/>
    <w:rsid w:val="00062EFD"/>
    <w:rsid w:val="00062FBC"/>
    <w:rsid w:val="00063129"/>
    <w:rsid w:val="00063287"/>
    <w:rsid w:val="00063331"/>
    <w:rsid w:val="00063480"/>
    <w:rsid w:val="00063D36"/>
    <w:rsid w:val="00063EBE"/>
    <w:rsid w:val="00064551"/>
    <w:rsid w:val="000645F0"/>
    <w:rsid w:val="00064640"/>
    <w:rsid w:val="00064E43"/>
    <w:rsid w:val="00064FC3"/>
    <w:rsid w:val="000652D2"/>
    <w:rsid w:val="000654BA"/>
    <w:rsid w:val="000655D5"/>
    <w:rsid w:val="000662D4"/>
    <w:rsid w:val="00066379"/>
    <w:rsid w:val="000663ED"/>
    <w:rsid w:val="00066512"/>
    <w:rsid w:val="00066866"/>
    <w:rsid w:val="000668F8"/>
    <w:rsid w:val="00066B75"/>
    <w:rsid w:val="00066E6E"/>
    <w:rsid w:val="00066E72"/>
    <w:rsid w:val="0006779F"/>
    <w:rsid w:val="0006788A"/>
    <w:rsid w:val="00067A13"/>
    <w:rsid w:val="00067CC2"/>
    <w:rsid w:val="00067F6E"/>
    <w:rsid w:val="0007053F"/>
    <w:rsid w:val="000707C3"/>
    <w:rsid w:val="000708DD"/>
    <w:rsid w:val="00071351"/>
    <w:rsid w:val="00071873"/>
    <w:rsid w:val="0007187D"/>
    <w:rsid w:val="0007192E"/>
    <w:rsid w:val="00071A63"/>
    <w:rsid w:val="00071ACC"/>
    <w:rsid w:val="00071B62"/>
    <w:rsid w:val="000720C5"/>
    <w:rsid w:val="0007241F"/>
    <w:rsid w:val="0007310F"/>
    <w:rsid w:val="00073606"/>
    <w:rsid w:val="00073C09"/>
    <w:rsid w:val="00073E8C"/>
    <w:rsid w:val="00074C0D"/>
    <w:rsid w:val="00074D75"/>
    <w:rsid w:val="00075850"/>
    <w:rsid w:val="0007601C"/>
    <w:rsid w:val="00076211"/>
    <w:rsid w:val="0007663E"/>
    <w:rsid w:val="000766E9"/>
    <w:rsid w:val="000767AB"/>
    <w:rsid w:val="000769D9"/>
    <w:rsid w:val="00076CF1"/>
    <w:rsid w:val="00076D98"/>
    <w:rsid w:val="0007718A"/>
    <w:rsid w:val="00077508"/>
    <w:rsid w:val="00077806"/>
    <w:rsid w:val="00080436"/>
    <w:rsid w:val="00080666"/>
    <w:rsid w:val="00080B30"/>
    <w:rsid w:val="00080BB5"/>
    <w:rsid w:val="0008144B"/>
    <w:rsid w:val="000815C6"/>
    <w:rsid w:val="00081662"/>
    <w:rsid w:val="0008202F"/>
    <w:rsid w:val="000823EC"/>
    <w:rsid w:val="00082ACC"/>
    <w:rsid w:val="00082D79"/>
    <w:rsid w:val="000833C2"/>
    <w:rsid w:val="00083548"/>
    <w:rsid w:val="000835C7"/>
    <w:rsid w:val="000839ED"/>
    <w:rsid w:val="00084F11"/>
    <w:rsid w:val="00084F3D"/>
    <w:rsid w:val="00084F7F"/>
    <w:rsid w:val="000850DE"/>
    <w:rsid w:val="000852D1"/>
    <w:rsid w:val="000854D7"/>
    <w:rsid w:val="0008555D"/>
    <w:rsid w:val="00085B22"/>
    <w:rsid w:val="00086035"/>
    <w:rsid w:val="0008608F"/>
    <w:rsid w:val="00086094"/>
    <w:rsid w:val="000861C3"/>
    <w:rsid w:val="000863DF"/>
    <w:rsid w:val="00086711"/>
    <w:rsid w:val="00086A4B"/>
    <w:rsid w:val="000878BF"/>
    <w:rsid w:val="00087BB4"/>
    <w:rsid w:val="00087D8E"/>
    <w:rsid w:val="00090009"/>
    <w:rsid w:val="000900A3"/>
    <w:rsid w:val="00090ED2"/>
    <w:rsid w:val="00091482"/>
    <w:rsid w:val="0009194E"/>
    <w:rsid w:val="0009255D"/>
    <w:rsid w:val="00092795"/>
    <w:rsid w:val="000928AC"/>
    <w:rsid w:val="00092981"/>
    <w:rsid w:val="00092AED"/>
    <w:rsid w:val="000931FD"/>
    <w:rsid w:val="0009372C"/>
    <w:rsid w:val="000942ED"/>
    <w:rsid w:val="0009448B"/>
    <w:rsid w:val="000946F9"/>
    <w:rsid w:val="0009473D"/>
    <w:rsid w:val="00094C06"/>
    <w:rsid w:val="000950D3"/>
    <w:rsid w:val="00095272"/>
    <w:rsid w:val="00095325"/>
    <w:rsid w:val="000953B0"/>
    <w:rsid w:val="00095688"/>
    <w:rsid w:val="00095A73"/>
    <w:rsid w:val="0009676C"/>
    <w:rsid w:val="00096825"/>
    <w:rsid w:val="000969F8"/>
    <w:rsid w:val="00096AF5"/>
    <w:rsid w:val="00096B94"/>
    <w:rsid w:val="00096CAB"/>
    <w:rsid w:val="0009763F"/>
    <w:rsid w:val="000A018A"/>
    <w:rsid w:val="000A03B0"/>
    <w:rsid w:val="000A0ADF"/>
    <w:rsid w:val="000A11F3"/>
    <w:rsid w:val="000A1256"/>
    <w:rsid w:val="000A12C6"/>
    <w:rsid w:val="000A1FA4"/>
    <w:rsid w:val="000A239F"/>
    <w:rsid w:val="000A28F9"/>
    <w:rsid w:val="000A2BF3"/>
    <w:rsid w:val="000A2C9C"/>
    <w:rsid w:val="000A2F89"/>
    <w:rsid w:val="000A308D"/>
    <w:rsid w:val="000A325A"/>
    <w:rsid w:val="000A3415"/>
    <w:rsid w:val="000A3B8F"/>
    <w:rsid w:val="000A3F05"/>
    <w:rsid w:val="000A412A"/>
    <w:rsid w:val="000A41B3"/>
    <w:rsid w:val="000A42CE"/>
    <w:rsid w:val="000A4A61"/>
    <w:rsid w:val="000A50CB"/>
    <w:rsid w:val="000A51C1"/>
    <w:rsid w:val="000A59C3"/>
    <w:rsid w:val="000A5E02"/>
    <w:rsid w:val="000A6492"/>
    <w:rsid w:val="000A64B8"/>
    <w:rsid w:val="000A6507"/>
    <w:rsid w:val="000A65F8"/>
    <w:rsid w:val="000A6655"/>
    <w:rsid w:val="000A6C71"/>
    <w:rsid w:val="000A76EF"/>
    <w:rsid w:val="000A7866"/>
    <w:rsid w:val="000A79C4"/>
    <w:rsid w:val="000A79D4"/>
    <w:rsid w:val="000A7B0D"/>
    <w:rsid w:val="000A7B30"/>
    <w:rsid w:val="000B0316"/>
    <w:rsid w:val="000B07A8"/>
    <w:rsid w:val="000B0934"/>
    <w:rsid w:val="000B0CFC"/>
    <w:rsid w:val="000B1006"/>
    <w:rsid w:val="000B1069"/>
    <w:rsid w:val="000B109E"/>
    <w:rsid w:val="000B1549"/>
    <w:rsid w:val="000B1922"/>
    <w:rsid w:val="000B1D3D"/>
    <w:rsid w:val="000B1F74"/>
    <w:rsid w:val="000B2473"/>
    <w:rsid w:val="000B2B4E"/>
    <w:rsid w:val="000B312F"/>
    <w:rsid w:val="000B3531"/>
    <w:rsid w:val="000B3DF5"/>
    <w:rsid w:val="000B4184"/>
    <w:rsid w:val="000B418C"/>
    <w:rsid w:val="000B4295"/>
    <w:rsid w:val="000B42FD"/>
    <w:rsid w:val="000B482B"/>
    <w:rsid w:val="000B4B02"/>
    <w:rsid w:val="000B4D38"/>
    <w:rsid w:val="000B5818"/>
    <w:rsid w:val="000B5B58"/>
    <w:rsid w:val="000B627A"/>
    <w:rsid w:val="000B6313"/>
    <w:rsid w:val="000B6763"/>
    <w:rsid w:val="000B67C8"/>
    <w:rsid w:val="000B6980"/>
    <w:rsid w:val="000B69C3"/>
    <w:rsid w:val="000B6BFF"/>
    <w:rsid w:val="000B78EC"/>
    <w:rsid w:val="000B7B02"/>
    <w:rsid w:val="000B7D85"/>
    <w:rsid w:val="000C02E4"/>
    <w:rsid w:val="000C0ADF"/>
    <w:rsid w:val="000C1228"/>
    <w:rsid w:val="000C1813"/>
    <w:rsid w:val="000C1FA9"/>
    <w:rsid w:val="000C220F"/>
    <w:rsid w:val="000C245E"/>
    <w:rsid w:val="000C2765"/>
    <w:rsid w:val="000C2B04"/>
    <w:rsid w:val="000C2E03"/>
    <w:rsid w:val="000C2F14"/>
    <w:rsid w:val="000C33ED"/>
    <w:rsid w:val="000C35E4"/>
    <w:rsid w:val="000C3A63"/>
    <w:rsid w:val="000C3D27"/>
    <w:rsid w:val="000C3E2F"/>
    <w:rsid w:val="000C44B9"/>
    <w:rsid w:val="000C456D"/>
    <w:rsid w:val="000C481C"/>
    <w:rsid w:val="000C4D64"/>
    <w:rsid w:val="000C4D6F"/>
    <w:rsid w:val="000C54EC"/>
    <w:rsid w:val="000C5C96"/>
    <w:rsid w:val="000C6597"/>
    <w:rsid w:val="000C66E8"/>
    <w:rsid w:val="000C6CE4"/>
    <w:rsid w:val="000C6E1F"/>
    <w:rsid w:val="000C6EC2"/>
    <w:rsid w:val="000C6F98"/>
    <w:rsid w:val="000C701D"/>
    <w:rsid w:val="000D00F3"/>
    <w:rsid w:val="000D0206"/>
    <w:rsid w:val="000D08DB"/>
    <w:rsid w:val="000D0AE6"/>
    <w:rsid w:val="000D1653"/>
    <w:rsid w:val="000D16C5"/>
    <w:rsid w:val="000D1A90"/>
    <w:rsid w:val="000D1F8D"/>
    <w:rsid w:val="000D20C4"/>
    <w:rsid w:val="000D28AB"/>
    <w:rsid w:val="000D28CB"/>
    <w:rsid w:val="000D296C"/>
    <w:rsid w:val="000D2D58"/>
    <w:rsid w:val="000D2F63"/>
    <w:rsid w:val="000D3999"/>
    <w:rsid w:val="000D407E"/>
    <w:rsid w:val="000D47F3"/>
    <w:rsid w:val="000D4A1B"/>
    <w:rsid w:val="000D4EC4"/>
    <w:rsid w:val="000D50BC"/>
    <w:rsid w:val="000D545E"/>
    <w:rsid w:val="000D56C3"/>
    <w:rsid w:val="000D5C92"/>
    <w:rsid w:val="000D6D90"/>
    <w:rsid w:val="000D6DB5"/>
    <w:rsid w:val="000D71FE"/>
    <w:rsid w:val="000D7406"/>
    <w:rsid w:val="000D769A"/>
    <w:rsid w:val="000D7A67"/>
    <w:rsid w:val="000E05F1"/>
    <w:rsid w:val="000E0A06"/>
    <w:rsid w:val="000E119E"/>
    <w:rsid w:val="000E16A3"/>
    <w:rsid w:val="000E190C"/>
    <w:rsid w:val="000E197A"/>
    <w:rsid w:val="000E1AB8"/>
    <w:rsid w:val="000E1B52"/>
    <w:rsid w:val="000E1C52"/>
    <w:rsid w:val="000E1F83"/>
    <w:rsid w:val="000E2073"/>
    <w:rsid w:val="000E21B2"/>
    <w:rsid w:val="000E2A89"/>
    <w:rsid w:val="000E2CE1"/>
    <w:rsid w:val="000E2DA7"/>
    <w:rsid w:val="000E353D"/>
    <w:rsid w:val="000E35D6"/>
    <w:rsid w:val="000E388D"/>
    <w:rsid w:val="000E3891"/>
    <w:rsid w:val="000E3E12"/>
    <w:rsid w:val="000E3F62"/>
    <w:rsid w:val="000E3FE2"/>
    <w:rsid w:val="000E4733"/>
    <w:rsid w:val="000E4773"/>
    <w:rsid w:val="000E47FB"/>
    <w:rsid w:val="000E4A54"/>
    <w:rsid w:val="000E4E84"/>
    <w:rsid w:val="000E4EBE"/>
    <w:rsid w:val="000E50AD"/>
    <w:rsid w:val="000E5272"/>
    <w:rsid w:val="000E5AB9"/>
    <w:rsid w:val="000E6020"/>
    <w:rsid w:val="000E60C1"/>
    <w:rsid w:val="000E6195"/>
    <w:rsid w:val="000E6B9E"/>
    <w:rsid w:val="000E78B7"/>
    <w:rsid w:val="000E790A"/>
    <w:rsid w:val="000E7BFC"/>
    <w:rsid w:val="000F0498"/>
    <w:rsid w:val="000F0781"/>
    <w:rsid w:val="000F0C15"/>
    <w:rsid w:val="000F11B9"/>
    <w:rsid w:val="000F2151"/>
    <w:rsid w:val="000F2AD7"/>
    <w:rsid w:val="000F2DBA"/>
    <w:rsid w:val="000F3D05"/>
    <w:rsid w:val="000F3D18"/>
    <w:rsid w:val="000F439E"/>
    <w:rsid w:val="000F4C01"/>
    <w:rsid w:val="000F4E6F"/>
    <w:rsid w:val="000F4F2F"/>
    <w:rsid w:val="000F5A23"/>
    <w:rsid w:val="000F5D8E"/>
    <w:rsid w:val="000F5F48"/>
    <w:rsid w:val="000F6118"/>
    <w:rsid w:val="000F69E9"/>
    <w:rsid w:val="000F6FB7"/>
    <w:rsid w:val="000F72CA"/>
    <w:rsid w:val="000F770D"/>
    <w:rsid w:val="000F7962"/>
    <w:rsid w:val="000F7E8D"/>
    <w:rsid w:val="000F7FBC"/>
    <w:rsid w:val="00100D2A"/>
    <w:rsid w:val="00100E27"/>
    <w:rsid w:val="0010101D"/>
    <w:rsid w:val="0010102B"/>
    <w:rsid w:val="0010133B"/>
    <w:rsid w:val="00101775"/>
    <w:rsid w:val="001017E9"/>
    <w:rsid w:val="001018CC"/>
    <w:rsid w:val="00101E5E"/>
    <w:rsid w:val="00101F4B"/>
    <w:rsid w:val="00102056"/>
    <w:rsid w:val="001021BB"/>
    <w:rsid w:val="00102690"/>
    <w:rsid w:val="00102C62"/>
    <w:rsid w:val="0010325C"/>
    <w:rsid w:val="001036F3"/>
    <w:rsid w:val="00103B4C"/>
    <w:rsid w:val="00103E4C"/>
    <w:rsid w:val="001040EB"/>
    <w:rsid w:val="0010467A"/>
    <w:rsid w:val="0010470B"/>
    <w:rsid w:val="001047CD"/>
    <w:rsid w:val="001058E0"/>
    <w:rsid w:val="0010612B"/>
    <w:rsid w:val="00106649"/>
    <w:rsid w:val="00106A20"/>
    <w:rsid w:val="00106AE9"/>
    <w:rsid w:val="00106C47"/>
    <w:rsid w:val="00106C5A"/>
    <w:rsid w:val="00106E35"/>
    <w:rsid w:val="001076AA"/>
    <w:rsid w:val="00107806"/>
    <w:rsid w:val="0010792B"/>
    <w:rsid w:val="00107FBB"/>
    <w:rsid w:val="001100AF"/>
    <w:rsid w:val="0011028D"/>
    <w:rsid w:val="00110469"/>
    <w:rsid w:val="00110782"/>
    <w:rsid w:val="00110BFA"/>
    <w:rsid w:val="00110EE7"/>
    <w:rsid w:val="001114D5"/>
    <w:rsid w:val="001117DE"/>
    <w:rsid w:val="00112861"/>
    <w:rsid w:val="00112A21"/>
    <w:rsid w:val="00112E7A"/>
    <w:rsid w:val="00112EEF"/>
    <w:rsid w:val="00113653"/>
    <w:rsid w:val="00113BC9"/>
    <w:rsid w:val="00113E3A"/>
    <w:rsid w:val="001141DE"/>
    <w:rsid w:val="001148A3"/>
    <w:rsid w:val="0011494B"/>
    <w:rsid w:val="00114CD4"/>
    <w:rsid w:val="00114DF3"/>
    <w:rsid w:val="0011515E"/>
    <w:rsid w:val="00115BF0"/>
    <w:rsid w:val="00115C81"/>
    <w:rsid w:val="00115D75"/>
    <w:rsid w:val="00115FD6"/>
    <w:rsid w:val="00115FE4"/>
    <w:rsid w:val="00116761"/>
    <w:rsid w:val="001167A3"/>
    <w:rsid w:val="00116BA1"/>
    <w:rsid w:val="00116C07"/>
    <w:rsid w:val="00116CC3"/>
    <w:rsid w:val="00116DCA"/>
    <w:rsid w:val="00116FA1"/>
    <w:rsid w:val="00117140"/>
    <w:rsid w:val="00117401"/>
    <w:rsid w:val="0011746A"/>
    <w:rsid w:val="0011787A"/>
    <w:rsid w:val="00120075"/>
    <w:rsid w:val="00120378"/>
    <w:rsid w:val="00120491"/>
    <w:rsid w:val="001206E1"/>
    <w:rsid w:val="001214F5"/>
    <w:rsid w:val="00121679"/>
    <w:rsid w:val="001217C4"/>
    <w:rsid w:val="001217DB"/>
    <w:rsid w:val="00121810"/>
    <w:rsid w:val="00121BD3"/>
    <w:rsid w:val="00122197"/>
    <w:rsid w:val="00122356"/>
    <w:rsid w:val="001226B5"/>
    <w:rsid w:val="00122BAE"/>
    <w:rsid w:val="00122C35"/>
    <w:rsid w:val="00122D71"/>
    <w:rsid w:val="00122E67"/>
    <w:rsid w:val="00123031"/>
    <w:rsid w:val="00123217"/>
    <w:rsid w:val="001241DD"/>
    <w:rsid w:val="001246CD"/>
    <w:rsid w:val="00124743"/>
    <w:rsid w:val="00124DDF"/>
    <w:rsid w:val="00124EDA"/>
    <w:rsid w:val="00124F6E"/>
    <w:rsid w:val="001251B9"/>
    <w:rsid w:val="001252B3"/>
    <w:rsid w:val="00125466"/>
    <w:rsid w:val="001259E1"/>
    <w:rsid w:val="00125A86"/>
    <w:rsid w:val="00125E91"/>
    <w:rsid w:val="00125F5D"/>
    <w:rsid w:val="00126690"/>
    <w:rsid w:val="001266FE"/>
    <w:rsid w:val="0012677F"/>
    <w:rsid w:val="00126CD7"/>
    <w:rsid w:val="00126D19"/>
    <w:rsid w:val="00126DC6"/>
    <w:rsid w:val="00126E7F"/>
    <w:rsid w:val="00127349"/>
    <w:rsid w:val="0012770B"/>
    <w:rsid w:val="00127C0D"/>
    <w:rsid w:val="00127E6D"/>
    <w:rsid w:val="00130260"/>
    <w:rsid w:val="00130954"/>
    <w:rsid w:val="00130C23"/>
    <w:rsid w:val="001318C6"/>
    <w:rsid w:val="00131E07"/>
    <w:rsid w:val="001321ED"/>
    <w:rsid w:val="00132482"/>
    <w:rsid w:val="00132823"/>
    <w:rsid w:val="00132BBA"/>
    <w:rsid w:val="00132E73"/>
    <w:rsid w:val="00133060"/>
    <w:rsid w:val="001330B6"/>
    <w:rsid w:val="0013337A"/>
    <w:rsid w:val="001336B4"/>
    <w:rsid w:val="00133938"/>
    <w:rsid w:val="0013395D"/>
    <w:rsid w:val="00133A29"/>
    <w:rsid w:val="00133F1A"/>
    <w:rsid w:val="00134525"/>
    <w:rsid w:val="00134539"/>
    <w:rsid w:val="00134556"/>
    <w:rsid w:val="001345BE"/>
    <w:rsid w:val="0013465C"/>
    <w:rsid w:val="00134677"/>
    <w:rsid w:val="00134713"/>
    <w:rsid w:val="001348D2"/>
    <w:rsid w:val="00134918"/>
    <w:rsid w:val="00134B44"/>
    <w:rsid w:val="00134E5F"/>
    <w:rsid w:val="001350EE"/>
    <w:rsid w:val="001356A7"/>
    <w:rsid w:val="001357BE"/>
    <w:rsid w:val="00135AA6"/>
    <w:rsid w:val="00135B3C"/>
    <w:rsid w:val="00135B7F"/>
    <w:rsid w:val="00135DCA"/>
    <w:rsid w:val="00135ECD"/>
    <w:rsid w:val="001361D8"/>
    <w:rsid w:val="0013675C"/>
    <w:rsid w:val="0013678B"/>
    <w:rsid w:val="00136B07"/>
    <w:rsid w:val="00137064"/>
    <w:rsid w:val="001375C8"/>
    <w:rsid w:val="001376B9"/>
    <w:rsid w:val="00137AE7"/>
    <w:rsid w:val="001400BC"/>
    <w:rsid w:val="00140309"/>
    <w:rsid w:val="00140631"/>
    <w:rsid w:val="00140AD5"/>
    <w:rsid w:val="00140CD3"/>
    <w:rsid w:val="00141194"/>
    <w:rsid w:val="001420A4"/>
    <w:rsid w:val="0014215E"/>
    <w:rsid w:val="001427F8"/>
    <w:rsid w:val="0014289D"/>
    <w:rsid w:val="00143424"/>
    <w:rsid w:val="00143B1A"/>
    <w:rsid w:val="001440EE"/>
    <w:rsid w:val="001441F5"/>
    <w:rsid w:val="001445D3"/>
    <w:rsid w:val="001445D9"/>
    <w:rsid w:val="00144637"/>
    <w:rsid w:val="00144B3D"/>
    <w:rsid w:val="00144FD9"/>
    <w:rsid w:val="001454E7"/>
    <w:rsid w:val="001461F4"/>
    <w:rsid w:val="00146852"/>
    <w:rsid w:val="00146CEF"/>
    <w:rsid w:val="00146E47"/>
    <w:rsid w:val="00147291"/>
    <w:rsid w:val="00147DDE"/>
    <w:rsid w:val="0015002E"/>
    <w:rsid w:val="001500D3"/>
    <w:rsid w:val="0015045B"/>
    <w:rsid w:val="0015051C"/>
    <w:rsid w:val="001505DB"/>
    <w:rsid w:val="00150706"/>
    <w:rsid w:val="00150AA2"/>
    <w:rsid w:val="00150B4A"/>
    <w:rsid w:val="00150B7F"/>
    <w:rsid w:val="00150F73"/>
    <w:rsid w:val="00151222"/>
    <w:rsid w:val="001513AB"/>
    <w:rsid w:val="001516A3"/>
    <w:rsid w:val="00151C20"/>
    <w:rsid w:val="00151EB8"/>
    <w:rsid w:val="00151F13"/>
    <w:rsid w:val="00152122"/>
    <w:rsid w:val="001521B1"/>
    <w:rsid w:val="00152B32"/>
    <w:rsid w:val="00152C12"/>
    <w:rsid w:val="00153297"/>
    <w:rsid w:val="001533E3"/>
    <w:rsid w:val="0015355C"/>
    <w:rsid w:val="00153830"/>
    <w:rsid w:val="00153A1F"/>
    <w:rsid w:val="0015408A"/>
    <w:rsid w:val="00154175"/>
    <w:rsid w:val="001546A7"/>
    <w:rsid w:val="001548E4"/>
    <w:rsid w:val="00154D7F"/>
    <w:rsid w:val="00155485"/>
    <w:rsid w:val="001559E5"/>
    <w:rsid w:val="00155AA2"/>
    <w:rsid w:val="00155BED"/>
    <w:rsid w:val="001564E8"/>
    <w:rsid w:val="001571C9"/>
    <w:rsid w:val="00157D48"/>
    <w:rsid w:val="001601B1"/>
    <w:rsid w:val="00160396"/>
    <w:rsid w:val="00160477"/>
    <w:rsid w:val="00160887"/>
    <w:rsid w:val="001609D0"/>
    <w:rsid w:val="00160A70"/>
    <w:rsid w:val="00160BBF"/>
    <w:rsid w:val="00160C4F"/>
    <w:rsid w:val="00160F47"/>
    <w:rsid w:val="00160FA8"/>
    <w:rsid w:val="00160FD0"/>
    <w:rsid w:val="00161020"/>
    <w:rsid w:val="00161261"/>
    <w:rsid w:val="00161453"/>
    <w:rsid w:val="00161A82"/>
    <w:rsid w:val="00161AFA"/>
    <w:rsid w:val="00161F78"/>
    <w:rsid w:val="0016258F"/>
    <w:rsid w:val="001626FB"/>
    <w:rsid w:val="0016299D"/>
    <w:rsid w:val="00163525"/>
    <w:rsid w:val="00163FC1"/>
    <w:rsid w:val="00164019"/>
    <w:rsid w:val="001643B7"/>
    <w:rsid w:val="0016483B"/>
    <w:rsid w:val="00164C00"/>
    <w:rsid w:val="00165134"/>
    <w:rsid w:val="00165A3C"/>
    <w:rsid w:val="00165F17"/>
    <w:rsid w:val="00165F6D"/>
    <w:rsid w:val="001661A3"/>
    <w:rsid w:val="001667ED"/>
    <w:rsid w:val="001669B9"/>
    <w:rsid w:val="00166B80"/>
    <w:rsid w:val="00166D29"/>
    <w:rsid w:val="00167A7C"/>
    <w:rsid w:val="00167BCF"/>
    <w:rsid w:val="00167D0B"/>
    <w:rsid w:val="00170117"/>
    <w:rsid w:val="0017103D"/>
    <w:rsid w:val="00171118"/>
    <w:rsid w:val="00171B61"/>
    <w:rsid w:val="00171DEC"/>
    <w:rsid w:val="00172570"/>
    <w:rsid w:val="001730D6"/>
    <w:rsid w:val="001738C5"/>
    <w:rsid w:val="00173B4B"/>
    <w:rsid w:val="00173BFE"/>
    <w:rsid w:val="00173D53"/>
    <w:rsid w:val="00173F07"/>
    <w:rsid w:val="00174041"/>
    <w:rsid w:val="0017414F"/>
    <w:rsid w:val="0017434D"/>
    <w:rsid w:val="00174362"/>
    <w:rsid w:val="001748FD"/>
    <w:rsid w:val="00174991"/>
    <w:rsid w:val="00174A20"/>
    <w:rsid w:val="00174A88"/>
    <w:rsid w:val="00174FCD"/>
    <w:rsid w:val="00175137"/>
    <w:rsid w:val="00175304"/>
    <w:rsid w:val="00175315"/>
    <w:rsid w:val="00175584"/>
    <w:rsid w:val="00175758"/>
    <w:rsid w:val="00175C28"/>
    <w:rsid w:val="00175D95"/>
    <w:rsid w:val="00175E6D"/>
    <w:rsid w:val="00176463"/>
    <w:rsid w:val="001764FD"/>
    <w:rsid w:val="001768E1"/>
    <w:rsid w:val="00176A85"/>
    <w:rsid w:val="00176D8C"/>
    <w:rsid w:val="00177715"/>
    <w:rsid w:val="001777E1"/>
    <w:rsid w:val="00177904"/>
    <w:rsid w:val="00177BF8"/>
    <w:rsid w:val="00177D12"/>
    <w:rsid w:val="00177F1B"/>
    <w:rsid w:val="001800A4"/>
    <w:rsid w:val="001807BF"/>
    <w:rsid w:val="00180856"/>
    <w:rsid w:val="00180936"/>
    <w:rsid w:val="001813F9"/>
    <w:rsid w:val="00181584"/>
    <w:rsid w:val="0018185F"/>
    <w:rsid w:val="00181C9F"/>
    <w:rsid w:val="00181E04"/>
    <w:rsid w:val="00181EE9"/>
    <w:rsid w:val="00181FED"/>
    <w:rsid w:val="001824F0"/>
    <w:rsid w:val="00182BE7"/>
    <w:rsid w:val="00182F5E"/>
    <w:rsid w:val="00183102"/>
    <w:rsid w:val="001831CE"/>
    <w:rsid w:val="001833E2"/>
    <w:rsid w:val="00183A30"/>
    <w:rsid w:val="00183C6C"/>
    <w:rsid w:val="00183E4C"/>
    <w:rsid w:val="00184412"/>
    <w:rsid w:val="0018443C"/>
    <w:rsid w:val="00184532"/>
    <w:rsid w:val="001846C5"/>
    <w:rsid w:val="00184970"/>
    <w:rsid w:val="00184A0A"/>
    <w:rsid w:val="00184FFB"/>
    <w:rsid w:val="0018553D"/>
    <w:rsid w:val="0018568F"/>
    <w:rsid w:val="001856E4"/>
    <w:rsid w:val="001859C1"/>
    <w:rsid w:val="00185D4C"/>
    <w:rsid w:val="00185FB0"/>
    <w:rsid w:val="0018606E"/>
    <w:rsid w:val="001866A5"/>
    <w:rsid w:val="00186FE8"/>
    <w:rsid w:val="0018730F"/>
    <w:rsid w:val="001873CE"/>
    <w:rsid w:val="00187907"/>
    <w:rsid w:val="00187A6B"/>
    <w:rsid w:val="00187A81"/>
    <w:rsid w:val="00190287"/>
    <w:rsid w:val="00190D83"/>
    <w:rsid w:val="00191191"/>
    <w:rsid w:val="001911E4"/>
    <w:rsid w:val="001914CC"/>
    <w:rsid w:val="00191E46"/>
    <w:rsid w:val="0019204F"/>
    <w:rsid w:val="001921BA"/>
    <w:rsid w:val="001925D6"/>
    <w:rsid w:val="001927EE"/>
    <w:rsid w:val="00192B1A"/>
    <w:rsid w:val="00192E88"/>
    <w:rsid w:val="00192FF5"/>
    <w:rsid w:val="001931D8"/>
    <w:rsid w:val="001933CB"/>
    <w:rsid w:val="00193522"/>
    <w:rsid w:val="001938DD"/>
    <w:rsid w:val="00193D8B"/>
    <w:rsid w:val="00193E5C"/>
    <w:rsid w:val="00193F13"/>
    <w:rsid w:val="001941DA"/>
    <w:rsid w:val="0019444B"/>
    <w:rsid w:val="00194790"/>
    <w:rsid w:val="00194E07"/>
    <w:rsid w:val="001951F8"/>
    <w:rsid w:val="001952D5"/>
    <w:rsid w:val="001953A7"/>
    <w:rsid w:val="0019588C"/>
    <w:rsid w:val="00195F8D"/>
    <w:rsid w:val="0019604F"/>
    <w:rsid w:val="00196052"/>
    <w:rsid w:val="001969D1"/>
    <w:rsid w:val="00196AB7"/>
    <w:rsid w:val="00196EE8"/>
    <w:rsid w:val="00196F1D"/>
    <w:rsid w:val="00196F7C"/>
    <w:rsid w:val="00197356"/>
    <w:rsid w:val="001974A2"/>
    <w:rsid w:val="001975D8"/>
    <w:rsid w:val="0019766E"/>
    <w:rsid w:val="00197B51"/>
    <w:rsid w:val="00197C75"/>
    <w:rsid w:val="00197D79"/>
    <w:rsid w:val="00197DC1"/>
    <w:rsid w:val="00197E55"/>
    <w:rsid w:val="001A0046"/>
    <w:rsid w:val="001A090E"/>
    <w:rsid w:val="001A0F13"/>
    <w:rsid w:val="001A10DD"/>
    <w:rsid w:val="001A1219"/>
    <w:rsid w:val="001A15A9"/>
    <w:rsid w:val="001A15BE"/>
    <w:rsid w:val="001A18F7"/>
    <w:rsid w:val="001A1B04"/>
    <w:rsid w:val="001A2048"/>
    <w:rsid w:val="001A26E3"/>
    <w:rsid w:val="001A274D"/>
    <w:rsid w:val="001A2ABF"/>
    <w:rsid w:val="001A2AEC"/>
    <w:rsid w:val="001A2C47"/>
    <w:rsid w:val="001A30EE"/>
    <w:rsid w:val="001A331A"/>
    <w:rsid w:val="001A3331"/>
    <w:rsid w:val="001A33C8"/>
    <w:rsid w:val="001A347C"/>
    <w:rsid w:val="001A3BF6"/>
    <w:rsid w:val="001A410E"/>
    <w:rsid w:val="001A4741"/>
    <w:rsid w:val="001A4AB5"/>
    <w:rsid w:val="001A4BE0"/>
    <w:rsid w:val="001A527A"/>
    <w:rsid w:val="001A572A"/>
    <w:rsid w:val="001A5830"/>
    <w:rsid w:val="001A5AE2"/>
    <w:rsid w:val="001A5B9C"/>
    <w:rsid w:val="001A5E76"/>
    <w:rsid w:val="001A60AB"/>
    <w:rsid w:val="001A60BA"/>
    <w:rsid w:val="001A6223"/>
    <w:rsid w:val="001A6343"/>
    <w:rsid w:val="001A6451"/>
    <w:rsid w:val="001A6754"/>
    <w:rsid w:val="001A6C5F"/>
    <w:rsid w:val="001A70A9"/>
    <w:rsid w:val="001A7494"/>
    <w:rsid w:val="001A796D"/>
    <w:rsid w:val="001A7A4E"/>
    <w:rsid w:val="001A7AA1"/>
    <w:rsid w:val="001A7E72"/>
    <w:rsid w:val="001B0357"/>
    <w:rsid w:val="001B0431"/>
    <w:rsid w:val="001B087C"/>
    <w:rsid w:val="001B0C02"/>
    <w:rsid w:val="001B0EEC"/>
    <w:rsid w:val="001B1013"/>
    <w:rsid w:val="001B11F8"/>
    <w:rsid w:val="001B1238"/>
    <w:rsid w:val="001B1FEC"/>
    <w:rsid w:val="001B2234"/>
    <w:rsid w:val="001B23CB"/>
    <w:rsid w:val="001B2E22"/>
    <w:rsid w:val="001B3BB5"/>
    <w:rsid w:val="001B3D69"/>
    <w:rsid w:val="001B4083"/>
    <w:rsid w:val="001B4202"/>
    <w:rsid w:val="001B4534"/>
    <w:rsid w:val="001B4D10"/>
    <w:rsid w:val="001B4D83"/>
    <w:rsid w:val="001B60CC"/>
    <w:rsid w:val="001B61FD"/>
    <w:rsid w:val="001B6245"/>
    <w:rsid w:val="001B64DD"/>
    <w:rsid w:val="001B6CD4"/>
    <w:rsid w:val="001B6DF3"/>
    <w:rsid w:val="001B6E50"/>
    <w:rsid w:val="001B6EF2"/>
    <w:rsid w:val="001B7771"/>
    <w:rsid w:val="001B79D3"/>
    <w:rsid w:val="001B79EF"/>
    <w:rsid w:val="001C01EE"/>
    <w:rsid w:val="001C02E3"/>
    <w:rsid w:val="001C092A"/>
    <w:rsid w:val="001C0B69"/>
    <w:rsid w:val="001C0FB2"/>
    <w:rsid w:val="001C190E"/>
    <w:rsid w:val="001C1D66"/>
    <w:rsid w:val="001C2249"/>
    <w:rsid w:val="001C2344"/>
    <w:rsid w:val="001C24CF"/>
    <w:rsid w:val="001C26C8"/>
    <w:rsid w:val="001C2AE8"/>
    <w:rsid w:val="001C2DB0"/>
    <w:rsid w:val="001C2E39"/>
    <w:rsid w:val="001C2E61"/>
    <w:rsid w:val="001C2EC0"/>
    <w:rsid w:val="001C3118"/>
    <w:rsid w:val="001C3326"/>
    <w:rsid w:val="001C35B0"/>
    <w:rsid w:val="001C3B6F"/>
    <w:rsid w:val="001C3B74"/>
    <w:rsid w:val="001C3D52"/>
    <w:rsid w:val="001C3EDE"/>
    <w:rsid w:val="001C40EE"/>
    <w:rsid w:val="001C4703"/>
    <w:rsid w:val="001C4F1C"/>
    <w:rsid w:val="001C4F1F"/>
    <w:rsid w:val="001C531A"/>
    <w:rsid w:val="001C5354"/>
    <w:rsid w:val="001C5456"/>
    <w:rsid w:val="001C5DC2"/>
    <w:rsid w:val="001C62CE"/>
    <w:rsid w:val="001C6706"/>
    <w:rsid w:val="001C6A04"/>
    <w:rsid w:val="001C6F65"/>
    <w:rsid w:val="001C7001"/>
    <w:rsid w:val="001C722A"/>
    <w:rsid w:val="001C75F2"/>
    <w:rsid w:val="001D004A"/>
    <w:rsid w:val="001D01B6"/>
    <w:rsid w:val="001D0C19"/>
    <w:rsid w:val="001D0CCE"/>
    <w:rsid w:val="001D1294"/>
    <w:rsid w:val="001D1FED"/>
    <w:rsid w:val="001D227A"/>
    <w:rsid w:val="001D256A"/>
    <w:rsid w:val="001D297A"/>
    <w:rsid w:val="001D2F0F"/>
    <w:rsid w:val="001D31A2"/>
    <w:rsid w:val="001D3384"/>
    <w:rsid w:val="001D341A"/>
    <w:rsid w:val="001D3853"/>
    <w:rsid w:val="001D38EB"/>
    <w:rsid w:val="001D39F7"/>
    <w:rsid w:val="001D3F0E"/>
    <w:rsid w:val="001D45BB"/>
    <w:rsid w:val="001D46CC"/>
    <w:rsid w:val="001D47EF"/>
    <w:rsid w:val="001D4931"/>
    <w:rsid w:val="001D4AC2"/>
    <w:rsid w:val="001D4C8C"/>
    <w:rsid w:val="001D5099"/>
    <w:rsid w:val="001D50B7"/>
    <w:rsid w:val="001D536D"/>
    <w:rsid w:val="001D5481"/>
    <w:rsid w:val="001D54DE"/>
    <w:rsid w:val="001D553E"/>
    <w:rsid w:val="001D555D"/>
    <w:rsid w:val="001D593D"/>
    <w:rsid w:val="001D6369"/>
    <w:rsid w:val="001D6597"/>
    <w:rsid w:val="001D6A8E"/>
    <w:rsid w:val="001D6B69"/>
    <w:rsid w:val="001D6EBE"/>
    <w:rsid w:val="001D7283"/>
    <w:rsid w:val="001D791B"/>
    <w:rsid w:val="001D79C3"/>
    <w:rsid w:val="001D7F5F"/>
    <w:rsid w:val="001E022F"/>
    <w:rsid w:val="001E0279"/>
    <w:rsid w:val="001E02D9"/>
    <w:rsid w:val="001E03ED"/>
    <w:rsid w:val="001E06DE"/>
    <w:rsid w:val="001E07AB"/>
    <w:rsid w:val="001E0925"/>
    <w:rsid w:val="001E0A50"/>
    <w:rsid w:val="001E0D25"/>
    <w:rsid w:val="001E0F65"/>
    <w:rsid w:val="001E1562"/>
    <w:rsid w:val="001E1591"/>
    <w:rsid w:val="001E160C"/>
    <w:rsid w:val="001E19C5"/>
    <w:rsid w:val="001E1A9E"/>
    <w:rsid w:val="001E1C91"/>
    <w:rsid w:val="001E2160"/>
    <w:rsid w:val="001E2ABD"/>
    <w:rsid w:val="001E2F51"/>
    <w:rsid w:val="001E3046"/>
    <w:rsid w:val="001E374E"/>
    <w:rsid w:val="001E4323"/>
    <w:rsid w:val="001E44BD"/>
    <w:rsid w:val="001E46C2"/>
    <w:rsid w:val="001E47D9"/>
    <w:rsid w:val="001E4BE8"/>
    <w:rsid w:val="001E4C50"/>
    <w:rsid w:val="001E5195"/>
    <w:rsid w:val="001E5355"/>
    <w:rsid w:val="001E5505"/>
    <w:rsid w:val="001E57B8"/>
    <w:rsid w:val="001E5815"/>
    <w:rsid w:val="001E62F5"/>
    <w:rsid w:val="001E638D"/>
    <w:rsid w:val="001E7854"/>
    <w:rsid w:val="001E7B36"/>
    <w:rsid w:val="001E7FB0"/>
    <w:rsid w:val="001F0CEB"/>
    <w:rsid w:val="001F0D10"/>
    <w:rsid w:val="001F0F47"/>
    <w:rsid w:val="001F1068"/>
    <w:rsid w:val="001F17B4"/>
    <w:rsid w:val="001F1B43"/>
    <w:rsid w:val="001F1C60"/>
    <w:rsid w:val="001F1E9D"/>
    <w:rsid w:val="001F1F44"/>
    <w:rsid w:val="001F1F62"/>
    <w:rsid w:val="001F2136"/>
    <w:rsid w:val="001F26A5"/>
    <w:rsid w:val="001F2C42"/>
    <w:rsid w:val="001F2F50"/>
    <w:rsid w:val="001F3021"/>
    <w:rsid w:val="001F314C"/>
    <w:rsid w:val="001F3269"/>
    <w:rsid w:val="001F3C57"/>
    <w:rsid w:val="001F3D1A"/>
    <w:rsid w:val="001F3E09"/>
    <w:rsid w:val="001F3F19"/>
    <w:rsid w:val="001F49AB"/>
    <w:rsid w:val="001F5024"/>
    <w:rsid w:val="001F503E"/>
    <w:rsid w:val="001F50A8"/>
    <w:rsid w:val="001F5117"/>
    <w:rsid w:val="001F520A"/>
    <w:rsid w:val="001F5415"/>
    <w:rsid w:val="001F576C"/>
    <w:rsid w:val="001F5789"/>
    <w:rsid w:val="001F58C3"/>
    <w:rsid w:val="001F5941"/>
    <w:rsid w:val="001F6236"/>
    <w:rsid w:val="001F62D8"/>
    <w:rsid w:val="001F66B0"/>
    <w:rsid w:val="001F6A6E"/>
    <w:rsid w:val="001F6D05"/>
    <w:rsid w:val="001F6EE6"/>
    <w:rsid w:val="0020009C"/>
    <w:rsid w:val="002001B4"/>
    <w:rsid w:val="00200211"/>
    <w:rsid w:val="00200349"/>
    <w:rsid w:val="00200712"/>
    <w:rsid w:val="0020081B"/>
    <w:rsid w:val="00200B02"/>
    <w:rsid w:val="002011A6"/>
    <w:rsid w:val="002015EA"/>
    <w:rsid w:val="002017AB"/>
    <w:rsid w:val="002018F7"/>
    <w:rsid w:val="00201D63"/>
    <w:rsid w:val="002025BE"/>
    <w:rsid w:val="0020265B"/>
    <w:rsid w:val="002026D6"/>
    <w:rsid w:val="00202E08"/>
    <w:rsid w:val="0020321B"/>
    <w:rsid w:val="00203438"/>
    <w:rsid w:val="002034A1"/>
    <w:rsid w:val="002034DA"/>
    <w:rsid w:val="00203975"/>
    <w:rsid w:val="00204275"/>
    <w:rsid w:val="0020433C"/>
    <w:rsid w:val="002043B1"/>
    <w:rsid w:val="00204A0B"/>
    <w:rsid w:val="00204F9F"/>
    <w:rsid w:val="00205003"/>
    <w:rsid w:val="0020563B"/>
    <w:rsid w:val="002056CF"/>
    <w:rsid w:val="00206011"/>
    <w:rsid w:val="00206217"/>
    <w:rsid w:val="00206720"/>
    <w:rsid w:val="00206797"/>
    <w:rsid w:val="00206A1F"/>
    <w:rsid w:val="00206D6A"/>
    <w:rsid w:val="002070E6"/>
    <w:rsid w:val="0020752D"/>
    <w:rsid w:val="0020758A"/>
    <w:rsid w:val="00207BE1"/>
    <w:rsid w:val="00207D0B"/>
    <w:rsid w:val="00207DC2"/>
    <w:rsid w:val="002101B5"/>
    <w:rsid w:val="002108CC"/>
    <w:rsid w:val="00210BE6"/>
    <w:rsid w:val="00210C94"/>
    <w:rsid w:val="002114C9"/>
    <w:rsid w:val="002115B4"/>
    <w:rsid w:val="0021162E"/>
    <w:rsid w:val="00211945"/>
    <w:rsid w:val="00211BC2"/>
    <w:rsid w:val="002121F1"/>
    <w:rsid w:val="00212266"/>
    <w:rsid w:val="0021257E"/>
    <w:rsid w:val="0021371C"/>
    <w:rsid w:val="0021379A"/>
    <w:rsid w:val="00213D14"/>
    <w:rsid w:val="002144DC"/>
    <w:rsid w:val="002147CC"/>
    <w:rsid w:val="00214C44"/>
    <w:rsid w:val="00214E37"/>
    <w:rsid w:val="002150E0"/>
    <w:rsid w:val="002151DB"/>
    <w:rsid w:val="0021586A"/>
    <w:rsid w:val="00215B77"/>
    <w:rsid w:val="0021613B"/>
    <w:rsid w:val="002162C6"/>
    <w:rsid w:val="00216322"/>
    <w:rsid w:val="002164BC"/>
    <w:rsid w:val="002167F1"/>
    <w:rsid w:val="00216C11"/>
    <w:rsid w:val="00217271"/>
    <w:rsid w:val="002177B0"/>
    <w:rsid w:val="0021787E"/>
    <w:rsid w:val="00217DB4"/>
    <w:rsid w:val="00220198"/>
    <w:rsid w:val="002201E8"/>
    <w:rsid w:val="00220424"/>
    <w:rsid w:val="0022098D"/>
    <w:rsid w:val="00220BE8"/>
    <w:rsid w:val="00220CA6"/>
    <w:rsid w:val="00220CCC"/>
    <w:rsid w:val="00220E84"/>
    <w:rsid w:val="00220F0B"/>
    <w:rsid w:val="00220F9E"/>
    <w:rsid w:val="00221019"/>
    <w:rsid w:val="0022108C"/>
    <w:rsid w:val="00221137"/>
    <w:rsid w:val="002216C5"/>
    <w:rsid w:val="00221CB8"/>
    <w:rsid w:val="00221EDF"/>
    <w:rsid w:val="00222048"/>
    <w:rsid w:val="00223353"/>
    <w:rsid w:val="0022342B"/>
    <w:rsid w:val="002236E6"/>
    <w:rsid w:val="00223775"/>
    <w:rsid w:val="00223F6B"/>
    <w:rsid w:val="002245E5"/>
    <w:rsid w:val="00224B43"/>
    <w:rsid w:val="00224FC8"/>
    <w:rsid w:val="00225125"/>
    <w:rsid w:val="00225E1F"/>
    <w:rsid w:val="0022602D"/>
    <w:rsid w:val="002261F9"/>
    <w:rsid w:val="0022685F"/>
    <w:rsid w:val="002269B1"/>
    <w:rsid w:val="00226A04"/>
    <w:rsid w:val="00226B9C"/>
    <w:rsid w:val="002272BC"/>
    <w:rsid w:val="002274CE"/>
    <w:rsid w:val="00227D6A"/>
    <w:rsid w:val="00227EBC"/>
    <w:rsid w:val="00227F8A"/>
    <w:rsid w:val="00230445"/>
    <w:rsid w:val="002305B9"/>
    <w:rsid w:val="00230760"/>
    <w:rsid w:val="00230AD4"/>
    <w:rsid w:val="00230ED3"/>
    <w:rsid w:val="0023111C"/>
    <w:rsid w:val="00231379"/>
    <w:rsid w:val="00231DF2"/>
    <w:rsid w:val="002321CC"/>
    <w:rsid w:val="00232204"/>
    <w:rsid w:val="002324A4"/>
    <w:rsid w:val="002327D7"/>
    <w:rsid w:val="00232F7B"/>
    <w:rsid w:val="00233154"/>
    <w:rsid w:val="00233894"/>
    <w:rsid w:val="00233BF4"/>
    <w:rsid w:val="00233DC9"/>
    <w:rsid w:val="00233EE5"/>
    <w:rsid w:val="0023411C"/>
    <w:rsid w:val="002344B1"/>
    <w:rsid w:val="00234543"/>
    <w:rsid w:val="002347F7"/>
    <w:rsid w:val="00234855"/>
    <w:rsid w:val="002352CB"/>
    <w:rsid w:val="00235325"/>
    <w:rsid w:val="00235608"/>
    <w:rsid w:val="00235A8E"/>
    <w:rsid w:val="00235D59"/>
    <w:rsid w:val="00235E24"/>
    <w:rsid w:val="00235FFE"/>
    <w:rsid w:val="00236198"/>
    <w:rsid w:val="00236203"/>
    <w:rsid w:val="0023621C"/>
    <w:rsid w:val="00236704"/>
    <w:rsid w:val="002368BA"/>
    <w:rsid w:val="002371CC"/>
    <w:rsid w:val="002372AA"/>
    <w:rsid w:val="0023744B"/>
    <w:rsid w:val="0023752E"/>
    <w:rsid w:val="002377DB"/>
    <w:rsid w:val="00237E92"/>
    <w:rsid w:val="00237FA8"/>
    <w:rsid w:val="00240084"/>
    <w:rsid w:val="00240361"/>
    <w:rsid w:val="00240B57"/>
    <w:rsid w:val="00240D49"/>
    <w:rsid w:val="00240EF6"/>
    <w:rsid w:val="00240F93"/>
    <w:rsid w:val="0024133B"/>
    <w:rsid w:val="0024134C"/>
    <w:rsid w:val="00241647"/>
    <w:rsid w:val="002419E0"/>
    <w:rsid w:val="00241FEB"/>
    <w:rsid w:val="00242087"/>
    <w:rsid w:val="0024237F"/>
    <w:rsid w:val="002425ED"/>
    <w:rsid w:val="0024279D"/>
    <w:rsid w:val="00242806"/>
    <w:rsid w:val="00243038"/>
    <w:rsid w:val="00243E7E"/>
    <w:rsid w:val="00244015"/>
    <w:rsid w:val="0024406C"/>
    <w:rsid w:val="002443EC"/>
    <w:rsid w:val="0024447E"/>
    <w:rsid w:val="00244887"/>
    <w:rsid w:val="00244AD7"/>
    <w:rsid w:val="0024506B"/>
    <w:rsid w:val="002453FB"/>
    <w:rsid w:val="0024583E"/>
    <w:rsid w:val="0024588B"/>
    <w:rsid w:val="00246A13"/>
    <w:rsid w:val="00246DD5"/>
    <w:rsid w:val="00246E10"/>
    <w:rsid w:val="002470E1"/>
    <w:rsid w:val="002470F7"/>
    <w:rsid w:val="00247374"/>
    <w:rsid w:val="00250A2B"/>
    <w:rsid w:val="00250B58"/>
    <w:rsid w:val="00250CB4"/>
    <w:rsid w:val="00250E0D"/>
    <w:rsid w:val="00251126"/>
    <w:rsid w:val="00251280"/>
    <w:rsid w:val="002515B5"/>
    <w:rsid w:val="00251B95"/>
    <w:rsid w:val="002525DC"/>
    <w:rsid w:val="00252843"/>
    <w:rsid w:val="00252A4E"/>
    <w:rsid w:val="00252AC7"/>
    <w:rsid w:val="00252C18"/>
    <w:rsid w:val="00252CB6"/>
    <w:rsid w:val="00252D51"/>
    <w:rsid w:val="00252E2E"/>
    <w:rsid w:val="00253335"/>
    <w:rsid w:val="00253369"/>
    <w:rsid w:val="00253C60"/>
    <w:rsid w:val="00253E38"/>
    <w:rsid w:val="00253E3D"/>
    <w:rsid w:val="002542FD"/>
    <w:rsid w:val="0025452F"/>
    <w:rsid w:val="0025462C"/>
    <w:rsid w:val="00254834"/>
    <w:rsid w:val="00254A08"/>
    <w:rsid w:val="00254AE4"/>
    <w:rsid w:val="00254AE9"/>
    <w:rsid w:val="00254CD5"/>
    <w:rsid w:val="00254FFF"/>
    <w:rsid w:val="002551B1"/>
    <w:rsid w:val="0025535E"/>
    <w:rsid w:val="0025577E"/>
    <w:rsid w:val="00255C80"/>
    <w:rsid w:val="00255EFF"/>
    <w:rsid w:val="00256232"/>
    <w:rsid w:val="00256E6D"/>
    <w:rsid w:val="002570CC"/>
    <w:rsid w:val="0025753F"/>
    <w:rsid w:val="002576A5"/>
    <w:rsid w:val="002576EC"/>
    <w:rsid w:val="0025784D"/>
    <w:rsid w:val="002579D8"/>
    <w:rsid w:val="00257A01"/>
    <w:rsid w:val="00257B01"/>
    <w:rsid w:val="00257D87"/>
    <w:rsid w:val="002602BC"/>
    <w:rsid w:val="002605BA"/>
    <w:rsid w:val="00261128"/>
    <w:rsid w:val="00261181"/>
    <w:rsid w:val="0026127F"/>
    <w:rsid w:val="0026146E"/>
    <w:rsid w:val="002618CD"/>
    <w:rsid w:val="0026198E"/>
    <w:rsid w:val="00261A95"/>
    <w:rsid w:val="00261BB6"/>
    <w:rsid w:val="00262020"/>
    <w:rsid w:val="002621BB"/>
    <w:rsid w:val="00262388"/>
    <w:rsid w:val="00262494"/>
    <w:rsid w:val="00262661"/>
    <w:rsid w:val="00262898"/>
    <w:rsid w:val="00262BB1"/>
    <w:rsid w:val="002635F7"/>
    <w:rsid w:val="00263E65"/>
    <w:rsid w:val="0026406E"/>
    <w:rsid w:val="002642BA"/>
    <w:rsid w:val="002642E1"/>
    <w:rsid w:val="0026432D"/>
    <w:rsid w:val="00264643"/>
    <w:rsid w:val="00264A5B"/>
    <w:rsid w:val="00264B15"/>
    <w:rsid w:val="00264CCE"/>
    <w:rsid w:val="00264ED3"/>
    <w:rsid w:val="002654C9"/>
    <w:rsid w:val="00265D3F"/>
    <w:rsid w:val="00265D82"/>
    <w:rsid w:val="00265F86"/>
    <w:rsid w:val="002660A7"/>
    <w:rsid w:val="00266162"/>
    <w:rsid w:val="0026621C"/>
    <w:rsid w:val="00266E00"/>
    <w:rsid w:val="00267016"/>
    <w:rsid w:val="002673E3"/>
    <w:rsid w:val="002674A9"/>
    <w:rsid w:val="00267992"/>
    <w:rsid w:val="00270032"/>
    <w:rsid w:val="002702C3"/>
    <w:rsid w:val="002703CF"/>
    <w:rsid w:val="00270A5E"/>
    <w:rsid w:val="00271745"/>
    <w:rsid w:val="002723D3"/>
    <w:rsid w:val="00272455"/>
    <w:rsid w:val="002725BC"/>
    <w:rsid w:val="002725D3"/>
    <w:rsid w:val="0027269E"/>
    <w:rsid w:val="0027282C"/>
    <w:rsid w:val="0027292E"/>
    <w:rsid w:val="00272ADF"/>
    <w:rsid w:val="00272C52"/>
    <w:rsid w:val="00272E94"/>
    <w:rsid w:val="002733D8"/>
    <w:rsid w:val="00273459"/>
    <w:rsid w:val="002736F8"/>
    <w:rsid w:val="002738F6"/>
    <w:rsid w:val="00274081"/>
    <w:rsid w:val="0027478A"/>
    <w:rsid w:val="00274FC6"/>
    <w:rsid w:val="0027503D"/>
    <w:rsid w:val="002752C2"/>
    <w:rsid w:val="0027536B"/>
    <w:rsid w:val="00275713"/>
    <w:rsid w:val="00275EBB"/>
    <w:rsid w:val="00275FF2"/>
    <w:rsid w:val="00275FF8"/>
    <w:rsid w:val="00276156"/>
    <w:rsid w:val="00276BEF"/>
    <w:rsid w:val="00277053"/>
    <w:rsid w:val="002770EC"/>
    <w:rsid w:val="002771B1"/>
    <w:rsid w:val="00277967"/>
    <w:rsid w:val="00277C7B"/>
    <w:rsid w:val="0028071F"/>
    <w:rsid w:val="00280808"/>
    <w:rsid w:val="00280F77"/>
    <w:rsid w:val="002811CD"/>
    <w:rsid w:val="002812CF"/>
    <w:rsid w:val="00281730"/>
    <w:rsid w:val="00281AAB"/>
    <w:rsid w:val="00281CB5"/>
    <w:rsid w:val="00281ED4"/>
    <w:rsid w:val="0028216D"/>
    <w:rsid w:val="002824C2"/>
    <w:rsid w:val="002827C8"/>
    <w:rsid w:val="00282B89"/>
    <w:rsid w:val="00282D39"/>
    <w:rsid w:val="00282D56"/>
    <w:rsid w:val="00282EEB"/>
    <w:rsid w:val="002832A0"/>
    <w:rsid w:val="002833D0"/>
    <w:rsid w:val="0028352E"/>
    <w:rsid w:val="002835CC"/>
    <w:rsid w:val="002835D4"/>
    <w:rsid w:val="00283835"/>
    <w:rsid w:val="00283CB7"/>
    <w:rsid w:val="002840B1"/>
    <w:rsid w:val="00284567"/>
    <w:rsid w:val="00284636"/>
    <w:rsid w:val="00284975"/>
    <w:rsid w:val="00284DBF"/>
    <w:rsid w:val="00285262"/>
    <w:rsid w:val="0028570C"/>
    <w:rsid w:val="00285792"/>
    <w:rsid w:val="002857DD"/>
    <w:rsid w:val="00285C29"/>
    <w:rsid w:val="00285E43"/>
    <w:rsid w:val="00285F6D"/>
    <w:rsid w:val="002864EA"/>
    <w:rsid w:val="002868B9"/>
    <w:rsid w:val="00287207"/>
    <w:rsid w:val="002879F9"/>
    <w:rsid w:val="00287DD0"/>
    <w:rsid w:val="00287E63"/>
    <w:rsid w:val="002902C4"/>
    <w:rsid w:val="0029036C"/>
    <w:rsid w:val="002905D6"/>
    <w:rsid w:val="00290666"/>
    <w:rsid w:val="00290A60"/>
    <w:rsid w:val="00290CE6"/>
    <w:rsid w:val="00290D73"/>
    <w:rsid w:val="0029135E"/>
    <w:rsid w:val="00291A57"/>
    <w:rsid w:val="00292089"/>
    <w:rsid w:val="002921DB"/>
    <w:rsid w:val="0029242C"/>
    <w:rsid w:val="0029278C"/>
    <w:rsid w:val="00292968"/>
    <w:rsid w:val="00292A7A"/>
    <w:rsid w:val="00292CA2"/>
    <w:rsid w:val="00292DB7"/>
    <w:rsid w:val="00293213"/>
    <w:rsid w:val="00293552"/>
    <w:rsid w:val="00293C44"/>
    <w:rsid w:val="00293DA1"/>
    <w:rsid w:val="00293DD4"/>
    <w:rsid w:val="002946A0"/>
    <w:rsid w:val="0029477C"/>
    <w:rsid w:val="00294AA8"/>
    <w:rsid w:val="00295B3C"/>
    <w:rsid w:val="00295F18"/>
    <w:rsid w:val="00296113"/>
    <w:rsid w:val="00296447"/>
    <w:rsid w:val="002964C5"/>
    <w:rsid w:val="00296874"/>
    <w:rsid w:val="002971D0"/>
    <w:rsid w:val="00297C5F"/>
    <w:rsid w:val="002A01F4"/>
    <w:rsid w:val="002A064C"/>
    <w:rsid w:val="002A0814"/>
    <w:rsid w:val="002A0D0A"/>
    <w:rsid w:val="002A0F46"/>
    <w:rsid w:val="002A130B"/>
    <w:rsid w:val="002A159D"/>
    <w:rsid w:val="002A1692"/>
    <w:rsid w:val="002A1741"/>
    <w:rsid w:val="002A1FE1"/>
    <w:rsid w:val="002A2137"/>
    <w:rsid w:val="002A219D"/>
    <w:rsid w:val="002A22FC"/>
    <w:rsid w:val="002A2762"/>
    <w:rsid w:val="002A2A04"/>
    <w:rsid w:val="002A3DEA"/>
    <w:rsid w:val="002A428D"/>
    <w:rsid w:val="002A4649"/>
    <w:rsid w:val="002A46E4"/>
    <w:rsid w:val="002A488B"/>
    <w:rsid w:val="002A49B0"/>
    <w:rsid w:val="002A4CCE"/>
    <w:rsid w:val="002A4EF0"/>
    <w:rsid w:val="002A5017"/>
    <w:rsid w:val="002A515B"/>
    <w:rsid w:val="002A5684"/>
    <w:rsid w:val="002A5AB1"/>
    <w:rsid w:val="002A5BF4"/>
    <w:rsid w:val="002A5FC6"/>
    <w:rsid w:val="002A6047"/>
    <w:rsid w:val="002A6105"/>
    <w:rsid w:val="002A62F1"/>
    <w:rsid w:val="002A6881"/>
    <w:rsid w:val="002A6BB0"/>
    <w:rsid w:val="002A7271"/>
    <w:rsid w:val="002A735E"/>
    <w:rsid w:val="002A790B"/>
    <w:rsid w:val="002A7947"/>
    <w:rsid w:val="002A79CC"/>
    <w:rsid w:val="002A7A25"/>
    <w:rsid w:val="002B038F"/>
    <w:rsid w:val="002B099A"/>
    <w:rsid w:val="002B0B80"/>
    <w:rsid w:val="002B0CF2"/>
    <w:rsid w:val="002B122D"/>
    <w:rsid w:val="002B1248"/>
    <w:rsid w:val="002B125A"/>
    <w:rsid w:val="002B19B4"/>
    <w:rsid w:val="002B239E"/>
    <w:rsid w:val="002B24D1"/>
    <w:rsid w:val="002B25BA"/>
    <w:rsid w:val="002B27D1"/>
    <w:rsid w:val="002B30B1"/>
    <w:rsid w:val="002B3788"/>
    <w:rsid w:val="002B37A4"/>
    <w:rsid w:val="002B3A7F"/>
    <w:rsid w:val="002B3BDC"/>
    <w:rsid w:val="002B3D4D"/>
    <w:rsid w:val="002B3E7E"/>
    <w:rsid w:val="002B3F59"/>
    <w:rsid w:val="002B4058"/>
    <w:rsid w:val="002B45E5"/>
    <w:rsid w:val="002B5007"/>
    <w:rsid w:val="002B5516"/>
    <w:rsid w:val="002B593B"/>
    <w:rsid w:val="002B5B7B"/>
    <w:rsid w:val="002B5B9C"/>
    <w:rsid w:val="002B628D"/>
    <w:rsid w:val="002B62C1"/>
    <w:rsid w:val="002B63DA"/>
    <w:rsid w:val="002B663B"/>
    <w:rsid w:val="002B669C"/>
    <w:rsid w:val="002B6A36"/>
    <w:rsid w:val="002B6A85"/>
    <w:rsid w:val="002B744D"/>
    <w:rsid w:val="002B7454"/>
    <w:rsid w:val="002B755C"/>
    <w:rsid w:val="002B7700"/>
    <w:rsid w:val="002B79D6"/>
    <w:rsid w:val="002B7CC0"/>
    <w:rsid w:val="002B7E74"/>
    <w:rsid w:val="002C04A4"/>
    <w:rsid w:val="002C063D"/>
    <w:rsid w:val="002C08E6"/>
    <w:rsid w:val="002C1309"/>
    <w:rsid w:val="002C1C67"/>
    <w:rsid w:val="002C1F5B"/>
    <w:rsid w:val="002C1FB2"/>
    <w:rsid w:val="002C25EB"/>
    <w:rsid w:val="002C2EF8"/>
    <w:rsid w:val="002C2F1D"/>
    <w:rsid w:val="002C3876"/>
    <w:rsid w:val="002C3B40"/>
    <w:rsid w:val="002C3DA9"/>
    <w:rsid w:val="002C4299"/>
    <w:rsid w:val="002C48B1"/>
    <w:rsid w:val="002C4C53"/>
    <w:rsid w:val="002C4D3F"/>
    <w:rsid w:val="002C4E22"/>
    <w:rsid w:val="002C51D5"/>
    <w:rsid w:val="002C534D"/>
    <w:rsid w:val="002C5718"/>
    <w:rsid w:val="002C5CE3"/>
    <w:rsid w:val="002C6270"/>
    <w:rsid w:val="002C6A11"/>
    <w:rsid w:val="002C6A97"/>
    <w:rsid w:val="002C6A9D"/>
    <w:rsid w:val="002C6B71"/>
    <w:rsid w:val="002C6D47"/>
    <w:rsid w:val="002C728F"/>
    <w:rsid w:val="002C78B3"/>
    <w:rsid w:val="002C79B9"/>
    <w:rsid w:val="002C7A99"/>
    <w:rsid w:val="002C7E47"/>
    <w:rsid w:val="002D0157"/>
    <w:rsid w:val="002D0485"/>
    <w:rsid w:val="002D116D"/>
    <w:rsid w:val="002D1316"/>
    <w:rsid w:val="002D1C7A"/>
    <w:rsid w:val="002D1D16"/>
    <w:rsid w:val="002D2195"/>
    <w:rsid w:val="002D2290"/>
    <w:rsid w:val="002D25F4"/>
    <w:rsid w:val="002D275C"/>
    <w:rsid w:val="002D2FCE"/>
    <w:rsid w:val="002D3783"/>
    <w:rsid w:val="002D3A06"/>
    <w:rsid w:val="002D3CD8"/>
    <w:rsid w:val="002D3E32"/>
    <w:rsid w:val="002D3EDC"/>
    <w:rsid w:val="002D425F"/>
    <w:rsid w:val="002D447E"/>
    <w:rsid w:val="002D49D8"/>
    <w:rsid w:val="002D49DB"/>
    <w:rsid w:val="002D4A5D"/>
    <w:rsid w:val="002D4B0F"/>
    <w:rsid w:val="002D4D91"/>
    <w:rsid w:val="002D4ED3"/>
    <w:rsid w:val="002D5050"/>
    <w:rsid w:val="002D5558"/>
    <w:rsid w:val="002D557C"/>
    <w:rsid w:val="002D56B0"/>
    <w:rsid w:val="002D58BE"/>
    <w:rsid w:val="002D5BE5"/>
    <w:rsid w:val="002D6130"/>
    <w:rsid w:val="002D6460"/>
    <w:rsid w:val="002D7225"/>
    <w:rsid w:val="002D738A"/>
    <w:rsid w:val="002D73BC"/>
    <w:rsid w:val="002D76CA"/>
    <w:rsid w:val="002D76F7"/>
    <w:rsid w:val="002D7A8D"/>
    <w:rsid w:val="002E016A"/>
    <w:rsid w:val="002E02F0"/>
    <w:rsid w:val="002E0977"/>
    <w:rsid w:val="002E0C23"/>
    <w:rsid w:val="002E0CF8"/>
    <w:rsid w:val="002E0DF6"/>
    <w:rsid w:val="002E0E23"/>
    <w:rsid w:val="002E13C2"/>
    <w:rsid w:val="002E164E"/>
    <w:rsid w:val="002E17F3"/>
    <w:rsid w:val="002E1C72"/>
    <w:rsid w:val="002E2628"/>
    <w:rsid w:val="002E3171"/>
    <w:rsid w:val="002E329E"/>
    <w:rsid w:val="002E37F7"/>
    <w:rsid w:val="002E3982"/>
    <w:rsid w:val="002E39B8"/>
    <w:rsid w:val="002E3A9F"/>
    <w:rsid w:val="002E3AD8"/>
    <w:rsid w:val="002E42E0"/>
    <w:rsid w:val="002E4773"/>
    <w:rsid w:val="002E47BF"/>
    <w:rsid w:val="002E50F5"/>
    <w:rsid w:val="002E55C2"/>
    <w:rsid w:val="002E58AE"/>
    <w:rsid w:val="002E5CC0"/>
    <w:rsid w:val="002E6DAE"/>
    <w:rsid w:val="002E70B7"/>
    <w:rsid w:val="002E7377"/>
    <w:rsid w:val="002E792A"/>
    <w:rsid w:val="002F0106"/>
    <w:rsid w:val="002F0295"/>
    <w:rsid w:val="002F12CA"/>
    <w:rsid w:val="002F1419"/>
    <w:rsid w:val="002F1491"/>
    <w:rsid w:val="002F15F5"/>
    <w:rsid w:val="002F1AB7"/>
    <w:rsid w:val="002F1BF1"/>
    <w:rsid w:val="002F1C65"/>
    <w:rsid w:val="002F262F"/>
    <w:rsid w:val="002F26CD"/>
    <w:rsid w:val="002F2B4F"/>
    <w:rsid w:val="002F30C4"/>
    <w:rsid w:val="002F3242"/>
    <w:rsid w:val="002F390A"/>
    <w:rsid w:val="002F3941"/>
    <w:rsid w:val="002F394C"/>
    <w:rsid w:val="002F4A65"/>
    <w:rsid w:val="002F53AA"/>
    <w:rsid w:val="002F5677"/>
    <w:rsid w:val="002F5813"/>
    <w:rsid w:val="002F5A84"/>
    <w:rsid w:val="002F5C77"/>
    <w:rsid w:val="002F6044"/>
    <w:rsid w:val="002F6194"/>
    <w:rsid w:val="002F64B4"/>
    <w:rsid w:val="002F66CE"/>
    <w:rsid w:val="002F670B"/>
    <w:rsid w:val="002F692F"/>
    <w:rsid w:val="002F6D18"/>
    <w:rsid w:val="002F7099"/>
    <w:rsid w:val="002F7255"/>
    <w:rsid w:val="002F7400"/>
    <w:rsid w:val="002F75B8"/>
    <w:rsid w:val="002F7CF3"/>
    <w:rsid w:val="002F7D0B"/>
    <w:rsid w:val="003002AA"/>
    <w:rsid w:val="00300AE8"/>
    <w:rsid w:val="00300BE5"/>
    <w:rsid w:val="00301025"/>
    <w:rsid w:val="0030113F"/>
    <w:rsid w:val="003013E5"/>
    <w:rsid w:val="003015BC"/>
    <w:rsid w:val="00301813"/>
    <w:rsid w:val="00301CFD"/>
    <w:rsid w:val="00301F0F"/>
    <w:rsid w:val="003026C8"/>
    <w:rsid w:val="00302BCA"/>
    <w:rsid w:val="00302F58"/>
    <w:rsid w:val="00303549"/>
    <w:rsid w:val="00303B35"/>
    <w:rsid w:val="00303B39"/>
    <w:rsid w:val="00304099"/>
    <w:rsid w:val="0030495E"/>
    <w:rsid w:val="0030499C"/>
    <w:rsid w:val="00304FDE"/>
    <w:rsid w:val="0030526A"/>
    <w:rsid w:val="0030542B"/>
    <w:rsid w:val="0030552F"/>
    <w:rsid w:val="00305C11"/>
    <w:rsid w:val="00305C1C"/>
    <w:rsid w:val="00305FEE"/>
    <w:rsid w:val="0030606D"/>
    <w:rsid w:val="00306515"/>
    <w:rsid w:val="003065D2"/>
    <w:rsid w:val="003068DA"/>
    <w:rsid w:val="00306A84"/>
    <w:rsid w:val="00306FD6"/>
    <w:rsid w:val="0030719C"/>
    <w:rsid w:val="00307237"/>
    <w:rsid w:val="003079DB"/>
    <w:rsid w:val="003079E6"/>
    <w:rsid w:val="003104D0"/>
    <w:rsid w:val="00310566"/>
    <w:rsid w:val="00310661"/>
    <w:rsid w:val="003106DD"/>
    <w:rsid w:val="00310A89"/>
    <w:rsid w:val="00310F46"/>
    <w:rsid w:val="003112CA"/>
    <w:rsid w:val="003116B1"/>
    <w:rsid w:val="00311EA4"/>
    <w:rsid w:val="003120D0"/>
    <w:rsid w:val="00312409"/>
    <w:rsid w:val="00312648"/>
    <w:rsid w:val="0031274C"/>
    <w:rsid w:val="00312A92"/>
    <w:rsid w:val="00312ADE"/>
    <w:rsid w:val="00312AF1"/>
    <w:rsid w:val="00312B25"/>
    <w:rsid w:val="003130CD"/>
    <w:rsid w:val="003132E8"/>
    <w:rsid w:val="003133E5"/>
    <w:rsid w:val="0031351C"/>
    <w:rsid w:val="00313976"/>
    <w:rsid w:val="00314242"/>
    <w:rsid w:val="003142FB"/>
    <w:rsid w:val="003143AD"/>
    <w:rsid w:val="00314494"/>
    <w:rsid w:val="00314548"/>
    <w:rsid w:val="00314AA0"/>
    <w:rsid w:val="00314B0E"/>
    <w:rsid w:val="00314DBD"/>
    <w:rsid w:val="0031502E"/>
    <w:rsid w:val="0031503A"/>
    <w:rsid w:val="00315333"/>
    <w:rsid w:val="003154AD"/>
    <w:rsid w:val="00315866"/>
    <w:rsid w:val="00315C23"/>
    <w:rsid w:val="00316229"/>
    <w:rsid w:val="003163BC"/>
    <w:rsid w:val="003163FE"/>
    <w:rsid w:val="00316445"/>
    <w:rsid w:val="00316AA7"/>
    <w:rsid w:val="00316AF6"/>
    <w:rsid w:val="00316B68"/>
    <w:rsid w:val="00316C6F"/>
    <w:rsid w:val="00316D8E"/>
    <w:rsid w:val="00317688"/>
    <w:rsid w:val="00320378"/>
    <w:rsid w:val="003204AD"/>
    <w:rsid w:val="00320E5F"/>
    <w:rsid w:val="00321020"/>
    <w:rsid w:val="00321066"/>
    <w:rsid w:val="0032130C"/>
    <w:rsid w:val="00321B33"/>
    <w:rsid w:val="00321E35"/>
    <w:rsid w:val="003220A0"/>
    <w:rsid w:val="00322B56"/>
    <w:rsid w:val="0032313E"/>
    <w:rsid w:val="0032337D"/>
    <w:rsid w:val="003237AE"/>
    <w:rsid w:val="00323BEF"/>
    <w:rsid w:val="00323E64"/>
    <w:rsid w:val="00324028"/>
    <w:rsid w:val="00324265"/>
    <w:rsid w:val="003243A5"/>
    <w:rsid w:val="00324B4E"/>
    <w:rsid w:val="00324F9F"/>
    <w:rsid w:val="00325115"/>
    <w:rsid w:val="003253BA"/>
    <w:rsid w:val="00325404"/>
    <w:rsid w:val="00325BA3"/>
    <w:rsid w:val="00325BE4"/>
    <w:rsid w:val="00325D04"/>
    <w:rsid w:val="00325EAB"/>
    <w:rsid w:val="00325F3A"/>
    <w:rsid w:val="003263C8"/>
    <w:rsid w:val="003267BF"/>
    <w:rsid w:val="00326E78"/>
    <w:rsid w:val="003271CE"/>
    <w:rsid w:val="0032722B"/>
    <w:rsid w:val="00327872"/>
    <w:rsid w:val="003303C0"/>
    <w:rsid w:val="00330580"/>
    <w:rsid w:val="00330708"/>
    <w:rsid w:val="00330713"/>
    <w:rsid w:val="00330C2F"/>
    <w:rsid w:val="00330D5C"/>
    <w:rsid w:val="00330F41"/>
    <w:rsid w:val="00331152"/>
    <w:rsid w:val="00331447"/>
    <w:rsid w:val="0033171A"/>
    <w:rsid w:val="00331753"/>
    <w:rsid w:val="00331A10"/>
    <w:rsid w:val="00331ABB"/>
    <w:rsid w:val="00331F20"/>
    <w:rsid w:val="00332194"/>
    <w:rsid w:val="00332DC3"/>
    <w:rsid w:val="00332F75"/>
    <w:rsid w:val="003331A9"/>
    <w:rsid w:val="00333529"/>
    <w:rsid w:val="0033369E"/>
    <w:rsid w:val="003338AE"/>
    <w:rsid w:val="00333AD3"/>
    <w:rsid w:val="00333CDC"/>
    <w:rsid w:val="00333EA3"/>
    <w:rsid w:val="00333F34"/>
    <w:rsid w:val="0033410D"/>
    <w:rsid w:val="0033451A"/>
    <w:rsid w:val="00334756"/>
    <w:rsid w:val="003347EC"/>
    <w:rsid w:val="003349F3"/>
    <w:rsid w:val="00334BA8"/>
    <w:rsid w:val="00334CE3"/>
    <w:rsid w:val="003350EE"/>
    <w:rsid w:val="003352E6"/>
    <w:rsid w:val="0033591B"/>
    <w:rsid w:val="00335B85"/>
    <w:rsid w:val="00335D55"/>
    <w:rsid w:val="00336314"/>
    <w:rsid w:val="00336A95"/>
    <w:rsid w:val="00336C91"/>
    <w:rsid w:val="00336CE1"/>
    <w:rsid w:val="00336D42"/>
    <w:rsid w:val="003371D2"/>
    <w:rsid w:val="00337779"/>
    <w:rsid w:val="003379EB"/>
    <w:rsid w:val="00337A42"/>
    <w:rsid w:val="00337A54"/>
    <w:rsid w:val="00337DA1"/>
    <w:rsid w:val="00340039"/>
    <w:rsid w:val="00340175"/>
    <w:rsid w:val="0034036C"/>
    <w:rsid w:val="003405BB"/>
    <w:rsid w:val="00340755"/>
    <w:rsid w:val="00340847"/>
    <w:rsid w:val="00340A86"/>
    <w:rsid w:val="00340B06"/>
    <w:rsid w:val="00340D88"/>
    <w:rsid w:val="00340DA9"/>
    <w:rsid w:val="00340E80"/>
    <w:rsid w:val="0034151E"/>
    <w:rsid w:val="00341822"/>
    <w:rsid w:val="003419BF"/>
    <w:rsid w:val="00341A87"/>
    <w:rsid w:val="00341B3E"/>
    <w:rsid w:val="00342484"/>
    <w:rsid w:val="003425AD"/>
    <w:rsid w:val="0034278C"/>
    <w:rsid w:val="00342952"/>
    <w:rsid w:val="00342DDD"/>
    <w:rsid w:val="00342DDF"/>
    <w:rsid w:val="0034367B"/>
    <w:rsid w:val="00343708"/>
    <w:rsid w:val="003438AF"/>
    <w:rsid w:val="00343903"/>
    <w:rsid w:val="00343B3E"/>
    <w:rsid w:val="00343EEC"/>
    <w:rsid w:val="0034409D"/>
    <w:rsid w:val="003441A0"/>
    <w:rsid w:val="003444A6"/>
    <w:rsid w:val="003446E5"/>
    <w:rsid w:val="00344A75"/>
    <w:rsid w:val="00344CB1"/>
    <w:rsid w:val="00344EFD"/>
    <w:rsid w:val="00345482"/>
    <w:rsid w:val="00345505"/>
    <w:rsid w:val="00345525"/>
    <w:rsid w:val="00345835"/>
    <w:rsid w:val="00345A3C"/>
    <w:rsid w:val="00345CC6"/>
    <w:rsid w:val="00345CDB"/>
    <w:rsid w:val="00346219"/>
    <w:rsid w:val="00346673"/>
    <w:rsid w:val="003467A1"/>
    <w:rsid w:val="00346A38"/>
    <w:rsid w:val="00346AB7"/>
    <w:rsid w:val="00346AC9"/>
    <w:rsid w:val="00346DAC"/>
    <w:rsid w:val="00346FFC"/>
    <w:rsid w:val="003471BC"/>
    <w:rsid w:val="003476E7"/>
    <w:rsid w:val="00347EF0"/>
    <w:rsid w:val="00347FE4"/>
    <w:rsid w:val="003501B7"/>
    <w:rsid w:val="00350D05"/>
    <w:rsid w:val="00350E72"/>
    <w:rsid w:val="00350F79"/>
    <w:rsid w:val="0035104A"/>
    <w:rsid w:val="003510D1"/>
    <w:rsid w:val="0035113F"/>
    <w:rsid w:val="003515F2"/>
    <w:rsid w:val="00351AA9"/>
    <w:rsid w:val="00351AC0"/>
    <w:rsid w:val="00351E83"/>
    <w:rsid w:val="00352048"/>
    <w:rsid w:val="003520D8"/>
    <w:rsid w:val="003529F5"/>
    <w:rsid w:val="00352F54"/>
    <w:rsid w:val="003532F6"/>
    <w:rsid w:val="003535DC"/>
    <w:rsid w:val="003536AD"/>
    <w:rsid w:val="0035433F"/>
    <w:rsid w:val="00354437"/>
    <w:rsid w:val="00354814"/>
    <w:rsid w:val="00354841"/>
    <w:rsid w:val="00354A0B"/>
    <w:rsid w:val="00354D15"/>
    <w:rsid w:val="003554F2"/>
    <w:rsid w:val="00356006"/>
    <w:rsid w:val="003560EC"/>
    <w:rsid w:val="0035671F"/>
    <w:rsid w:val="003567E1"/>
    <w:rsid w:val="00356BAD"/>
    <w:rsid w:val="00356C02"/>
    <w:rsid w:val="00356C42"/>
    <w:rsid w:val="00356DAD"/>
    <w:rsid w:val="00356FAE"/>
    <w:rsid w:val="00357119"/>
    <w:rsid w:val="003578CE"/>
    <w:rsid w:val="00357C31"/>
    <w:rsid w:val="00360068"/>
    <w:rsid w:val="003600C7"/>
    <w:rsid w:val="003601EA"/>
    <w:rsid w:val="003604B1"/>
    <w:rsid w:val="003606F7"/>
    <w:rsid w:val="00361480"/>
    <w:rsid w:val="00361C39"/>
    <w:rsid w:val="00361C55"/>
    <w:rsid w:val="00361DA3"/>
    <w:rsid w:val="00362088"/>
    <w:rsid w:val="00362564"/>
    <w:rsid w:val="00362F15"/>
    <w:rsid w:val="00362F9E"/>
    <w:rsid w:val="003630C1"/>
    <w:rsid w:val="00363174"/>
    <w:rsid w:val="003632B1"/>
    <w:rsid w:val="0036352E"/>
    <w:rsid w:val="0036361F"/>
    <w:rsid w:val="0036391A"/>
    <w:rsid w:val="003639E1"/>
    <w:rsid w:val="00363A57"/>
    <w:rsid w:val="00363C81"/>
    <w:rsid w:val="00363EF8"/>
    <w:rsid w:val="00364A6E"/>
    <w:rsid w:val="00364C35"/>
    <w:rsid w:val="00364C81"/>
    <w:rsid w:val="00364E2B"/>
    <w:rsid w:val="003655ED"/>
    <w:rsid w:val="00365FBD"/>
    <w:rsid w:val="00366194"/>
    <w:rsid w:val="003661E0"/>
    <w:rsid w:val="003663A2"/>
    <w:rsid w:val="003665DD"/>
    <w:rsid w:val="00366638"/>
    <w:rsid w:val="00366972"/>
    <w:rsid w:val="00367A2D"/>
    <w:rsid w:val="00367B42"/>
    <w:rsid w:val="00367F27"/>
    <w:rsid w:val="003709DB"/>
    <w:rsid w:val="00370ABE"/>
    <w:rsid w:val="00370FB5"/>
    <w:rsid w:val="0037105B"/>
    <w:rsid w:val="003710BC"/>
    <w:rsid w:val="00371318"/>
    <w:rsid w:val="00371389"/>
    <w:rsid w:val="00371641"/>
    <w:rsid w:val="00371877"/>
    <w:rsid w:val="00371A2C"/>
    <w:rsid w:val="00371CBF"/>
    <w:rsid w:val="00371E8B"/>
    <w:rsid w:val="00371F7C"/>
    <w:rsid w:val="00371F7E"/>
    <w:rsid w:val="00372201"/>
    <w:rsid w:val="00372B29"/>
    <w:rsid w:val="0037369B"/>
    <w:rsid w:val="00373892"/>
    <w:rsid w:val="00373A6B"/>
    <w:rsid w:val="00373C94"/>
    <w:rsid w:val="0037439C"/>
    <w:rsid w:val="003745C9"/>
    <w:rsid w:val="003745D3"/>
    <w:rsid w:val="00374696"/>
    <w:rsid w:val="0037582B"/>
    <w:rsid w:val="00375A4F"/>
    <w:rsid w:val="003760C7"/>
    <w:rsid w:val="00377508"/>
    <w:rsid w:val="00377985"/>
    <w:rsid w:val="003800D9"/>
    <w:rsid w:val="00380167"/>
    <w:rsid w:val="00380440"/>
    <w:rsid w:val="00380A18"/>
    <w:rsid w:val="00380A87"/>
    <w:rsid w:val="00380E48"/>
    <w:rsid w:val="00381213"/>
    <w:rsid w:val="00381A31"/>
    <w:rsid w:val="00381D5B"/>
    <w:rsid w:val="00381EF0"/>
    <w:rsid w:val="00382150"/>
    <w:rsid w:val="00382621"/>
    <w:rsid w:val="00382DB0"/>
    <w:rsid w:val="00383031"/>
    <w:rsid w:val="00383205"/>
    <w:rsid w:val="00383357"/>
    <w:rsid w:val="00383C11"/>
    <w:rsid w:val="00383E3F"/>
    <w:rsid w:val="00383EF1"/>
    <w:rsid w:val="0038483A"/>
    <w:rsid w:val="00384F0A"/>
    <w:rsid w:val="00385928"/>
    <w:rsid w:val="00385B9F"/>
    <w:rsid w:val="003864ED"/>
    <w:rsid w:val="00386B13"/>
    <w:rsid w:val="00386FD1"/>
    <w:rsid w:val="003870BB"/>
    <w:rsid w:val="003872D3"/>
    <w:rsid w:val="003874ED"/>
    <w:rsid w:val="0038760B"/>
    <w:rsid w:val="00387649"/>
    <w:rsid w:val="00387CB8"/>
    <w:rsid w:val="00390717"/>
    <w:rsid w:val="003907C3"/>
    <w:rsid w:val="00390E8B"/>
    <w:rsid w:val="0039105B"/>
    <w:rsid w:val="003914CC"/>
    <w:rsid w:val="0039181C"/>
    <w:rsid w:val="00392661"/>
    <w:rsid w:val="0039323D"/>
    <w:rsid w:val="0039353B"/>
    <w:rsid w:val="0039367D"/>
    <w:rsid w:val="0039370F"/>
    <w:rsid w:val="003937C6"/>
    <w:rsid w:val="0039391D"/>
    <w:rsid w:val="00393E06"/>
    <w:rsid w:val="003941CE"/>
    <w:rsid w:val="0039457A"/>
    <w:rsid w:val="00394615"/>
    <w:rsid w:val="00394829"/>
    <w:rsid w:val="00394C88"/>
    <w:rsid w:val="00394E30"/>
    <w:rsid w:val="0039526E"/>
    <w:rsid w:val="00395278"/>
    <w:rsid w:val="0039536F"/>
    <w:rsid w:val="00395738"/>
    <w:rsid w:val="00395B12"/>
    <w:rsid w:val="00395C9A"/>
    <w:rsid w:val="00395DD0"/>
    <w:rsid w:val="00395FCF"/>
    <w:rsid w:val="003962D2"/>
    <w:rsid w:val="0039654E"/>
    <w:rsid w:val="00396573"/>
    <w:rsid w:val="00396891"/>
    <w:rsid w:val="00396EA5"/>
    <w:rsid w:val="00396EF1"/>
    <w:rsid w:val="00397AC7"/>
    <w:rsid w:val="00397CCA"/>
    <w:rsid w:val="003A05DA"/>
    <w:rsid w:val="003A0A71"/>
    <w:rsid w:val="003A0D2A"/>
    <w:rsid w:val="003A1085"/>
    <w:rsid w:val="003A150B"/>
    <w:rsid w:val="003A1AB5"/>
    <w:rsid w:val="003A1D59"/>
    <w:rsid w:val="003A2728"/>
    <w:rsid w:val="003A28DD"/>
    <w:rsid w:val="003A2B00"/>
    <w:rsid w:val="003A2EB6"/>
    <w:rsid w:val="003A395A"/>
    <w:rsid w:val="003A3F32"/>
    <w:rsid w:val="003A42AC"/>
    <w:rsid w:val="003A44AE"/>
    <w:rsid w:val="003A490C"/>
    <w:rsid w:val="003A4E60"/>
    <w:rsid w:val="003A5102"/>
    <w:rsid w:val="003A5A36"/>
    <w:rsid w:val="003A5ADA"/>
    <w:rsid w:val="003A60BA"/>
    <w:rsid w:val="003A757E"/>
    <w:rsid w:val="003A773B"/>
    <w:rsid w:val="003A77AF"/>
    <w:rsid w:val="003A7935"/>
    <w:rsid w:val="003A79B8"/>
    <w:rsid w:val="003A7A8E"/>
    <w:rsid w:val="003B0086"/>
    <w:rsid w:val="003B02F3"/>
    <w:rsid w:val="003B07E5"/>
    <w:rsid w:val="003B0938"/>
    <w:rsid w:val="003B0AFF"/>
    <w:rsid w:val="003B1E14"/>
    <w:rsid w:val="003B1E88"/>
    <w:rsid w:val="003B20E0"/>
    <w:rsid w:val="003B244A"/>
    <w:rsid w:val="003B255B"/>
    <w:rsid w:val="003B2AAB"/>
    <w:rsid w:val="003B2B01"/>
    <w:rsid w:val="003B3317"/>
    <w:rsid w:val="003B3A02"/>
    <w:rsid w:val="003B3A6A"/>
    <w:rsid w:val="003B3A74"/>
    <w:rsid w:val="003B3A9C"/>
    <w:rsid w:val="003B3BBA"/>
    <w:rsid w:val="003B3F2B"/>
    <w:rsid w:val="003B439A"/>
    <w:rsid w:val="003B43C9"/>
    <w:rsid w:val="003B4D2F"/>
    <w:rsid w:val="003B4D86"/>
    <w:rsid w:val="003B4EBA"/>
    <w:rsid w:val="003B5097"/>
    <w:rsid w:val="003B578C"/>
    <w:rsid w:val="003B5EB7"/>
    <w:rsid w:val="003B613F"/>
    <w:rsid w:val="003B6216"/>
    <w:rsid w:val="003B6BDE"/>
    <w:rsid w:val="003B6D9A"/>
    <w:rsid w:val="003B6EDA"/>
    <w:rsid w:val="003B7042"/>
    <w:rsid w:val="003B7A95"/>
    <w:rsid w:val="003B7BA7"/>
    <w:rsid w:val="003B7E20"/>
    <w:rsid w:val="003C067E"/>
    <w:rsid w:val="003C06D3"/>
    <w:rsid w:val="003C0869"/>
    <w:rsid w:val="003C0A74"/>
    <w:rsid w:val="003C0C56"/>
    <w:rsid w:val="003C1088"/>
    <w:rsid w:val="003C1477"/>
    <w:rsid w:val="003C1538"/>
    <w:rsid w:val="003C159A"/>
    <w:rsid w:val="003C1798"/>
    <w:rsid w:val="003C1B67"/>
    <w:rsid w:val="003C2121"/>
    <w:rsid w:val="003C2963"/>
    <w:rsid w:val="003C2DD5"/>
    <w:rsid w:val="003C3029"/>
    <w:rsid w:val="003C3522"/>
    <w:rsid w:val="003C37A7"/>
    <w:rsid w:val="003C4AA2"/>
    <w:rsid w:val="003C563F"/>
    <w:rsid w:val="003C63F3"/>
    <w:rsid w:val="003C6EFF"/>
    <w:rsid w:val="003C74AE"/>
    <w:rsid w:val="003C7940"/>
    <w:rsid w:val="003C7D8F"/>
    <w:rsid w:val="003D06E6"/>
    <w:rsid w:val="003D0931"/>
    <w:rsid w:val="003D0985"/>
    <w:rsid w:val="003D09EF"/>
    <w:rsid w:val="003D0CAC"/>
    <w:rsid w:val="003D1265"/>
    <w:rsid w:val="003D14C8"/>
    <w:rsid w:val="003D1542"/>
    <w:rsid w:val="003D19B0"/>
    <w:rsid w:val="003D19DB"/>
    <w:rsid w:val="003D1A38"/>
    <w:rsid w:val="003D1EA4"/>
    <w:rsid w:val="003D20AC"/>
    <w:rsid w:val="003D214C"/>
    <w:rsid w:val="003D3088"/>
    <w:rsid w:val="003D3331"/>
    <w:rsid w:val="003D3596"/>
    <w:rsid w:val="003D3810"/>
    <w:rsid w:val="003D4154"/>
    <w:rsid w:val="003D4473"/>
    <w:rsid w:val="003D46AA"/>
    <w:rsid w:val="003D46BC"/>
    <w:rsid w:val="003D46FC"/>
    <w:rsid w:val="003D4851"/>
    <w:rsid w:val="003D4A3B"/>
    <w:rsid w:val="003D5882"/>
    <w:rsid w:val="003D58C4"/>
    <w:rsid w:val="003D5963"/>
    <w:rsid w:val="003D5984"/>
    <w:rsid w:val="003D5AF2"/>
    <w:rsid w:val="003D5B92"/>
    <w:rsid w:val="003D5CAE"/>
    <w:rsid w:val="003D607B"/>
    <w:rsid w:val="003D618B"/>
    <w:rsid w:val="003D6254"/>
    <w:rsid w:val="003D646F"/>
    <w:rsid w:val="003D6470"/>
    <w:rsid w:val="003D65E8"/>
    <w:rsid w:val="003D67E4"/>
    <w:rsid w:val="003D69B0"/>
    <w:rsid w:val="003D6A53"/>
    <w:rsid w:val="003D6B2C"/>
    <w:rsid w:val="003D71F2"/>
    <w:rsid w:val="003D72B2"/>
    <w:rsid w:val="003D734F"/>
    <w:rsid w:val="003D75CC"/>
    <w:rsid w:val="003D769B"/>
    <w:rsid w:val="003D7CFA"/>
    <w:rsid w:val="003D7F00"/>
    <w:rsid w:val="003D7F64"/>
    <w:rsid w:val="003E0236"/>
    <w:rsid w:val="003E0287"/>
    <w:rsid w:val="003E0512"/>
    <w:rsid w:val="003E0560"/>
    <w:rsid w:val="003E08BD"/>
    <w:rsid w:val="003E0C07"/>
    <w:rsid w:val="003E0DB6"/>
    <w:rsid w:val="003E0E7B"/>
    <w:rsid w:val="003E0F65"/>
    <w:rsid w:val="003E1804"/>
    <w:rsid w:val="003E2167"/>
    <w:rsid w:val="003E2353"/>
    <w:rsid w:val="003E2495"/>
    <w:rsid w:val="003E2710"/>
    <w:rsid w:val="003E3490"/>
    <w:rsid w:val="003E381A"/>
    <w:rsid w:val="003E3C1F"/>
    <w:rsid w:val="003E3C79"/>
    <w:rsid w:val="003E3E3D"/>
    <w:rsid w:val="003E4E6B"/>
    <w:rsid w:val="003E506D"/>
    <w:rsid w:val="003E5F02"/>
    <w:rsid w:val="003E6159"/>
    <w:rsid w:val="003E66A3"/>
    <w:rsid w:val="003E67A8"/>
    <w:rsid w:val="003E6F4F"/>
    <w:rsid w:val="003E719A"/>
    <w:rsid w:val="003E7678"/>
    <w:rsid w:val="003E7A2B"/>
    <w:rsid w:val="003E7AE9"/>
    <w:rsid w:val="003E7C4E"/>
    <w:rsid w:val="003E7D43"/>
    <w:rsid w:val="003E7DA1"/>
    <w:rsid w:val="003E7E74"/>
    <w:rsid w:val="003F061A"/>
    <w:rsid w:val="003F09FE"/>
    <w:rsid w:val="003F0AAD"/>
    <w:rsid w:val="003F1865"/>
    <w:rsid w:val="003F19FC"/>
    <w:rsid w:val="003F1C6B"/>
    <w:rsid w:val="003F1C8F"/>
    <w:rsid w:val="003F1E6C"/>
    <w:rsid w:val="003F2A51"/>
    <w:rsid w:val="003F2A59"/>
    <w:rsid w:val="003F2E01"/>
    <w:rsid w:val="003F2E1B"/>
    <w:rsid w:val="003F3325"/>
    <w:rsid w:val="003F3415"/>
    <w:rsid w:val="003F3CF7"/>
    <w:rsid w:val="003F3FA9"/>
    <w:rsid w:val="003F4059"/>
    <w:rsid w:val="003F42C9"/>
    <w:rsid w:val="003F43D3"/>
    <w:rsid w:val="003F468B"/>
    <w:rsid w:val="003F4714"/>
    <w:rsid w:val="003F4EB0"/>
    <w:rsid w:val="003F50A1"/>
    <w:rsid w:val="003F5803"/>
    <w:rsid w:val="003F59D5"/>
    <w:rsid w:val="003F5B60"/>
    <w:rsid w:val="003F5D81"/>
    <w:rsid w:val="003F5EE8"/>
    <w:rsid w:val="003F650B"/>
    <w:rsid w:val="003F6938"/>
    <w:rsid w:val="003F724A"/>
    <w:rsid w:val="003F7300"/>
    <w:rsid w:val="003F753E"/>
    <w:rsid w:val="003F76B3"/>
    <w:rsid w:val="003F7901"/>
    <w:rsid w:val="003F7BAC"/>
    <w:rsid w:val="004000F2"/>
    <w:rsid w:val="00400148"/>
    <w:rsid w:val="0040041F"/>
    <w:rsid w:val="004006C6"/>
    <w:rsid w:val="00400974"/>
    <w:rsid w:val="00400A1E"/>
    <w:rsid w:val="00401F61"/>
    <w:rsid w:val="00402142"/>
    <w:rsid w:val="004023CA"/>
    <w:rsid w:val="00402592"/>
    <w:rsid w:val="00402686"/>
    <w:rsid w:val="004026A3"/>
    <w:rsid w:val="0040278C"/>
    <w:rsid w:val="004029B0"/>
    <w:rsid w:val="00402DF8"/>
    <w:rsid w:val="00402F53"/>
    <w:rsid w:val="0040342D"/>
    <w:rsid w:val="0040347A"/>
    <w:rsid w:val="004039F0"/>
    <w:rsid w:val="00403E10"/>
    <w:rsid w:val="004041B9"/>
    <w:rsid w:val="00404DD0"/>
    <w:rsid w:val="00404DDB"/>
    <w:rsid w:val="00404E35"/>
    <w:rsid w:val="0040510F"/>
    <w:rsid w:val="004059BD"/>
    <w:rsid w:val="00405CBC"/>
    <w:rsid w:val="00405EB6"/>
    <w:rsid w:val="00405F70"/>
    <w:rsid w:val="00406073"/>
    <w:rsid w:val="004066C7"/>
    <w:rsid w:val="0040679B"/>
    <w:rsid w:val="00406A27"/>
    <w:rsid w:val="00406E6D"/>
    <w:rsid w:val="0040700E"/>
    <w:rsid w:val="00407B9B"/>
    <w:rsid w:val="00407F44"/>
    <w:rsid w:val="0041013A"/>
    <w:rsid w:val="00410895"/>
    <w:rsid w:val="00410F4C"/>
    <w:rsid w:val="00411136"/>
    <w:rsid w:val="00411525"/>
    <w:rsid w:val="00411963"/>
    <w:rsid w:val="004120D8"/>
    <w:rsid w:val="00412471"/>
    <w:rsid w:val="00412499"/>
    <w:rsid w:val="0041254C"/>
    <w:rsid w:val="0041294E"/>
    <w:rsid w:val="00412D6B"/>
    <w:rsid w:val="004131DD"/>
    <w:rsid w:val="004133DF"/>
    <w:rsid w:val="00413539"/>
    <w:rsid w:val="004136E8"/>
    <w:rsid w:val="00413961"/>
    <w:rsid w:val="00413CC5"/>
    <w:rsid w:val="00413DC7"/>
    <w:rsid w:val="00413E5F"/>
    <w:rsid w:val="004140EA"/>
    <w:rsid w:val="004147BA"/>
    <w:rsid w:val="00414B81"/>
    <w:rsid w:val="00414DB3"/>
    <w:rsid w:val="00414DDD"/>
    <w:rsid w:val="00414E8E"/>
    <w:rsid w:val="00415396"/>
    <w:rsid w:val="004155D1"/>
    <w:rsid w:val="00415BCA"/>
    <w:rsid w:val="00415D85"/>
    <w:rsid w:val="0041626D"/>
    <w:rsid w:val="004166AF"/>
    <w:rsid w:val="004169B2"/>
    <w:rsid w:val="00416DEF"/>
    <w:rsid w:val="00416E8E"/>
    <w:rsid w:val="00416F93"/>
    <w:rsid w:val="00417103"/>
    <w:rsid w:val="0041737D"/>
    <w:rsid w:val="004175DD"/>
    <w:rsid w:val="0041766A"/>
    <w:rsid w:val="004179DA"/>
    <w:rsid w:val="004200FD"/>
    <w:rsid w:val="0042052F"/>
    <w:rsid w:val="004205C4"/>
    <w:rsid w:val="00420B4F"/>
    <w:rsid w:val="004212DE"/>
    <w:rsid w:val="004213A6"/>
    <w:rsid w:val="0042168E"/>
    <w:rsid w:val="00421774"/>
    <w:rsid w:val="00421AF4"/>
    <w:rsid w:val="00421DFF"/>
    <w:rsid w:val="0042255E"/>
    <w:rsid w:val="004228EB"/>
    <w:rsid w:val="00423026"/>
    <w:rsid w:val="00423372"/>
    <w:rsid w:val="0042369A"/>
    <w:rsid w:val="00423A86"/>
    <w:rsid w:val="00423AF9"/>
    <w:rsid w:val="00423B06"/>
    <w:rsid w:val="00423BBD"/>
    <w:rsid w:val="00424115"/>
    <w:rsid w:val="004243BB"/>
    <w:rsid w:val="004243CF"/>
    <w:rsid w:val="004246E2"/>
    <w:rsid w:val="00424BC9"/>
    <w:rsid w:val="00424D28"/>
    <w:rsid w:val="00424F31"/>
    <w:rsid w:val="004250B5"/>
    <w:rsid w:val="00425586"/>
    <w:rsid w:val="004259F4"/>
    <w:rsid w:val="00425ED8"/>
    <w:rsid w:val="0042607C"/>
    <w:rsid w:val="004262E7"/>
    <w:rsid w:val="00426349"/>
    <w:rsid w:val="00426613"/>
    <w:rsid w:val="00426957"/>
    <w:rsid w:val="00426D34"/>
    <w:rsid w:val="00426DA6"/>
    <w:rsid w:val="00426DD3"/>
    <w:rsid w:val="0042756B"/>
    <w:rsid w:val="00427E14"/>
    <w:rsid w:val="0043003A"/>
    <w:rsid w:val="0043096F"/>
    <w:rsid w:val="00430C94"/>
    <w:rsid w:val="0043117B"/>
    <w:rsid w:val="00431B2B"/>
    <w:rsid w:val="00431BEE"/>
    <w:rsid w:val="00431C28"/>
    <w:rsid w:val="00431DD1"/>
    <w:rsid w:val="00432B81"/>
    <w:rsid w:val="00432E58"/>
    <w:rsid w:val="00433689"/>
    <w:rsid w:val="004339EE"/>
    <w:rsid w:val="00433C76"/>
    <w:rsid w:val="00434336"/>
    <w:rsid w:val="0043434E"/>
    <w:rsid w:val="00434C09"/>
    <w:rsid w:val="00434C96"/>
    <w:rsid w:val="00434D1D"/>
    <w:rsid w:val="004357EE"/>
    <w:rsid w:val="00436224"/>
    <w:rsid w:val="004368E1"/>
    <w:rsid w:val="00436ACA"/>
    <w:rsid w:val="0043746E"/>
    <w:rsid w:val="00437B5F"/>
    <w:rsid w:val="00437E9E"/>
    <w:rsid w:val="00437EAA"/>
    <w:rsid w:val="00437F19"/>
    <w:rsid w:val="00437F8C"/>
    <w:rsid w:val="0044016E"/>
    <w:rsid w:val="0044052A"/>
    <w:rsid w:val="00440579"/>
    <w:rsid w:val="00440657"/>
    <w:rsid w:val="00440B83"/>
    <w:rsid w:val="004412FC"/>
    <w:rsid w:val="00441970"/>
    <w:rsid w:val="00441ED1"/>
    <w:rsid w:val="00442780"/>
    <w:rsid w:val="004429D5"/>
    <w:rsid w:val="00442D34"/>
    <w:rsid w:val="00442F49"/>
    <w:rsid w:val="00443504"/>
    <w:rsid w:val="0044354C"/>
    <w:rsid w:val="00443882"/>
    <w:rsid w:val="00444444"/>
    <w:rsid w:val="00444564"/>
    <w:rsid w:val="00444BEF"/>
    <w:rsid w:val="00444CD9"/>
    <w:rsid w:val="0044575D"/>
    <w:rsid w:val="00445A2F"/>
    <w:rsid w:val="00445AEB"/>
    <w:rsid w:val="00445F46"/>
    <w:rsid w:val="00446233"/>
    <w:rsid w:val="00446465"/>
    <w:rsid w:val="00446974"/>
    <w:rsid w:val="004469A1"/>
    <w:rsid w:val="00446DE1"/>
    <w:rsid w:val="004470AC"/>
    <w:rsid w:val="0044773F"/>
    <w:rsid w:val="00447B44"/>
    <w:rsid w:val="00447F68"/>
    <w:rsid w:val="00447FEB"/>
    <w:rsid w:val="00450B94"/>
    <w:rsid w:val="00450E34"/>
    <w:rsid w:val="00451026"/>
    <w:rsid w:val="00451379"/>
    <w:rsid w:val="004516FF"/>
    <w:rsid w:val="004517FA"/>
    <w:rsid w:val="0045187B"/>
    <w:rsid w:val="004519CC"/>
    <w:rsid w:val="004519E2"/>
    <w:rsid w:val="00451BA1"/>
    <w:rsid w:val="00452255"/>
    <w:rsid w:val="0045274E"/>
    <w:rsid w:val="004528ED"/>
    <w:rsid w:val="00452F64"/>
    <w:rsid w:val="00453132"/>
    <w:rsid w:val="004538E4"/>
    <w:rsid w:val="0045396A"/>
    <w:rsid w:val="00454733"/>
    <w:rsid w:val="00454C48"/>
    <w:rsid w:val="00455051"/>
    <w:rsid w:val="004554F0"/>
    <w:rsid w:val="004558D7"/>
    <w:rsid w:val="00455D30"/>
    <w:rsid w:val="00455E7F"/>
    <w:rsid w:val="00455FD0"/>
    <w:rsid w:val="00456023"/>
    <w:rsid w:val="00456206"/>
    <w:rsid w:val="00456320"/>
    <w:rsid w:val="004563BE"/>
    <w:rsid w:val="00456461"/>
    <w:rsid w:val="00456629"/>
    <w:rsid w:val="00456BC0"/>
    <w:rsid w:val="00456F62"/>
    <w:rsid w:val="00457240"/>
    <w:rsid w:val="00457808"/>
    <w:rsid w:val="004578D4"/>
    <w:rsid w:val="00457B2B"/>
    <w:rsid w:val="00457B7E"/>
    <w:rsid w:val="00460BCE"/>
    <w:rsid w:val="0046122B"/>
    <w:rsid w:val="00461DFC"/>
    <w:rsid w:val="0046237C"/>
    <w:rsid w:val="004627C2"/>
    <w:rsid w:val="004631ED"/>
    <w:rsid w:val="0046348E"/>
    <w:rsid w:val="0046388E"/>
    <w:rsid w:val="004638D6"/>
    <w:rsid w:val="00463955"/>
    <w:rsid w:val="00463CFD"/>
    <w:rsid w:val="0046459A"/>
    <w:rsid w:val="00464C03"/>
    <w:rsid w:val="00464ED1"/>
    <w:rsid w:val="004652EC"/>
    <w:rsid w:val="004657E9"/>
    <w:rsid w:val="00465840"/>
    <w:rsid w:val="0046598C"/>
    <w:rsid w:val="00465B91"/>
    <w:rsid w:val="00465BF8"/>
    <w:rsid w:val="004665D7"/>
    <w:rsid w:val="004668C8"/>
    <w:rsid w:val="00466A40"/>
    <w:rsid w:val="00466C94"/>
    <w:rsid w:val="00466D00"/>
    <w:rsid w:val="00467091"/>
    <w:rsid w:val="004670C7"/>
    <w:rsid w:val="004672BE"/>
    <w:rsid w:val="00467685"/>
    <w:rsid w:val="0046776D"/>
    <w:rsid w:val="004679EC"/>
    <w:rsid w:val="00467A7C"/>
    <w:rsid w:val="00470042"/>
    <w:rsid w:val="004700A3"/>
    <w:rsid w:val="004701FE"/>
    <w:rsid w:val="0047069D"/>
    <w:rsid w:val="00470C82"/>
    <w:rsid w:val="00470ED9"/>
    <w:rsid w:val="0047102D"/>
    <w:rsid w:val="004714CF"/>
    <w:rsid w:val="004715C7"/>
    <w:rsid w:val="00471844"/>
    <w:rsid w:val="00471893"/>
    <w:rsid w:val="0047192B"/>
    <w:rsid w:val="00471A74"/>
    <w:rsid w:val="00471D10"/>
    <w:rsid w:val="00472070"/>
    <w:rsid w:val="00472759"/>
    <w:rsid w:val="004728FC"/>
    <w:rsid w:val="00473106"/>
    <w:rsid w:val="00473341"/>
    <w:rsid w:val="00473580"/>
    <w:rsid w:val="0047387F"/>
    <w:rsid w:val="004738A6"/>
    <w:rsid w:val="004739D3"/>
    <w:rsid w:val="00473AC7"/>
    <w:rsid w:val="00473C19"/>
    <w:rsid w:val="00474176"/>
    <w:rsid w:val="004744E0"/>
    <w:rsid w:val="004745F7"/>
    <w:rsid w:val="004747CA"/>
    <w:rsid w:val="00474A7B"/>
    <w:rsid w:val="00474A83"/>
    <w:rsid w:val="0047550F"/>
    <w:rsid w:val="00475623"/>
    <w:rsid w:val="0047581D"/>
    <w:rsid w:val="00475837"/>
    <w:rsid w:val="00475E39"/>
    <w:rsid w:val="00475E3D"/>
    <w:rsid w:val="004762D7"/>
    <w:rsid w:val="004763E5"/>
    <w:rsid w:val="00476A99"/>
    <w:rsid w:val="00476BC4"/>
    <w:rsid w:val="00476FEB"/>
    <w:rsid w:val="00477100"/>
    <w:rsid w:val="00477552"/>
    <w:rsid w:val="00477849"/>
    <w:rsid w:val="00477EC3"/>
    <w:rsid w:val="00477EDF"/>
    <w:rsid w:val="0048011D"/>
    <w:rsid w:val="00480244"/>
    <w:rsid w:val="0048046E"/>
    <w:rsid w:val="00480B15"/>
    <w:rsid w:val="00481146"/>
    <w:rsid w:val="0048141D"/>
    <w:rsid w:val="0048157F"/>
    <w:rsid w:val="00481587"/>
    <w:rsid w:val="00481B08"/>
    <w:rsid w:val="00481BCD"/>
    <w:rsid w:val="00482147"/>
    <w:rsid w:val="004822BC"/>
    <w:rsid w:val="004822EF"/>
    <w:rsid w:val="0048274D"/>
    <w:rsid w:val="00482753"/>
    <w:rsid w:val="004828C0"/>
    <w:rsid w:val="00482AB1"/>
    <w:rsid w:val="00482CF1"/>
    <w:rsid w:val="004835A2"/>
    <w:rsid w:val="0048364B"/>
    <w:rsid w:val="00483A17"/>
    <w:rsid w:val="00483BCC"/>
    <w:rsid w:val="00483CFB"/>
    <w:rsid w:val="004840CF"/>
    <w:rsid w:val="00484344"/>
    <w:rsid w:val="00484628"/>
    <w:rsid w:val="0048507F"/>
    <w:rsid w:val="004851EE"/>
    <w:rsid w:val="004859F8"/>
    <w:rsid w:val="00485FAA"/>
    <w:rsid w:val="00486075"/>
    <w:rsid w:val="00486133"/>
    <w:rsid w:val="00486851"/>
    <w:rsid w:val="004869CE"/>
    <w:rsid w:val="004869E6"/>
    <w:rsid w:val="00486CB7"/>
    <w:rsid w:val="00486FCC"/>
    <w:rsid w:val="00487E7B"/>
    <w:rsid w:val="0049019D"/>
    <w:rsid w:val="00490565"/>
    <w:rsid w:val="0049082D"/>
    <w:rsid w:val="004908BE"/>
    <w:rsid w:val="00490A26"/>
    <w:rsid w:val="00490A5C"/>
    <w:rsid w:val="004910F3"/>
    <w:rsid w:val="004911A4"/>
    <w:rsid w:val="00491A06"/>
    <w:rsid w:val="00491AB8"/>
    <w:rsid w:val="004920AB"/>
    <w:rsid w:val="00492387"/>
    <w:rsid w:val="004923EB"/>
    <w:rsid w:val="00492465"/>
    <w:rsid w:val="004926D8"/>
    <w:rsid w:val="004930D4"/>
    <w:rsid w:val="00493AE1"/>
    <w:rsid w:val="00493FA6"/>
    <w:rsid w:val="004941A4"/>
    <w:rsid w:val="004942E6"/>
    <w:rsid w:val="004948B8"/>
    <w:rsid w:val="004950ED"/>
    <w:rsid w:val="00495A21"/>
    <w:rsid w:val="00495B62"/>
    <w:rsid w:val="00495F66"/>
    <w:rsid w:val="00496643"/>
    <w:rsid w:val="004966D3"/>
    <w:rsid w:val="00496B38"/>
    <w:rsid w:val="00496BA3"/>
    <w:rsid w:val="0049704E"/>
    <w:rsid w:val="0049714F"/>
    <w:rsid w:val="0049732B"/>
    <w:rsid w:val="00497916"/>
    <w:rsid w:val="00497C8C"/>
    <w:rsid w:val="00497D2C"/>
    <w:rsid w:val="004A00BB"/>
    <w:rsid w:val="004A00FD"/>
    <w:rsid w:val="004A0159"/>
    <w:rsid w:val="004A0596"/>
    <w:rsid w:val="004A0BB2"/>
    <w:rsid w:val="004A0BE3"/>
    <w:rsid w:val="004A0CB0"/>
    <w:rsid w:val="004A0F76"/>
    <w:rsid w:val="004A1427"/>
    <w:rsid w:val="004A158D"/>
    <w:rsid w:val="004A15E0"/>
    <w:rsid w:val="004A19ED"/>
    <w:rsid w:val="004A1A14"/>
    <w:rsid w:val="004A1F11"/>
    <w:rsid w:val="004A2267"/>
    <w:rsid w:val="004A2273"/>
    <w:rsid w:val="004A22A6"/>
    <w:rsid w:val="004A2F19"/>
    <w:rsid w:val="004A3062"/>
    <w:rsid w:val="004A3559"/>
    <w:rsid w:val="004A3580"/>
    <w:rsid w:val="004A39FB"/>
    <w:rsid w:val="004A3A92"/>
    <w:rsid w:val="004A3B65"/>
    <w:rsid w:val="004A4016"/>
    <w:rsid w:val="004A4235"/>
    <w:rsid w:val="004A437B"/>
    <w:rsid w:val="004A44F8"/>
    <w:rsid w:val="004A44FB"/>
    <w:rsid w:val="004A469C"/>
    <w:rsid w:val="004A5CD4"/>
    <w:rsid w:val="004A5F97"/>
    <w:rsid w:val="004A6B7F"/>
    <w:rsid w:val="004A6CA5"/>
    <w:rsid w:val="004A72D0"/>
    <w:rsid w:val="004A76DA"/>
    <w:rsid w:val="004A7D9B"/>
    <w:rsid w:val="004B023A"/>
    <w:rsid w:val="004B05AC"/>
    <w:rsid w:val="004B0776"/>
    <w:rsid w:val="004B0DF3"/>
    <w:rsid w:val="004B107C"/>
    <w:rsid w:val="004B174E"/>
    <w:rsid w:val="004B1FA6"/>
    <w:rsid w:val="004B210E"/>
    <w:rsid w:val="004B22B1"/>
    <w:rsid w:val="004B2324"/>
    <w:rsid w:val="004B233E"/>
    <w:rsid w:val="004B2546"/>
    <w:rsid w:val="004B2859"/>
    <w:rsid w:val="004B368E"/>
    <w:rsid w:val="004B378E"/>
    <w:rsid w:val="004B3A1E"/>
    <w:rsid w:val="004B3FEF"/>
    <w:rsid w:val="004B40FD"/>
    <w:rsid w:val="004B435D"/>
    <w:rsid w:val="004B4456"/>
    <w:rsid w:val="004B45A8"/>
    <w:rsid w:val="004B45BC"/>
    <w:rsid w:val="004B46C3"/>
    <w:rsid w:val="004B4B78"/>
    <w:rsid w:val="004B515F"/>
    <w:rsid w:val="004B53E4"/>
    <w:rsid w:val="004B5828"/>
    <w:rsid w:val="004B5CD5"/>
    <w:rsid w:val="004B660D"/>
    <w:rsid w:val="004B6633"/>
    <w:rsid w:val="004B685C"/>
    <w:rsid w:val="004B69B1"/>
    <w:rsid w:val="004B6C0A"/>
    <w:rsid w:val="004B6CB0"/>
    <w:rsid w:val="004B6E32"/>
    <w:rsid w:val="004B70F0"/>
    <w:rsid w:val="004B71D8"/>
    <w:rsid w:val="004B7395"/>
    <w:rsid w:val="004B74A6"/>
    <w:rsid w:val="004B76E0"/>
    <w:rsid w:val="004B7C9B"/>
    <w:rsid w:val="004C062F"/>
    <w:rsid w:val="004C07B3"/>
    <w:rsid w:val="004C0E03"/>
    <w:rsid w:val="004C1140"/>
    <w:rsid w:val="004C1C51"/>
    <w:rsid w:val="004C209D"/>
    <w:rsid w:val="004C2492"/>
    <w:rsid w:val="004C250B"/>
    <w:rsid w:val="004C2AE8"/>
    <w:rsid w:val="004C2D22"/>
    <w:rsid w:val="004C3151"/>
    <w:rsid w:val="004C31BB"/>
    <w:rsid w:val="004C3341"/>
    <w:rsid w:val="004C3533"/>
    <w:rsid w:val="004C3DEB"/>
    <w:rsid w:val="004C4223"/>
    <w:rsid w:val="004C44A1"/>
    <w:rsid w:val="004C4FF1"/>
    <w:rsid w:val="004C5430"/>
    <w:rsid w:val="004C5666"/>
    <w:rsid w:val="004C5902"/>
    <w:rsid w:val="004C594B"/>
    <w:rsid w:val="004C5BEF"/>
    <w:rsid w:val="004C5C1B"/>
    <w:rsid w:val="004C6BA3"/>
    <w:rsid w:val="004C74D2"/>
    <w:rsid w:val="004C75AA"/>
    <w:rsid w:val="004C7748"/>
    <w:rsid w:val="004C7885"/>
    <w:rsid w:val="004C7922"/>
    <w:rsid w:val="004C7F2C"/>
    <w:rsid w:val="004D01E3"/>
    <w:rsid w:val="004D02D5"/>
    <w:rsid w:val="004D07FC"/>
    <w:rsid w:val="004D0A71"/>
    <w:rsid w:val="004D0BA6"/>
    <w:rsid w:val="004D1227"/>
    <w:rsid w:val="004D131D"/>
    <w:rsid w:val="004D1448"/>
    <w:rsid w:val="004D1A37"/>
    <w:rsid w:val="004D2058"/>
    <w:rsid w:val="004D2189"/>
    <w:rsid w:val="004D2193"/>
    <w:rsid w:val="004D2475"/>
    <w:rsid w:val="004D297F"/>
    <w:rsid w:val="004D2A32"/>
    <w:rsid w:val="004D2F5F"/>
    <w:rsid w:val="004D30B2"/>
    <w:rsid w:val="004D3238"/>
    <w:rsid w:val="004D3777"/>
    <w:rsid w:val="004D3CC1"/>
    <w:rsid w:val="004D3E15"/>
    <w:rsid w:val="004D3FBA"/>
    <w:rsid w:val="004D443C"/>
    <w:rsid w:val="004D45C8"/>
    <w:rsid w:val="004D4A29"/>
    <w:rsid w:val="004D4B13"/>
    <w:rsid w:val="004D55AF"/>
    <w:rsid w:val="004D55CE"/>
    <w:rsid w:val="004D6659"/>
    <w:rsid w:val="004D6C2B"/>
    <w:rsid w:val="004D778B"/>
    <w:rsid w:val="004D781A"/>
    <w:rsid w:val="004D7B06"/>
    <w:rsid w:val="004E085F"/>
    <w:rsid w:val="004E08D3"/>
    <w:rsid w:val="004E0BCE"/>
    <w:rsid w:val="004E0DFD"/>
    <w:rsid w:val="004E1349"/>
    <w:rsid w:val="004E13EF"/>
    <w:rsid w:val="004E1747"/>
    <w:rsid w:val="004E1796"/>
    <w:rsid w:val="004E1EB6"/>
    <w:rsid w:val="004E1FB9"/>
    <w:rsid w:val="004E20FC"/>
    <w:rsid w:val="004E23AE"/>
    <w:rsid w:val="004E2408"/>
    <w:rsid w:val="004E25A3"/>
    <w:rsid w:val="004E2707"/>
    <w:rsid w:val="004E2913"/>
    <w:rsid w:val="004E2BB4"/>
    <w:rsid w:val="004E2D4D"/>
    <w:rsid w:val="004E2ECD"/>
    <w:rsid w:val="004E3A5A"/>
    <w:rsid w:val="004E4AC2"/>
    <w:rsid w:val="004E4BBD"/>
    <w:rsid w:val="004E528F"/>
    <w:rsid w:val="004E532C"/>
    <w:rsid w:val="004E53D2"/>
    <w:rsid w:val="004E548F"/>
    <w:rsid w:val="004E572B"/>
    <w:rsid w:val="004E5CC5"/>
    <w:rsid w:val="004E600B"/>
    <w:rsid w:val="004E60EB"/>
    <w:rsid w:val="004E6214"/>
    <w:rsid w:val="004E6230"/>
    <w:rsid w:val="004E627E"/>
    <w:rsid w:val="004E6B49"/>
    <w:rsid w:val="004E6C0B"/>
    <w:rsid w:val="004E6D6E"/>
    <w:rsid w:val="004E6EA3"/>
    <w:rsid w:val="004E6EDE"/>
    <w:rsid w:val="004E6F56"/>
    <w:rsid w:val="004E7036"/>
    <w:rsid w:val="004E713F"/>
    <w:rsid w:val="004E7231"/>
    <w:rsid w:val="004E76A3"/>
    <w:rsid w:val="004F0119"/>
    <w:rsid w:val="004F06B6"/>
    <w:rsid w:val="004F07C0"/>
    <w:rsid w:val="004F1129"/>
    <w:rsid w:val="004F1313"/>
    <w:rsid w:val="004F15EE"/>
    <w:rsid w:val="004F1BD6"/>
    <w:rsid w:val="004F1CD9"/>
    <w:rsid w:val="004F2004"/>
    <w:rsid w:val="004F2158"/>
    <w:rsid w:val="004F2B14"/>
    <w:rsid w:val="004F2CD8"/>
    <w:rsid w:val="004F3190"/>
    <w:rsid w:val="004F3934"/>
    <w:rsid w:val="004F3AEB"/>
    <w:rsid w:val="004F4131"/>
    <w:rsid w:val="004F42D7"/>
    <w:rsid w:val="004F4932"/>
    <w:rsid w:val="004F4C1B"/>
    <w:rsid w:val="004F4D06"/>
    <w:rsid w:val="004F5078"/>
    <w:rsid w:val="004F527E"/>
    <w:rsid w:val="004F55A0"/>
    <w:rsid w:val="004F5799"/>
    <w:rsid w:val="004F5AA7"/>
    <w:rsid w:val="004F5B90"/>
    <w:rsid w:val="004F5D4E"/>
    <w:rsid w:val="004F5E7A"/>
    <w:rsid w:val="004F5ED4"/>
    <w:rsid w:val="004F6649"/>
    <w:rsid w:val="004F6983"/>
    <w:rsid w:val="004F6A67"/>
    <w:rsid w:val="004F6C08"/>
    <w:rsid w:val="004F6D1A"/>
    <w:rsid w:val="004F6D46"/>
    <w:rsid w:val="004F70DC"/>
    <w:rsid w:val="004F7134"/>
    <w:rsid w:val="004F73B7"/>
    <w:rsid w:val="004F73DF"/>
    <w:rsid w:val="004F75F8"/>
    <w:rsid w:val="004F78B6"/>
    <w:rsid w:val="004F7BFA"/>
    <w:rsid w:val="004F7D87"/>
    <w:rsid w:val="004F7E6D"/>
    <w:rsid w:val="0050018F"/>
    <w:rsid w:val="0050086D"/>
    <w:rsid w:val="00501317"/>
    <w:rsid w:val="0050154E"/>
    <w:rsid w:val="005020AB"/>
    <w:rsid w:val="0050242B"/>
    <w:rsid w:val="00502502"/>
    <w:rsid w:val="00502AEB"/>
    <w:rsid w:val="00502B3B"/>
    <w:rsid w:val="00502C35"/>
    <w:rsid w:val="005032F4"/>
    <w:rsid w:val="00503330"/>
    <w:rsid w:val="00503A30"/>
    <w:rsid w:val="00503F4C"/>
    <w:rsid w:val="00504126"/>
    <w:rsid w:val="005044FE"/>
    <w:rsid w:val="00504DB8"/>
    <w:rsid w:val="00504EC2"/>
    <w:rsid w:val="005052FD"/>
    <w:rsid w:val="00505CE6"/>
    <w:rsid w:val="00505E14"/>
    <w:rsid w:val="00505F58"/>
    <w:rsid w:val="00506046"/>
    <w:rsid w:val="0050664E"/>
    <w:rsid w:val="00506671"/>
    <w:rsid w:val="0050693E"/>
    <w:rsid w:val="0050694E"/>
    <w:rsid w:val="00506DAC"/>
    <w:rsid w:val="005072EC"/>
    <w:rsid w:val="0050781C"/>
    <w:rsid w:val="00507B4F"/>
    <w:rsid w:val="00507CFB"/>
    <w:rsid w:val="00507DC3"/>
    <w:rsid w:val="00510448"/>
    <w:rsid w:val="0051159B"/>
    <w:rsid w:val="00511BA1"/>
    <w:rsid w:val="00511CC2"/>
    <w:rsid w:val="00512607"/>
    <w:rsid w:val="005126E7"/>
    <w:rsid w:val="00512A84"/>
    <w:rsid w:val="00512C65"/>
    <w:rsid w:val="00512EBF"/>
    <w:rsid w:val="00513043"/>
    <w:rsid w:val="005130C4"/>
    <w:rsid w:val="0051314D"/>
    <w:rsid w:val="0051323A"/>
    <w:rsid w:val="00513AF4"/>
    <w:rsid w:val="00513CD5"/>
    <w:rsid w:val="00513EE5"/>
    <w:rsid w:val="00514262"/>
    <w:rsid w:val="00514920"/>
    <w:rsid w:val="00514BF0"/>
    <w:rsid w:val="005150C2"/>
    <w:rsid w:val="0051564E"/>
    <w:rsid w:val="005158B6"/>
    <w:rsid w:val="005159A2"/>
    <w:rsid w:val="00515A01"/>
    <w:rsid w:val="00515A60"/>
    <w:rsid w:val="00515C0B"/>
    <w:rsid w:val="00515C6A"/>
    <w:rsid w:val="0051603F"/>
    <w:rsid w:val="005166D4"/>
    <w:rsid w:val="00516A7F"/>
    <w:rsid w:val="00516FD3"/>
    <w:rsid w:val="0051733B"/>
    <w:rsid w:val="005175DD"/>
    <w:rsid w:val="0051790E"/>
    <w:rsid w:val="005179C0"/>
    <w:rsid w:val="00520275"/>
    <w:rsid w:val="00520535"/>
    <w:rsid w:val="00520850"/>
    <w:rsid w:val="00520911"/>
    <w:rsid w:val="00520A46"/>
    <w:rsid w:val="00520C33"/>
    <w:rsid w:val="00520E2A"/>
    <w:rsid w:val="00521011"/>
    <w:rsid w:val="00521CD8"/>
    <w:rsid w:val="005221C9"/>
    <w:rsid w:val="00522312"/>
    <w:rsid w:val="005225DF"/>
    <w:rsid w:val="0052268C"/>
    <w:rsid w:val="00522896"/>
    <w:rsid w:val="00522B95"/>
    <w:rsid w:val="00522B98"/>
    <w:rsid w:val="00522E39"/>
    <w:rsid w:val="005236E5"/>
    <w:rsid w:val="00523A4C"/>
    <w:rsid w:val="00523DD0"/>
    <w:rsid w:val="00523F86"/>
    <w:rsid w:val="00524006"/>
    <w:rsid w:val="005244EB"/>
    <w:rsid w:val="0052470D"/>
    <w:rsid w:val="005247F5"/>
    <w:rsid w:val="00524884"/>
    <w:rsid w:val="00524B1E"/>
    <w:rsid w:val="00525306"/>
    <w:rsid w:val="005257BB"/>
    <w:rsid w:val="00525C28"/>
    <w:rsid w:val="00525C2E"/>
    <w:rsid w:val="00525DF5"/>
    <w:rsid w:val="005267D2"/>
    <w:rsid w:val="00526C73"/>
    <w:rsid w:val="00526CBB"/>
    <w:rsid w:val="00526FBC"/>
    <w:rsid w:val="005272DA"/>
    <w:rsid w:val="00527BCB"/>
    <w:rsid w:val="00527F53"/>
    <w:rsid w:val="005303D0"/>
    <w:rsid w:val="005307A3"/>
    <w:rsid w:val="00530862"/>
    <w:rsid w:val="00530A16"/>
    <w:rsid w:val="00530EA7"/>
    <w:rsid w:val="00530FDB"/>
    <w:rsid w:val="005311AA"/>
    <w:rsid w:val="005313BD"/>
    <w:rsid w:val="0053166A"/>
    <w:rsid w:val="00531738"/>
    <w:rsid w:val="00531917"/>
    <w:rsid w:val="00531927"/>
    <w:rsid w:val="0053193C"/>
    <w:rsid w:val="005319C6"/>
    <w:rsid w:val="00531A1A"/>
    <w:rsid w:val="00531A94"/>
    <w:rsid w:val="005321AC"/>
    <w:rsid w:val="00532242"/>
    <w:rsid w:val="00532859"/>
    <w:rsid w:val="00532EE5"/>
    <w:rsid w:val="005333C3"/>
    <w:rsid w:val="005338A3"/>
    <w:rsid w:val="00533BBC"/>
    <w:rsid w:val="00533E38"/>
    <w:rsid w:val="00534087"/>
    <w:rsid w:val="00534111"/>
    <w:rsid w:val="00534897"/>
    <w:rsid w:val="00534A7E"/>
    <w:rsid w:val="005350D8"/>
    <w:rsid w:val="00535698"/>
    <w:rsid w:val="00535C3E"/>
    <w:rsid w:val="00536DCE"/>
    <w:rsid w:val="00536E23"/>
    <w:rsid w:val="005374FC"/>
    <w:rsid w:val="00537614"/>
    <w:rsid w:val="00540295"/>
    <w:rsid w:val="005402A6"/>
    <w:rsid w:val="00540EAF"/>
    <w:rsid w:val="005414F4"/>
    <w:rsid w:val="00541AE3"/>
    <w:rsid w:val="00542137"/>
    <w:rsid w:val="0054219E"/>
    <w:rsid w:val="00542A37"/>
    <w:rsid w:val="00543075"/>
    <w:rsid w:val="005438B9"/>
    <w:rsid w:val="00544687"/>
    <w:rsid w:val="00544E8D"/>
    <w:rsid w:val="00545413"/>
    <w:rsid w:val="00545769"/>
    <w:rsid w:val="00545D93"/>
    <w:rsid w:val="005460E9"/>
    <w:rsid w:val="00546229"/>
    <w:rsid w:val="005465A2"/>
    <w:rsid w:val="00546928"/>
    <w:rsid w:val="00547565"/>
    <w:rsid w:val="005501D5"/>
    <w:rsid w:val="005502B3"/>
    <w:rsid w:val="0055065F"/>
    <w:rsid w:val="005506C3"/>
    <w:rsid w:val="00551000"/>
    <w:rsid w:val="0055109E"/>
    <w:rsid w:val="005512F0"/>
    <w:rsid w:val="00551A82"/>
    <w:rsid w:val="0055200F"/>
    <w:rsid w:val="0055239E"/>
    <w:rsid w:val="0055253B"/>
    <w:rsid w:val="005526CC"/>
    <w:rsid w:val="00552722"/>
    <w:rsid w:val="005527A1"/>
    <w:rsid w:val="0055295F"/>
    <w:rsid w:val="00552E54"/>
    <w:rsid w:val="00552F27"/>
    <w:rsid w:val="00552F46"/>
    <w:rsid w:val="00553598"/>
    <w:rsid w:val="0055399B"/>
    <w:rsid w:val="00553E42"/>
    <w:rsid w:val="00553ECC"/>
    <w:rsid w:val="00553F10"/>
    <w:rsid w:val="00553F69"/>
    <w:rsid w:val="0055406C"/>
    <w:rsid w:val="005540CD"/>
    <w:rsid w:val="00554389"/>
    <w:rsid w:val="005543BF"/>
    <w:rsid w:val="005544BF"/>
    <w:rsid w:val="00554AC8"/>
    <w:rsid w:val="00554EBA"/>
    <w:rsid w:val="00554F00"/>
    <w:rsid w:val="005553EF"/>
    <w:rsid w:val="005554A9"/>
    <w:rsid w:val="0055564E"/>
    <w:rsid w:val="0055585B"/>
    <w:rsid w:val="0055590A"/>
    <w:rsid w:val="005559CE"/>
    <w:rsid w:val="00555ADB"/>
    <w:rsid w:val="00556074"/>
    <w:rsid w:val="00556211"/>
    <w:rsid w:val="00556320"/>
    <w:rsid w:val="005563E6"/>
    <w:rsid w:val="00556440"/>
    <w:rsid w:val="00556783"/>
    <w:rsid w:val="00556942"/>
    <w:rsid w:val="00557024"/>
    <w:rsid w:val="0055795F"/>
    <w:rsid w:val="00557B85"/>
    <w:rsid w:val="00557EF0"/>
    <w:rsid w:val="005601F9"/>
    <w:rsid w:val="00560947"/>
    <w:rsid w:val="00561098"/>
    <w:rsid w:val="0056139D"/>
    <w:rsid w:val="005618B3"/>
    <w:rsid w:val="00562201"/>
    <w:rsid w:val="005626DA"/>
    <w:rsid w:val="00562771"/>
    <w:rsid w:val="0056299B"/>
    <w:rsid w:val="005629B1"/>
    <w:rsid w:val="00562D0A"/>
    <w:rsid w:val="00562D73"/>
    <w:rsid w:val="00563884"/>
    <w:rsid w:val="00563A7B"/>
    <w:rsid w:val="00563B54"/>
    <w:rsid w:val="00563F4C"/>
    <w:rsid w:val="0056456A"/>
    <w:rsid w:val="005648E9"/>
    <w:rsid w:val="00564C5A"/>
    <w:rsid w:val="00564E52"/>
    <w:rsid w:val="005659D4"/>
    <w:rsid w:val="00565A37"/>
    <w:rsid w:val="005666CD"/>
    <w:rsid w:val="00566C49"/>
    <w:rsid w:val="00566D95"/>
    <w:rsid w:val="00566D96"/>
    <w:rsid w:val="005673B1"/>
    <w:rsid w:val="00567729"/>
    <w:rsid w:val="00567810"/>
    <w:rsid w:val="005678CD"/>
    <w:rsid w:val="00567AAB"/>
    <w:rsid w:val="00567DAC"/>
    <w:rsid w:val="00567FDB"/>
    <w:rsid w:val="0057012C"/>
    <w:rsid w:val="00570440"/>
    <w:rsid w:val="00570F17"/>
    <w:rsid w:val="00571023"/>
    <w:rsid w:val="00571200"/>
    <w:rsid w:val="005712D7"/>
    <w:rsid w:val="00571544"/>
    <w:rsid w:val="0057156E"/>
    <w:rsid w:val="0057167A"/>
    <w:rsid w:val="00571859"/>
    <w:rsid w:val="00571870"/>
    <w:rsid w:val="005718C7"/>
    <w:rsid w:val="00571EEC"/>
    <w:rsid w:val="00572001"/>
    <w:rsid w:val="00572035"/>
    <w:rsid w:val="005722FC"/>
    <w:rsid w:val="005724B3"/>
    <w:rsid w:val="005725D8"/>
    <w:rsid w:val="005726D8"/>
    <w:rsid w:val="00572F15"/>
    <w:rsid w:val="00573158"/>
    <w:rsid w:val="0057344D"/>
    <w:rsid w:val="00573643"/>
    <w:rsid w:val="00573A7C"/>
    <w:rsid w:val="00573D37"/>
    <w:rsid w:val="005741AB"/>
    <w:rsid w:val="00574324"/>
    <w:rsid w:val="00574396"/>
    <w:rsid w:val="005743FB"/>
    <w:rsid w:val="00574DD1"/>
    <w:rsid w:val="005750F4"/>
    <w:rsid w:val="0057562B"/>
    <w:rsid w:val="00576237"/>
    <w:rsid w:val="00576551"/>
    <w:rsid w:val="00576660"/>
    <w:rsid w:val="00576960"/>
    <w:rsid w:val="00576BE1"/>
    <w:rsid w:val="00576C0A"/>
    <w:rsid w:val="00577164"/>
    <w:rsid w:val="00577566"/>
    <w:rsid w:val="00577D36"/>
    <w:rsid w:val="00577DF5"/>
    <w:rsid w:val="00577E16"/>
    <w:rsid w:val="00577F28"/>
    <w:rsid w:val="00577FB1"/>
    <w:rsid w:val="0058069A"/>
    <w:rsid w:val="00580BC9"/>
    <w:rsid w:val="0058165A"/>
    <w:rsid w:val="00581BAE"/>
    <w:rsid w:val="00581C7E"/>
    <w:rsid w:val="00581FD3"/>
    <w:rsid w:val="0058207E"/>
    <w:rsid w:val="00582143"/>
    <w:rsid w:val="00582219"/>
    <w:rsid w:val="005822BE"/>
    <w:rsid w:val="00582494"/>
    <w:rsid w:val="00582811"/>
    <w:rsid w:val="00582A77"/>
    <w:rsid w:val="005831BD"/>
    <w:rsid w:val="0058373E"/>
    <w:rsid w:val="005837F5"/>
    <w:rsid w:val="0058394D"/>
    <w:rsid w:val="00583D8D"/>
    <w:rsid w:val="0058463F"/>
    <w:rsid w:val="00584734"/>
    <w:rsid w:val="0058482E"/>
    <w:rsid w:val="00584DA8"/>
    <w:rsid w:val="0058537A"/>
    <w:rsid w:val="005855E1"/>
    <w:rsid w:val="00585834"/>
    <w:rsid w:val="00586332"/>
    <w:rsid w:val="005863AD"/>
    <w:rsid w:val="005868AB"/>
    <w:rsid w:val="005869BA"/>
    <w:rsid w:val="005873E0"/>
    <w:rsid w:val="00587706"/>
    <w:rsid w:val="00587A24"/>
    <w:rsid w:val="00587A5F"/>
    <w:rsid w:val="00587AEC"/>
    <w:rsid w:val="00587C7E"/>
    <w:rsid w:val="00590006"/>
    <w:rsid w:val="0059049F"/>
    <w:rsid w:val="00590869"/>
    <w:rsid w:val="005908CF"/>
    <w:rsid w:val="00590BD0"/>
    <w:rsid w:val="0059119F"/>
    <w:rsid w:val="005911CA"/>
    <w:rsid w:val="005913F6"/>
    <w:rsid w:val="0059164A"/>
    <w:rsid w:val="005917CF"/>
    <w:rsid w:val="00591CA5"/>
    <w:rsid w:val="00591F0C"/>
    <w:rsid w:val="0059235E"/>
    <w:rsid w:val="00592464"/>
    <w:rsid w:val="0059278B"/>
    <w:rsid w:val="005927E6"/>
    <w:rsid w:val="005928B5"/>
    <w:rsid w:val="00592ABE"/>
    <w:rsid w:val="0059329E"/>
    <w:rsid w:val="005932A1"/>
    <w:rsid w:val="00593658"/>
    <w:rsid w:val="005939B9"/>
    <w:rsid w:val="00593D58"/>
    <w:rsid w:val="00594007"/>
    <w:rsid w:val="005945A6"/>
    <w:rsid w:val="00594872"/>
    <w:rsid w:val="00594D1E"/>
    <w:rsid w:val="00594EAE"/>
    <w:rsid w:val="00595018"/>
    <w:rsid w:val="00595685"/>
    <w:rsid w:val="0059588C"/>
    <w:rsid w:val="00595BEB"/>
    <w:rsid w:val="00595E4B"/>
    <w:rsid w:val="005963FB"/>
    <w:rsid w:val="00596787"/>
    <w:rsid w:val="00596CDC"/>
    <w:rsid w:val="00596DE9"/>
    <w:rsid w:val="005A04F0"/>
    <w:rsid w:val="005A09CA"/>
    <w:rsid w:val="005A11CB"/>
    <w:rsid w:val="005A134D"/>
    <w:rsid w:val="005A15A4"/>
    <w:rsid w:val="005A1771"/>
    <w:rsid w:val="005A1A8B"/>
    <w:rsid w:val="005A1BE0"/>
    <w:rsid w:val="005A253D"/>
    <w:rsid w:val="005A2548"/>
    <w:rsid w:val="005A2574"/>
    <w:rsid w:val="005A25ED"/>
    <w:rsid w:val="005A2903"/>
    <w:rsid w:val="005A3346"/>
    <w:rsid w:val="005A33E2"/>
    <w:rsid w:val="005A345C"/>
    <w:rsid w:val="005A3DAC"/>
    <w:rsid w:val="005A42B3"/>
    <w:rsid w:val="005A4E7E"/>
    <w:rsid w:val="005A53D4"/>
    <w:rsid w:val="005A563B"/>
    <w:rsid w:val="005A58CD"/>
    <w:rsid w:val="005A58E3"/>
    <w:rsid w:val="005A61C3"/>
    <w:rsid w:val="005A6866"/>
    <w:rsid w:val="005A6AED"/>
    <w:rsid w:val="005A6C8E"/>
    <w:rsid w:val="005A76F6"/>
    <w:rsid w:val="005A782A"/>
    <w:rsid w:val="005A798C"/>
    <w:rsid w:val="005A79F5"/>
    <w:rsid w:val="005A7BF8"/>
    <w:rsid w:val="005A7DC1"/>
    <w:rsid w:val="005B02F7"/>
    <w:rsid w:val="005B08EB"/>
    <w:rsid w:val="005B13C5"/>
    <w:rsid w:val="005B1826"/>
    <w:rsid w:val="005B182C"/>
    <w:rsid w:val="005B1ADC"/>
    <w:rsid w:val="005B1BE5"/>
    <w:rsid w:val="005B21CD"/>
    <w:rsid w:val="005B21EB"/>
    <w:rsid w:val="005B24FE"/>
    <w:rsid w:val="005B25FA"/>
    <w:rsid w:val="005B2B65"/>
    <w:rsid w:val="005B2D73"/>
    <w:rsid w:val="005B30D5"/>
    <w:rsid w:val="005B3326"/>
    <w:rsid w:val="005B3511"/>
    <w:rsid w:val="005B375D"/>
    <w:rsid w:val="005B3865"/>
    <w:rsid w:val="005B3E94"/>
    <w:rsid w:val="005B4026"/>
    <w:rsid w:val="005B4302"/>
    <w:rsid w:val="005B466C"/>
    <w:rsid w:val="005B4943"/>
    <w:rsid w:val="005B5010"/>
    <w:rsid w:val="005B5121"/>
    <w:rsid w:val="005B538A"/>
    <w:rsid w:val="005B5575"/>
    <w:rsid w:val="005B5580"/>
    <w:rsid w:val="005B58FE"/>
    <w:rsid w:val="005B5E5D"/>
    <w:rsid w:val="005B607C"/>
    <w:rsid w:val="005B684D"/>
    <w:rsid w:val="005B6894"/>
    <w:rsid w:val="005B6B40"/>
    <w:rsid w:val="005B6B4C"/>
    <w:rsid w:val="005B6B83"/>
    <w:rsid w:val="005B6CF3"/>
    <w:rsid w:val="005B6EBD"/>
    <w:rsid w:val="005B6FF0"/>
    <w:rsid w:val="005B72D9"/>
    <w:rsid w:val="005C0381"/>
    <w:rsid w:val="005C0479"/>
    <w:rsid w:val="005C0779"/>
    <w:rsid w:val="005C07BB"/>
    <w:rsid w:val="005C0DE3"/>
    <w:rsid w:val="005C0E95"/>
    <w:rsid w:val="005C12CD"/>
    <w:rsid w:val="005C1448"/>
    <w:rsid w:val="005C1A50"/>
    <w:rsid w:val="005C1B7B"/>
    <w:rsid w:val="005C1EF0"/>
    <w:rsid w:val="005C20AF"/>
    <w:rsid w:val="005C2533"/>
    <w:rsid w:val="005C2D97"/>
    <w:rsid w:val="005C3736"/>
    <w:rsid w:val="005C406F"/>
    <w:rsid w:val="005C56F7"/>
    <w:rsid w:val="005C5941"/>
    <w:rsid w:val="005C67A0"/>
    <w:rsid w:val="005C67B5"/>
    <w:rsid w:val="005C69A3"/>
    <w:rsid w:val="005C6CAA"/>
    <w:rsid w:val="005C6CC8"/>
    <w:rsid w:val="005C6D9F"/>
    <w:rsid w:val="005C6E97"/>
    <w:rsid w:val="005C722A"/>
    <w:rsid w:val="005C7260"/>
    <w:rsid w:val="005C72BC"/>
    <w:rsid w:val="005C7383"/>
    <w:rsid w:val="005C7924"/>
    <w:rsid w:val="005C7AD1"/>
    <w:rsid w:val="005D0160"/>
    <w:rsid w:val="005D0285"/>
    <w:rsid w:val="005D0596"/>
    <w:rsid w:val="005D09BC"/>
    <w:rsid w:val="005D09F0"/>
    <w:rsid w:val="005D0D19"/>
    <w:rsid w:val="005D0FF0"/>
    <w:rsid w:val="005D10AA"/>
    <w:rsid w:val="005D123C"/>
    <w:rsid w:val="005D1940"/>
    <w:rsid w:val="005D19C6"/>
    <w:rsid w:val="005D22E3"/>
    <w:rsid w:val="005D2C41"/>
    <w:rsid w:val="005D2C6F"/>
    <w:rsid w:val="005D2FEE"/>
    <w:rsid w:val="005D3414"/>
    <w:rsid w:val="005D3A0B"/>
    <w:rsid w:val="005D3A0C"/>
    <w:rsid w:val="005D435A"/>
    <w:rsid w:val="005D4E05"/>
    <w:rsid w:val="005D4F26"/>
    <w:rsid w:val="005D53C1"/>
    <w:rsid w:val="005D5590"/>
    <w:rsid w:val="005D5935"/>
    <w:rsid w:val="005D59C0"/>
    <w:rsid w:val="005D5B41"/>
    <w:rsid w:val="005D5BD1"/>
    <w:rsid w:val="005D5C0D"/>
    <w:rsid w:val="005D5D32"/>
    <w:rsid w:val="005D6423"/>
    <w:rsid w:val="005D691D"/>
    <w:rsid w:val="005D6A1A"/>
    <w:rsid w:val="005D6BE1"/>
    <w:rsid w:val="005D7165"/>
    <w:rsid w:val="005D7180"/>
    <w:rsid w:val="005D76A5"/>
    <w:rsid w:val="005D7709"/>
    <w:rsid w:val="005D783E"/>
    <w:rsid w:val="005D7AE4"/>
    <w:rsid w:val="005D7CC8"/>
    <w:rsid w:val="005D7F42"/>
    <w:rsid w:val="005E0646"/>
    <w:rsid w:val="005E0BCA"/>
    <w:rsid w:val="005E0E8C"/>
    <w:rsid w:val="005E157E"/>
    <w:rsid w:val="005E1F0B"/>
    <w:rsid w:val="005E1FB8"/>
    <w:rsid w:val="005E22C2"/>
    <w:rsid w:val="005E27AB"/>
    <w:rsid w:val="005E2C01"/>
    <w:rsid w:val="005E2F24"/>
    <w:rsid w:val="005E3760"/>
    <w:rsid w:val="005E39BE"/>
    <w:rsid w:val="005E3C70"/>
    <w:rsid w:val="005E3E6D"/>
    <w:rsid w:val="005E40B5"/>
    <w:rsid w:val="005E4374"/>
    <w:rsid w:val="005E4672"/>
    <w:rsid w:val="005E4721"/>
    <w:rsid w:val="005E512D"/>
    <w:rsid w:val="005E51C5"/>
    <w:rsid w:val="005E5347"/>
    <w:rsid w:val="005E5710"/>
    <w:rsid w:val="005E57E6"/>
    <w:rsid w:val="005E5E05"/>
    <w:rsid w:val="005E5E0A"/>
    <w:rsid w:val="005E65F1"/>
    <w:rsid w:val="005E6BB5"/>
    <w:rsid w:val="005E7523"/>
    <w:rsid w:val="005E76B6"/>
    <w:rsid w:val="005E7880"/>
    <w:rsid w:val="005E78CD"/>
    <w:rsid w:val="005E7CEE"/>
    <w:rsid w:val="005E7FAB"/>
    <w:rsid w:val="005F0107"/>
    <w:rsid w:val="005F09C2"/>
    <w:rsid w:val="005F0BB9"/>
    <w:rsid w:val="005F0C70"/>
    <w:rsid w:val="005F0D69"/>
    <w:rsid w:val="005F0E54"/>
    <w:rsid w:val="005F134E"/>
    <w:rsid w:val="005F13D5"/>
    <w:rsid w:val="005F191B"/>
    <w:rsid w:val="005F1B0A"/>
    <w:rsid w:val="005F1BAF"/>
    <w:rsid w:val="005F1D02"/>
    <w:rsid w:val="005F2069"/>
    <w:rsid w:val="005F2194"/>
    <w:rsid w:val="005F288A"/>
    <w:rsid w:val="005F2BA7"/>
    <w:rsid w:val="005F2DAC"/>
    <w:rsid w:val="005F2EE4"/>
    <w:rsid w:val="005F3AB3"/>
    <w:rsid w:val="005F3C1D"/>
    <w:rsid w:val="005F3C36"/>
    <w:rsid w:val="005F3CC7"/>
    <w:rsid w:val="005F4106"/>
    <w:rsid w:val="005F41BF"/>
    <w:rsid w:val="005F4211"/>
    <w:rsid w:val="005F4276"/>
    <w:rsid w:val="005F468C"/>
    <w:rsid w:val="005F4700"/>
    <w:rsid w:val="005F4745"/>
    <w:rsid w:val="005F4B5E"/>
    <w:rsid w:val="005F4EBE"/>
    <w:rsid w:val="005F4F6B"/>
    <w:rsid w:val="005F5039"/>
    <w:rsid w:val="005F5421"/>
    <w:rsid w:val="005F5B7A"/>
    <w:rsid w:val="005F5CFB"/>
    <w:rsid w:val="005F5DF1"/>
    <w:rsid w:val="005F6435"/>
    <w:rsid w:val="005F6618"/>
    <w:rsid w:val="005F6865"/>
    <w:rsid w:val="005F6AED"/>
    <w:rsid w:val="005F7230"/>
    <w:rsid w:val="005F739B"/>
    <w:rsid w:val="005F7670"/>
    <w:rsid w:val="005F7856"/>
    <w:rsid w:val="005F7926"/>
    <w:rsid w:val="005F79E4"/>
    <w:rsid w:val="005F7E34"/>
    <w:rsid w:val="006007F0"/>
    <w:rsid w:val="006009A2"/>
    <w:rsid w:val="00600DFD"/>
    <w:rsid w:val="006019DD"/>
    <w:rsid w:val="00601A59"/>
    <w:rsid w:val="00601B2B"/>
    <w:rsid w:val="00602144"/>
    <w:rsid w:val="00602197"/>
    <w:rsid w:val="00602297"/>
    <w:rsid w:val="006022B4"/>
    <w:rsid w:val="006022F7"/>
    <w:rsid w:val="00602552"/>
    <w:rsid w:val="006027B1"/>
    <w:rsid w:val="006027D2"/>
    <w:rsid w:val="00602A94"/>
    <w:rsid w:val="00602AD3"/>
    <w:rsid w:val="00603186"/>
    <w:rsid w:val="00603224"/>
    <w:rsid w:val="00603307"/>
    <w:rsid w:val="006037E2"/>
    <w:rsid w:val="00603CCD"/>
    <w:rsid w:val="00604523"/>
    <w:rsid w:val="00604565"/>
    <w:rsid w:val="00604678"/>
    <w:rsid w:val="00604785"/>
    <w:rsid w:val="00604C7E"/>
    <w:rsid w:val="00604FAA"/>
    <w:rsid w:val="00605679"/>
    <w:rsid w:val="006058BD"/>
    <w:rsid w:val="00605A45"/>
    <w:rsid w:val="00605B40"/>
    <w:rsid w:val="00605F5F"/>
    <w:rsid w:val="00605FCF"/>
    <w:rsid w:val="00606391"/>
    <w:rsid w:val="00606665"/>
    <w:rsid w:val="00606B4B"/>
    <w:rsid w:val="00606FDA"/>
    <w:rsid w:val="006071BB"/>
    <w:rsid w:val="006072B7"/>
    <w:rsid w:val="00607707"/>
    <w:rsid w:val="00607A83"/>
    <w:rsid w:val="00607B1A"/>
    <w:rsid w:val="00607BE1"/>
    <w:rsid w:val="00607E24"/>
    <w:rsid w:val="006105EA"/>
    <w:rsid w:val="00610664"/>
    <w:rsid w:val="006108C8"/>
    <w:rsid w:val="00611104"/>
    <w:rsid w:val="006112C4"/>
    <w:rsid w:val="006112C5"/>
    <w:rsid w:val="00612572"/>
    <w:rsid w:val="00612F86"/>
    <w:rsid w:val="00613060"/>
    <w:rsid w:val="00613A1B"/>
    <w:rsid w:val="00613BC2"/>
    <w:rsid w:val="00613D3E"/>
    <w:rsid w:val="00613FC4"/>
    <w:rsid w:val="0061466E"/>
    <w:rsid w:val="00614A17"/>
    <w:rsid w:val="00614B01"/>
    <w:rsid w:val="00614CAA"/>
    <w:rsid w:val="00614DCF"/>
    <w:rsid w:val="00614E19"/>
    <w:rsid w:val="00615243"/>
    <w:rsid w:val="006156ED"/>
    <w:rsid w:val="006159A9"/>
    <w:rsid w:val="00616142"/>
    <w:rsid w:val="0061648B"/>
    <w:rsid w:val="006165A7"/>
    <w:rsid w:val="00616812"/>
    <w:rsid w:val="00616E4C"/>
    <w:rsid w:val="006172EF"/>
    <w:rsid w:val="0061739F"/>
    <w:rsid w:val="006178C6"/>
    <w:rsid w:val="00617A63"/>
    <w:rsid w:val="00620000"/>
    <w:rsid w:val="0062086D"/>
    <w:rsid w:val="00620949"/>
    <w:rsid w:val="00620A57"/>
    <w:rsid w:val="00620DEF"/>
    <w:rsid w:val="00620E4A"/>
    <w:rsid w:val="0062138F"/>
    <w:rsid w:val="006213AB"/>
    <w:rsid w:val="00621532"/>
    <w:rsid w:val="00621900"/>
    <w:rsid w:val="00621E18"/>
    <w:rsid w:val="00621F28"/>
    <w:rsid w:val="00621FA5"/>
    <w:rsid w:val="006220F5"/>
    <w:rsid w:val="0062282D"/>
    <w:rsid w:val="006228F3"/>
    <w:rsid w:val="00622DF2"/>
    <w:rsid w:val="00623171"/>
    <w:rsid w:val="00623689"/>
    <w:rsid w:val="00623908"/>
    <w:rsid w:val="006244F3"/>
    <w:rsid w:val="006245F9"/>
    <w:rsid w:val="00624B26"/>
    <w:rsid w:val="0062513A"/>
    <w:rsid w:val="006253E7"/>
    <w:rsid w:val="0062599B"/>
    <w:rsid w:val="00625E5C"/>
    <w:rsid w:val="006260CB"/>
    <w:rsid w:val="00626172"/>
    <w:rsid w:val="00626272"/>
    <w:rsid w:val="006267E6"/>
    <w:rsid w:val="00626AF1"/>
    <w:rsid w:val="00626BA1"/>
    <w:rsid w:val="00626CBC"/>
    <w:rsid w:val="006270BF"/>
    <w:rsid w:val="006270F4"/>
    <w:rsid w:val="006272C2"/>
    <w:rsid w:val="0062758A"/>
    <w:rsid w:val="00627AC3"/>
    <w:rsid w:val="00627D68"/>
    <w:rsid w:val="00627DE1"/>
    <w:rsid w:val="00627E5C"/>
    <w:rsid w:val="00630800"/>
    <w:rsid w:val="00630EE7"/>
    <w:rsid w:val="0063145D"/>
    <w:rsid w:val="00631666"/>
    <w:rsid w:val="0063182F"/>
    <w:rsid w:val="00631960"/>
    <w:rsid w:val="00631BF3"/>
    <w:rsid w:val="00631EF1"/>
    <w:rsid w:val="0063214E"/>
    <w:rsid w:val="00632450"/>
    <w:rsid w:val="0063299D"/>
    <w:rsid w:val="00632EBB"/>
    <w:rsid w:val="00632F0C"/>
    <w:rsid w:val="00633512"/>
    <w:rsid w:val="006336FB"/>
    <w:rsid w:val="00633CE7"/>
    <w:rsid w:val="00633E99"/>
    <w:rsid w:val="00634134"/>
    <w:rsid w:val="00634BB7"/>
    <w:rsid w:val="00635072"/>
    <w:rsid w:val="00635424"/>
    <w:rsid w:val="006356B9"/>
    <w:rsid w:val="00635718"/>
    <w:rsid w:val="006359DB"/>
    <w:rsid w:val="00635BDE"/>
    <w:rsid w:val="00635F06"/>
    <w:rsid w:val="00636046"/>
    <w:rsid w:val="006360D8"/>
    <w:rsid w:val="006365DB"/>
    <w:rsid w:val="00636664"/>
    <w:rsid w:val="00636810"/>
    <w:rsid w:val="00636C22"/>
    <w:rsid w:val="00637555"/>
    <w:rsid w:val="00637BA6"/>
    <w:rsid w:val="00640159"/>
    <w:rsid w:val="00640388"/>
    <w:rsid w:val="006408AE"/>
    <w:rsid w:val="00640933"/>
    <w:rsid w:val="00640A13"/>
    <w:rsid w:val="00640A21"/>
    <w:rsid w:val="00640AA5"/>
    <w:rsid w:val="00640CEE"/>
    <w:rsid w:val="00641540"/>
    <w:rsid w:val="0064155F"/>
    <w:rsid w:val="006417B1"/>
    <w:rsid w:val="00641892"/>
    <w:rsid w:val="00641CEA"/>
    <w:rsid w:val="00641D18"/>
    <w:rsid w:val="00641D5B"/>
    <w:rsid w:val="0064229D"/>
    <w:rsid w:val="006424CF"/>
    <w:rsid w:val="0064289F"/>
    <w:rsid w:val="006433BA"/>
    <w:rsid w:val="00643413"/>
    <w:rsid w:val="0064342A"/>
    <w:rsid w:val="00643BEC"/>
    <w:rsid w:val="00643C3E"/>
    <w:rsid w:val="00643D7A"/>
    <w:rsid w:val="00644218"/>
    <w:rsid w:val="0064451F"/>
    <w:rsid w:val="00644586"/>
    <w:rsid w:val="00644852"/>
    <w:rsid w:val="00644881"/>
    <w:rsid w:val="006449FD"/>
    <w:rsid w:val="00644EF2"/>
    <w:rsid w:val="006450FE"/>
    <w:rsid w:val="00645362"/>
    <w:rsid w:val="006453B1"/>
    <w:rsid w:val="00645621"/>
    <w:rsid w:val="00645E12"/>
    <w:rsid w:val="0064604B"/>
    <w:rsid w:val="00646071"/>
    <w:rsid w:val="006460DF"/>
    <w:rsid w:val="006462D9"/>
    <w:rsid w:val="00646585"/>
    <w:rsid w:val="00646611"/>
    <w:rsid w:val="00646668"/>
    <w:rsid w:val="00646E51"/>
    <w:rsid w:val="006470B9"/>
    <w:rsid w:val="006476B7"/>
    <w:rsid w:val="00647A35"/>
    <w:rsid w:val="00647BCC"/>
    <w:rsid w:val="00647FA4"/>
    <w:rsid w:val="00650169"/>
    <w:rsid w:val="006501E6"/>
    <w:rsid w:val="00650339"/>
    <w:rsid w:val="006505C8"/>
    <w:rsid w:val="00650970"/>
    <w:rsid w:val="00650B20"/>
    <w:rsid w:val="00650CFB"/>
    <w:rsid w:val="00650F08"/>
    <w:rsid w:val="00651076"/>
    <w:rsid w:val="00651213"/>
    <w:rsid w:val="0065125B"/>
    <w:rsid w:val="0065162B"/>
    <w:rsid w:val="0065176F"/>
    <w:rsid w:val="00651834"/>
    <w:rsid w:val="00651A6C"/>
    <w:rsid w:val="00651DDE"/>
    <w:rsid w:val="00651E94"/>
    <w:rsid w:val="0065231E"/>
    <w:rsid w:val="0065234B"/>
    <w:rsid w:val="00652513"/>
    <w:rsid w:val="006525E0"/>
    <w:rsid w:val="00652729"/>
    <w:rsid w:val="0065280E"/>
    <w:rsid w:val="00652AE8"/>
    <w:rsid w:val="00652B41"/>
    <w:rsid w:val="00652B60"/>
    <w:rsid w:val="00653928"/>
    <w:rsid w:val="00653CBE"/>
    <w:rsid w:val="00653D82"/>
    <w:rsid w:val="00653E51"/>
    <w:rsid w:val="0065405F"/>
    <w:rsid w:val="00654489"/>
    <w:rsid w:val="006545AF"/>
    <w:rsid w:val="006548A5"/>
    <w:rsid w:val="00654AB7"/>
    <w:rsid w:val="006550DC"/>
    <w:rsid w:val="00655223"/>
    <w:rsid w:val="00655329"/>
    <w:rsid w:val="00655BC9"/>
    <w:rsid w:val="0065609F"/>
    <w:rsid w:val="006560E8"/>
    <w:rsid w:val="0065617C"/>
    <w:rsid w:val="0065623A"/>
    <w:rsid w:val="006566D5"/>
    <w:rsid w:val="00656BC9"/>
    <w:rsid w:val="00656C7D"/>
    <w:rsid w:val="00656E48"/>
    <w:rsid w:val="006571C1"/>
    <w:rsid w:val="00657904"/>
    <w:rsid w:val="00660145"/>
    <w:rsid w:val="006605DA"/>
    <w:rsid w:val="00660863"/>
    <w:rsid w:val="0066092D"/>
    <w:rsid w:val="00660DEF"/>
    <w:rsid w:val="00661120"/>
    <w:rsid w:val="00661442"/>
    <w:rsid w:val="006614CF"/>
    <w:rsid w:val="0066154D"/>
    <w:rsid w:val="00661D72"/>
    <w:rsid w:val="0066230D"/>
    <w:rsid w:val="006629BE"/>
    <w:rsid w:val="00662D69"/>
    <w:rsid w:val="00662F59"/>
    <w:rsid w:val="0066305C"/>
    <w:rsid w:val="006630EE"/>
    <w:rsid w:val="00663188"/>
    <w:rsid w:val="00663441"/>
    <w:rsid w:val="0066348C"/>
    <w:rsid w:val="00663A7D"/>
    <w:rsid w:val="00663C31"/>
    <w:rsid w:val="00664287"/>
    <w:rsid w:val="0066443A"/>
    <w:rsid w:val="006647B3"/>
    <w:rsid w:val="0066493D"/>
    <w:rsid w:val="00664D75"/>
    <w:rsid w:val="006650E2"/>
    <w:rsid w:val="00665420"/>
    <w:rsid w:val="00665476"/>
    <w:rsid w:val="00665588"/>
    <w:rsid w:val="00665796"/>
    <w:rsid w:val="00665EA1"/>
    <w:rsid w:val="006664FA"/>
    <w:rsid w:val="00666658"/>
    <w:rsid w:val="0066684C"/>
    <w:rsid w:val="00666C2D"/>
    <w:rsid w:val="0066719F"/>
    <w:rsid w:val="00667794"/>
    <w:rsid w:val="00667C7B"/>
    <w:rsid w:val="00670C40"/>
    <w:rsid w:val="0067120F"/>
    <w:rsid w:val="00671452"/>
    <w:rsid w:val="00671CF4"/>
    <w:rsid w:val="00671D1D"/>
    <w:rsid w:val="00671DD8"/>
    <w:rsid w:val="00672083"/>
    <w:rsid w:val="006725A9"/>
    <w:rsid w:val="006725EF"/>
    <w:rsid w:val="0067291A"/>
    <w:rsid w:val="00672B66"/>
    <w:rsid w:val="00672CCE"/>
    <w:rsid w:val="00672D88"/>
    <w:rsid w:val="00672DAE"/>
    <w:rsid w:val="00672F7C"/>
    <w:rsid w:val="006732A4"/>
    <w:rsid w:val="00673A45"/>
    <w:rsid w:val="006744CA"/>
    <w:rsid w:val="00674BC1"/>
    <w:rsid w:val="00674D65"/>
    <w:rsid w:val="00674E73"/>
    <w:rsid w:val="00675298"/>
    <w:rsid w:val="00675B8F"/>
    <w:rsid w:val="00675E8F"/>
    <w:rsid w:val="00675F38"/>
    <w:rsid w:val="006761E8"/>
    <w:rsid w:val="006762F5"/>
    <w:rsid w:val="0067639D"/>
    <w:rsid w:val="006764F2"/>
    <w:rsid w:val="0067721C"/>
    <w:rsid w:val="0067733E"/>
    <w:rsid w:val="0067749F"/>
    <w:rsid w:val="0067767B"/>
    <w:rsid w:val="006777FB"/>
    <w:rsid w:val="006779AB"/>
    <w:rsid w:val="00677C87"/>
    <w:rsid w:val="00677CA9"/>
    <w:rsid w:val="00680079"/>
    <w:rsid w:val="00680155"/>
    <w:rsid w:val="00680641"/>
    <w:rsid w:val="0068071F"/>
    <w:rsid w:val="006808ED"/>
    <w:rsid w:val="00680E2B"/>
    <w:rsid w:val="006811FB"/>
    <w:rsid w:val="00681814"/>
    <w:rsid w:val="006819B3"/>
    <w:rsid w:val="00681A15"/>
    <w:rsid w:val="00681BD6"/>
    <w:rsid w:val="0068205A"/>
    <w:rsid w:val="006824F1"/>
    <w:rsid w:val="0068254F"/>
    <w:rsid w:val="00682873"/>
    <w:rsid w:val="00682D79"/>
    <w:rsid w:val="00683153"/>
    <w:rsid w:val="006831EA"/>
    <w:rsid w:val="006833EC"/>
    <w:rsid w:val="006836B3"/>
    <w:rsid w:val="0068370E"/>
    <w:rsid w:val="00683B65"/>
    <w:rsid w:val="00683CC8"/>
    <w:rsid w:val="00683CDE"/>
    <w:rsid w:val="00683D1D"/>
    <w:rsid w:val="00683D44"/>
    <w:rsid w:val="0068416A"/>
    <w:rsid w:val="00684B12"/>
    <w:rsid w:val="00684DBC"/>
    <w:rsid w:val="006854B7"/>
    <w:rsid w:val="006854F4"/>
    <w:rsid w:val="00685848"/>
    <w:rsid w:val="0068659B"/>
    <w:rsid w:val="0068676A"/>
    <w:rsid w:val="0068688B"/>
    <w:rsid w:val="00686C11"/>
    <w:rsid w:val="00686C8C"/>
    <w:rsid w:val="00686FC2"/>
    <w:rsid w:val="0068726B"/>
    <w:rsid w:val="006878BD"/>
    <w:rsid w:val="00687CD9"/>
    <w:rsid w:val="00690CD9"/>
    <w:rsid w:val="00690ECB"/>
    <w:rsid w:val="00691132"/>
    <w:rsid w:val="0069169A"/>
    <w:rsid w:val="0069191B"/>
    <w:rsid w:val="00691C74"/>
    <w:rsid w:val="00691DE2"/>
    <w:rsid w:val="00691FE7"/>
    <w:rsid w:val="00692A80"/>
    <w:rsid w:val="00692EBB"/>
    <w:rsid w:val="006930BA"/>
    <w:rsid w:val="006931B3"/>
    <w:rsid w:val="0069338F"/>
    <w:rsid w:val="00693423"/>
    <w:rsid w:val="00693F63"/>
    <w:rsid w:val="00694095"/>
    <w:rsid w:val="0069416E"/>
    <w:rsid w:val="00694CE8"/>
    <w:rsid w:val="00694E9D"/>
    <w:rsid w:val="006950DA"/>
    <w:rsid w:val="00695425"/>
    <w:rsid w:val="006955DB"/>
    <w:rsid w:val="0069592B"/>
    <w:rsid w:val="00695981"/>
    <w:rsid w:val="00695A8C"/>
    <w:rsid w:val="00695E12"/>
    <w:rsid w:val="00695E94"/>
    <w:rsid w:val="00696A43"/>
    <w:rsid w:val="00696A48"/>
    <w:rsid w:val="00696D5F"/>
    <w:rsid w:val="00696F8A"/>
    <w:rsid w:val="0069772D"/>
    <w:rsid w:val="00697AA8"/>
    <w:rsid w:val="00697B11"/>
    <w:rsid w:val="006A006C"/>
    <w:rsid w:val="006A0617"/>
    <w:rsid w:val="006A06BC"/>
    <w:rsid w:val="006A08B9"/>
    <w:rsid w:val="006A0969"/>
    <w:rsid w:val="006A098D"/>
    <w:rsid w:val="006A099C"/>
    <w:rsid w:val="006A0C16"/>
    <w:rsid w:val="006A0C33"/>
    <w:rsid w:val="006A0CA3"/>
    <w:rsid w:val="006A0FB1"/>
    <w:rsid w:val="006A1C21"/>
    <w:rsid w:val="006A1C9A"/>
    <w:rsid w:val="006A1CD8"/>
    <w:rsid w:val="006A1FE0"/>
    <w:rsid w:val="006A2247"/>
    <w:rsid w:val="006A22D3"/>
    <w:rsid w:val="006A240C"/>
    <w:rsid w:val="006A2500"/>
    <w:rsid w:val="006A26EB"/>
    <w:rsid w:val="006A27CB"/>
    <w:rsid w:val="006A2DEF"/>
    <w:rsid w:val="006A4BBC"/>
    <w:rsid w:val="006A4BE4"/>
    <w:rsid w:val="006A4E18"/>
    <w:rsid w:val="006A5026"/>
    <w:rsid w:val="006A56E8"/>
    <w:rsid w:val="006A58E0"/>
    <w:rsid w:val="006A5F02"/>
    <w:rsid w:val="006A6147"/>
    <w:rsid w:val="006A634A"/>
    <w:rsid w:val="006A635A"/>
    <w:rsid w:val="006A65AA"/>
    <w:rsid w:val="006A69A8"/>
    <w:rsid w:val="006A6DE2"/>
    <w:rsid w:val="006A7303"/>
    <w:rsid w:val="006A74F0"/>
    <w:rsid w:val="006A7628"/>
    <w:rsid w:val="006A7957"/>
    <w:rsid w:val="006A7A2E"/>
    <w:rsid w:val="006A7B37"/>
    <w:rsid w:val="006A7E65"/>
    <w:rsid w:val="006B02CD"/>
    <w:rsid w:val="006B069C"/>
    <w:rsid w:val="006B0A92"/>
    <w:rsid w:val="006B0C10"/>
    <w:rsid w:val="006B0DE8"/>
    <w:rsid w:val="006B1AE5"/>
    <w:rsid w:val="006B21FF"/>
    <w:rsid w:val="006B23E1"/>
    <w:rsid w:val="006B2B8A"/>
    <w:rsid w:val="006B2DFE"/>
    <w:rsid w:val="006B2FCF"/>
    <w:rsid w:val="006B31B9"/>
    <w:rsid w:val="006B31E8"/>
    <w:rsid w:val="006B33CF"/>
    <w:rsid w:val="006B356A"/>
    <w:rsid w:val="006B379D"/>
    <w:rsid w:val="006B3A65"/>
    <w:rsid w:val="006B3E81"/>
    <w:rsid w:val="006B42C8"/>
    <w:rsid w:val="006B5357"/>
    <w:rsid w:val="006B568E"/>
    <w:rsid w:val="006B5ED2"/>
    <w:rsid w:val="006B6111"/>
    <w:rsid w:val="006B6535"/>
    <w:rsid w:val="006B6574"/>
    <w:rsid w:val="006B6787"/>
    <w:rsid w:val="006B68AE"/>
    <w:rsid w:val="006B6F95"/>
    <w:rsid w:val="006B7240"/>
    <w:rsid w:val="006B7360"/>
    <w:rsid w:val="006B73F7"/>
    <w:rsid w:val="006B7951"/>
    <w:rsid w:val="006C0803"/>
    <w:rsid w:val="006C151F"/>
    <w:rsid w:val="006C19B5"/>
    <w:rsid w:val="006C1E55"/>
    <w:rsid w:val="006C20CD"/>
    <w:rsid w:val="006C2140"/>
    <w:rsid w:val="006C23F4"/>
    <w:rsid w:val="006C28E8"/>
    <w:rsid w:val="006C2D3E"/>
    <w:rsid w:val="006C2EA7"/>
    <w:rsid w:val="006C2F55"/>
    <w:rsid w:val="006C3154"/>
    <w:rsid w:val="006C3448"/>
    <w:rsid w:val="006C350B"/>
    <w:rsid w:val="006C3BC5"/>
    <w:rsid w:val="006C3F9C"/>
    <w:rsid w:val="006C405E"/>
    <w:rsid w:val="006C409A"/>
    <w:rsid w:val="006C4D44"/>
    <w:rsid w:val="006C4DBA"/>
    <w:rsid w:val="006C4E4D"/>
    <w:rsid w:val="006C53AC"/>
    <w:rsid w:val="006C577F"/>
    <w:rsid w:val="006C5F47"/>
    <w:rsid w:val="006C6221"/>
    <w:rsid w:val="006C680E"/>
    <w:rsid w:val="006C69C0"/>
    <w:rsid w:val="006C6A26"/>
    <w:rsid w:val="006C6F9C"/>
    <w:rsid w:val="006C7645"/>
    <w:rsid w:val="006C7A6D"/>
    <w:rsid w:val="006D00F1"/>
    <w:rsid w:val="006D02BD"/>
    <w:rsid w:val="006D0A21"/>
    <w:rsid w:val="006D0B82"/>
    <w:rsid w:val="006D129B"/>
    <w:rsid w:val="006D16BF"/>
    <w:rsid w:val="006D1CB7"/>
    <w:rsid w:val="006D1D69"/>
    <w:rsid w:val="006D2328"/>
    <w:rsid w:val="006D266C"/>
    <w:rsid w:val="006D2AD1"/>
    <w:rsid w:val="006D2C64"/>
    <w:rsid w:val="006D301F"/>
    <w:rsid w:val="006D3460"/>
    <w:rsid w:val="006D3478"/>
    <w:rsid w:val="006D3D79"/>
    <w:rsid w:val="006D3E29"/>
    <w:rsid w:val="006D418C"/>
    <w:rsid w:val="006D460D"/>
    <w:rsid w:val="006D46BE"/>
    <w:rsid w:val="006D475E"/>
    <w:rsid w:val="006D4B57"/>
    <w:rsid w:val="006D506C"/>
    <w:rsid w:val="006D52EE"/>
    <w:rsid w:val="006D553F"/>
    <w:rsid w:val="006D5625"/>
    <w:rsid w:val="006D57D6"/>
    <w:rsid w:val="006D5949"/>
    <w:rsid w:val="006D5E22"/>
    <w:rsid w:val="006D6185"/>
    <w:rsid w:val="006D632A"/>
    <w:rsid w:val="006D64AC"/>
    <w:rsid w:val="006D64EA"/>
    <w:rsid w:val="006D6A9D"/>
    <w:rsid w:val="006D744D"/>
    <w:rsid w:val="006D7A8A"/>
    <w:rsid w:val="006D7B2B"/>
    <w:rsid w:val="006E012A"/>
    <w:rsid w:val="006E065F"/>
    <w:rsid w:val="006E0701"/>
    <w:rsid w:val="006E0802"/>
    <w:rsid w:val="006E0EAE"/>
    <w:rsid w:val="006E10CA"/>
    <w:rsid w:val="006E1828"/>
    <w:rsid w:val="006E1A3F"/>
    <w:rsid w:val="006E1F5D"/>
    <w:rsid w:val="006E223E"/>
    <w:rsid w:val="006E282F"/>
    <w:rsid w:val="006E3312"/>
    <w:rsid w:val="006E3383"/>
    <w:rsid w:val="006E3573"/>
    <w:rsid w:val="006E39DA"/>
    <w:rsid w:val="006E3EFD"/>
    <w:rsid w:val="006E3F30"/>
    <w:rsid w:val="006E48C9"/>
    <w:rsid w:val="006E4D2F"/>
    <w:rsid w:val="006E507E"/>
    <w:rsid w:val="006E5CED"/>
    <w:rsid w:val="006E67D9"/>
    <w:rsid w:val="006E6A3A"/>
    <w:rsid w:val="006E6B32"/>
    <w:rsid w:val="006E6E2E"/>
    <w:rsid w:val="006E71D8"/>
    <w:rsid w:val="006E7256"/>
    <w:rsid w:val="006E74A0"/>
    <w:rsid w:val="006E7B73"/>
    <w:rsid w:val="006E7F78"/>
    <w:rsid w:val="006F00DF"/>
    <w:rsid w:val="006F112B"/>
    <w:rsid w:val="006F185F"/>
    <w:rsid w:val="006F1AAA"/>
    <w:rsid w:val="006F1FB5"/>
    <w:rsid w:val="006F2437"/>
    <w:rsid w:val="006F253D"/>
    <w:rsid w:val="006F28EE"/>
    <w:rsid w:val="006F2970"/>
    <w:rsid w:val="006F2A70"/>
    <w:rsid w:val="006F2FC5"/>
    <w:rsid w:val="006F3020"/>
    <w:rsid w:val="006F3041"/>
    <w:rsid w:val="006F3C2D"/>
    <w:rsid w:val="006F3D4D"/>
    <w:rsid w:val="006F43BA"/>
    <w:rsid w:val="006F4580"/>
    <w:rsid w:val="006F4661"/>
    <w:rsid w:val="006F4AE4"/>
    <w:rsid w:val="006F4C17"/>
    <w:rsid w:val="006F50E3"/>
    <w:rsid w:val="006F526A"/>
    <w:rsid w:val="006F558A"/>
    <w:rsid w:val="006F56B3"/>
    <w:rsid w:val="006F5C25"/>
    <w:rsid w:val="006F661A"/>
    <w:rsid w:val="006F6A50"/>
    <w:rsid w:val="006F6D57"/>
    <w:rsid w:val="006F78D8"/>
    <w:rsid w:val="006F790A"/>
    <w:rsid w:val="006F7CE2"/>
    <w:rsid w:val="006F7D67"/>
    <w:rsid w:val="007000DB"/>
    <w:rsid w:val="007002EF"/>
    <w:rsid w:val="007004C3"/>
    <w:rsid w:val="0070079D"/>
    <w:rsid w:val="007010DA"/>
    <w:rsid w:val="0070119C"/>
    <w:rsid w:val="00701373"/>
    <w:rsid w:val="007014CF"/>
    <w:rsid w:val="007015E8"/>
    <w:rsid w:val="00701774"/>
    <w:rsid w:val="0070200E"/>
    <w:rsid w:val="0070244D"/>
    <w:rsid w:val="007025B4"/>
    <w:rsid w:val="007026AA"/>
    <w:rsid w:val="007026EA"/>
    <w:rsid w:val="00702C45"/>
    <w:rsid w:val="00702EE0"/>
    <w:rsid w:val="00702FBE"/>
    <w:rsid w:val="00703127"/>
    <w:rsid w:val="0070342A"/>
    <w:rsid w:val="00703A55"/>
    <w:rsid w:val="007042BB"/>
    <w:rsid w:val="00704427"/>
    <w:rsid w:val="007049D5"/>
    <w:rsid w:val="00705299"/>
    <w:rsid w:val="0070529C"/>
    <w:rsid w:val="007052C0"/>
    <w:rsid w:val="00705375"/>
    <w:rsid w:val="00705530"/>
    <w:rsid w:val="007055B7"/>
    <w:rsid w:val="007055DB"/>
    <w:rsid w:val="00705672"/>
    <w:rsid w:val="00705723"/>
    <w:rsid w:val="00705C3B"/>
    <w:rsid w:val="00705FC2"/>
    <w:rsid w:val="0070629E"/>
    <w:rsid w:val="007067DC"/>
    <w:rsid w:val="00706832"/>
    <w:rsid w:val="00707306"/>
    <w:rsid w:val="00707800"/>
    <w:rsid w:val="007078B8"/>
    <w:rsid w:val="00707A45"/>
    <w:rsid w:val="007107CF"/>
    <w:rsid w:val="007109BD"/>
    <w:rsid w:val="00710B08"/>
    <w:rsid w:val="00710CCE"/>
    <w:rsid w:val="00711138"/>
    <w:rsid w:val="00711FAF"/>
    <w:rsid w:val="007120CF"/>
    <w:rsid w:val="00712297"/>
    <w:rsid w:val="00712442"/>
    <w:rsid w:val="007128EC"/>
    <w:rsid w:val="00712E9F"/>
    <w:rsid w:val="007132DD"/>
    <w:rsid w:val="00713331"/>
    <w:rsid w:val="0071335C"/>
    <w:rsid w:val="007138BD"/>
    <w:rsid w:val="007138F0"/>
    <w:rsid w:val="00713AFF"/>
    <w:rsid w:val="00713C0F"/>
    <w:rsid w:val="00713F88"/>
    <w:rsid w:val="00714006"/>
    <w:rsid w:val="007147BB"/>
    <w:rsid w:val="00714A6B"/>
    <w:rsid w:val="00714B31"/>
    <w:rsid w:val="00714C3B"/>
    <w:rsid w:val="00714C5D"/>
    <w:rsid w:val="00715396"/>
    <w:rsid w:val="00715892"/>
    <w:rsid w:val="00715C37"/>
    <w:rsid w:val="00716658"/>
    <w:rsid w:val="00716BEB"/>
    <w:rsid w:val="007173FC"/>
    <w:rsid w:val="00717608"/>
    <w:rsid w:val="00717B1A"/>
    <w:rsid w:val="00717D8A"/>
    <w:rsid w:val="00717E68"/>
    <w:rsid w:val="00717FD7"/>
    <w:rsid w:val="007205E2"/>
    <w:rsid w:val="007205F4"/>
    <w:rsid w:val="00720654"/>
    <w:rsid w:val="0072096F"/>
    <w:rsid w:val="007209AC"/>
    <w:rsid w:val="00720E98"/>
    <w:rsid w:val="00720ECE"/>
    <w:rsid w:val="00721F25"/>
    <w:rsid w:val="00722155"/>
    <w:rsid w:val="0072234B"/>
    <w:rsid w:val="007225C6"/>
    <w:rsid w:val="00722846"/>
    <w:rsid w:val="00722897"/>
    <w:rsid w:val="00722AA8"/>
    <w:rsid w:val="00722AB9"/>
    <w:rsid w:val="0072304D"/>
    <w:rsid w:val="007230A6"/>
    <w:rsid w:val="00723136"/>
    <w:rsid w:val="0072355D"/>
    <w:rsid w:val="00723AE7"/>
    <w:rsid w:val="00723B87"/>
    <w:rsid w:val="00723CC4"/>
    <w:rsid w:val="0072455F"/>
    <w:rsid w:val="007247DE"/>
    <w:rsid w:val="00724810"/>
    <w:rsid w:val="00724973"/>
    <w:rsid w:val="00725259"/>
    <w:rsid w:val="007252D9"/>
    <w:rsid w:val="00725408"/>
    <w:rsid w:val="0072647E"/>
    <w:rsid w:val="00726D8F"/>
    <w:rsid w:val="00726E61"/>
    <w:rsid w:val="0072730F"/>
    <w:rsid w:val="00727435"/>
    <w:rsid w:val="0072796E"/>
    <w:rsid w:val="00727BC8"/>
    <w:rsid w:val="00727E57"/>
    <w:rsid w:val="00730047"/>
    <w:rsid w:val="00730671"/>
    <w:rsid w:val="00730A89"/>
    <w:rsid w:val="00730B8F"/>
    <w:rsid w:val="00730BE6"/>
    <w:rsid w:val="00730C33"/>
    <w:rsid w:val="00730C83"/>
    <w:rsid w:val="00730F37"/>
    <w:rsid w:val="0073124B"/>
    <w:rsid w:val="00731319"/>
    <w:rsid w:val="00731432"/>
    <w:rsid w:val="007315F2"/>
    <w:rsid w:val="00731901"/>
    <w:rsid w:val="0073190E"/>
    <w:rsid w:val="0073193D"/>
    <w:rsid w:val="007319C4"/>
    <w:rsid w:val="00731B7C"/>
    <w:rsid w:val="00731B82"/>
    <w:rsid w:val="00731E0F"/>
    <w:rsid w:val="00732018"/>
    <w:rsid w:val="0073222B"/>
    <w:rsid w:val="0073252A"/>
    <w:rsid w:val="007329CD"/>
    <w:rsid w:val="00732A22"/>
    <w:rsid w:val="007330D8"/>
    <w:rsid w:val="00733444"/>
    <w:rsid w:val="007334F8"/>
    <w:rsid w:val="00733AC1"/>
    <w:rsid w:val="00733B3C"/>
    <w:rsid w:val="00733B45"/>
    <w:rsid w:val="00733D88"/>
    <w:rsid w:val="00733FA3"/>
    <w:rsid w:val="00733FA4"/>
    <w:rsid w:val="00734368"/>
    <w:rsid w:val="007343E8"/>
    <w:rsid w:val="0073447B"/>
    <w:rsid w:val="00734FCA"/>
    <w:rsid w:val="0073501B"/>
    <w:rsid w:val="007350AF"/>
    <w:rsid w:val="00735C97"/>
    <w:rsid w:val="00735EFD"/>
    <w:rsid w:val="007362F9"/>
    <w:rsid w:val="00736A34"/>
    <w:rsid w:val="00736A3D"/>
    <w:rsid w:val="00736C8B"/>
    <w:rsid w:val="00737341"/>
    <w:rsid w:val="007373E0"/>
    <w:rsid w:val="00737586"/>
    <w:rsid w:val="007378EC"/>
    <w:rsid w:val="00737BC1"/>
    <w:rsid w:val="00737BD5"/>
    <w:rsid w:val="007400FB"/>
    <w:rsid w:val="0074032D"/>
    <w:rsid w:val="007403D4"/>
    <w:rsid w:val="00740572"/>
    <w:rsid w:val="00740BE8"/>
    <w:rsid w:val="00740C75"/>
    <w:rsid w:val="00740FB7"/>
    <w:rsid w:val="007416A8"/>
    <w:rsid w:val="00741E33"/>
    <w:rsid w:val="0074222A"/>
    <w:rsid w:val="00742F2E"/>
    <w:rsid w:val="00743B82"/>
    <w:rsid w:val="00744502"/>
    <w:rsid w:val="0074486E"/>
    <w:rsid w:val="00744F3C"/>
    <w:rsid w:val="00744F97"/>
    <w:rsid w:val="007455C1"/>
    <w:rsid w:val="007459FD"/>
    <w:rsid w:val="00745C5A"/>
    <w:rsid w:val="00745EBF"/>
    <w:rsid w:val="00745FBC"/>
    <w:rsid w:val="00746789"/>
    <w:rsid w:val="00746A60"/>
    <w:rsid w:val="00746FE0"/>
    <w:rsid w:val="00747691"/>
    <w:rsid w:val="00747C3B"/>
    <w:rsid w:val="0075015E"/>
    <w:rsid w:val="00750382"/>
    <w:rsid w:val="00750D27"/>
    <w:rsid w:val="00751147"/>
    <w:rsid w:val="007512A4"/>
    <w:rsid w:val="007512F9"/>
    <w:rsid w:val="0075146B"/>
    <w:rsid w:val="00751889"/>
    <w:rsid w:val="007518EE"/>
    <w:rsid w:val="0075196E"/>
    <w:rsid w:val="00751AAA"/>
    <w:rsid w:val="00752241"/>
    <w:rsid w:val="0075233B"/>
    <w:rsid w:val="00752394"/>
    <w:rsid w:val="00752920"/>
    <w:rsid w:val="00752E08"/>
    <w:rsid w:val="007532DA"/>
    <w:rsid w:val="00753744"/>
    <w:rsid w:val="007539A7"/>
    <w:rsid w:val="00753E3E"/>
    <w:rsid w:val="0075400A"/>
    <w:rsid w:val="00754E65"/>
    <w:rsid w:val="00755CA6"/>
    <w:rsid w:val="007563D3"/>
    <w:rsid w:val="00756503"/>
    <w:rsid w:val="00756712"/>
    <w:rsid w:val="007567FE"/>
    <w:rsid w:val="00756A28"/>
    <w:rsid w:val="00756BE2"/>
    <w:rsid w:val="007571DB"/>
    <w:rsid w:val="0075723F"/>
    <w:rsid w:val="007576AA"/>
    <w:rsid w:val="00757912"/>
    <w:rsid w:val="00757C92"/>
    <w:rsid w:val="007602B1"/>
    <w:rsid w:val="00760B6F"/>
    <w:rsid w:val="00760C28"/>
    <w:rsid w:val="00760C32"/>
    <w:rsid w:val="007611B3"/>
    <w:rsid w:val="00761655"/>
    <w:rsid w:val="00761F8B"/>
    <w:rsid w:val="007620FB"/>
    <w:rsid w:val="00762280"/>
    <w:rsid w:val="007622D1"/>
    <w:rsid w:val="00762341"/>
    <w:rsid w:val="0076258A"/>
    <w:rsid w:val="00762724"/>
    <w:rsid w:val="0076274E"/>
    <w:rsid w:val="0076329C"/>
    <w:rsid w:val="00763449"/>
    <w:rsid w:val="007635F4"/>
    <w:rsid w:val="00763C8E"/>
    <w:rsid w:val="00763F73"/>
    <w:rsid w:val="00763FE9"/>
    <w:rsid w:val="00764375"/>
    <w:rsid w:val="007643C0"/>
    <w:rsid w:val="007643C1"/>
    <w:rsid w:val="0076447C"/>
    <w:rsid w:val="007644F3"/>
    <w:rsid w:val="00764AF6"/>
    <w:rsid w:val="00765388"/>
    <w:rsid w:val="00765AB1"/>
    <w:rsid w:val="00765CF8"/>
    <w:rsid w:val="00765D28"/>
    <w:rsid w:val="00765D3B"/>
    <w:rsid w:val="007668B0"/>
    <w:rsid w:val="00766FDE"/>
    <w:rsid w:val="00767235"/>
    <w:rsid w:val="0076771A"/>
    <w:rsid w:val="00767730"/>
    <w:rsid w:val="00767F21"/>
    <w:rsid w:val="0077032D"/>
    <w:rsid w:val="007706AC"/>
    <w:rsid w:val="0077073B"/>
    <w:rsid w:val="0077098C"/>
    <w:rsid w:val="00770EE1"/>
    <w:rsid w:val="00771695"/>
    <w:rsid w:val="00771733"/>
    <w:rsid w:val="0077186E"/>
    <w:rsid w:val="0077188D"/>
    <w:rsid w:val="00772C97"/>
    <w:rsid w:val="00773032"/>
    <w:rsid w:val="00773B55"/>
    <w:rsid w:val="0077452F"/>
    <w:rsid w:val="0077468F"/>
    <w:rsid w:val="00774983"/>
    <w:rsid w:val="00774BA7"/>
    <w:rsid w:val="00775253"/>
    <w:rsid w:val="007756C8"/>
    <w:rsid w:val="007763B9"/>
    <w:rsid w:val="0077649D"/>
    <w:rsid w:val="00776A17"/>
    <w:rsid w:val="00777433"/>
    <w:rsid w:val="0077766D"/>
    <w:rsid w:val="00777D25"/>
    <w:rsid w:val="00777D33"/>
    <w:rsid w:val="00777F24"/>
    <w:rsid w:val="0078069E"/>
    <w:rsid w:val="00780A04"/>
    <w:rsid w:val="00780A5A"/>
    <w:rsid w:val="00780EF6"/>
    <w:rsid w:val="00781262"/>
    <w:rsid w:val="007816F2"/>
    <w:rsid w:val="007817DF"/>
    <w:rsid w:val="00781A71"/>
    <w:rsid w:val="0078201D"/>
    <w:rsid w:val="007824C2"/>
    <w:rsid w:val="00782A59"/>
    <w:rsid w:val="00782C8D"/>
    <w:rsid w:val="00782E9F"/>
    <w:rsid w:val="00782FF7"/>
    <w:rsid w:val="007831CB"/>
    <w:rsid w:val="007831F9"/>
    <w:rsid w:val="00783214"/>
    <w:rsid w:val="00783427"/>
    <w:rsid w:val="00783539"/>
    <w:rsid w:val="007838DA"/>
    <w:rsid w:val="00783989"/>
    <w:rsid w:val="00783B1F"/>
    <w:rsid w:val="00785486"/>
    <w:rsid w:val="0078554C"/>
    <w:rsid w:val="007857CF"/>
    <w:rsid w:val="00785948"/>
    <w:rsid w:val="007861BD"/>
    <w:rsid w:val="00786665"/>
    <w:rsid w:val="00786A64"/>
    <w:rsid w:val="00787170"/>
    <w:rsid w:val="007871C3"/>
    <w:rsid w:val="00787242"/>
    <w:rsid w:val="007872C8"/>
    <w:rsid w:val="00787B0F"/>
    <w:rsid w:val="00787D20"/>
    <w:rsid w:val="0079029C"/>
    <w:rsid w:val="007909BD"/>
    <w:rsid w:val="0079123A"/>
    <w:rsid w:val="007916E3"/>
    <w:rsid w:val="00791764"/>
    <w:rsid w:val="00791E1E"/>
    <w:rsid w:val="00792281"/>
    <w:rsid w:val="007928F4"/>
    <w:rsid w:val="00792A79"/>
    <w:rsid w:val="00792F5B"/>
    <w:rsid w:val="00793204"/>
    <w:rsid w:val="0079348D"/>
    <w:rsid w:val="00793DA2"/>
    <w:rsid w:val="00794094"/>
    <w:rsid w:val="0079459A"/>
    <w:rsid w:val="00794756"/>
    <w:rsid w:val="00794870"/>
    <w:rsid w:val="00794913"/>
    <w:rsid w:val="00794C26"/>
    <w:rsid w:val="0079514A"/>
    <w:rsid w:val="00795208"/>
    <w:rsid w:val="00795367"/>
    <w:rsid w:val="00795439"/>
    <w:rsid w:val="00795CA8"/>
    <w:rsid w:val="00795F53"/>
    <w:rsid w:val="0079608A"/>
    <w:rsid w:val="00796140"/>
    <w:rsid w:val="007968F5"/>
    <w:rsid w:val="00796C96"/>
    <w:rsid w:val="0079728B"/>
    <w:rsid w:val="0079745D"/>
    <w:rsid w:val="0079759A"/>
    <w:rsid w:val="0079778C"/>
    <w:rsid w:val="00797C12"/>
    <w:rsid w:val="007A01E6"/>
    <w:rsid w:val="007A1080"/>
    <w:rsid w:val="007A16D1"/>
    <w:rsid w:val="007A1C91"/>
    <w:rsid w:val="007A239B"/>
    <w:rsid w:val="007A2533"/>
    <w:rsid w:val="007A2DA4"/>
    <w:rsid w:val="007A3C4B"/>
    <w:rsid w:val="007A41A1"/>
    <w:rsid w:val="007A44FE"/>
    <w:rsid w:val="007A457D"/>
    <w:rsid w:val="007A4586"/>
    <w:rsid w:val="007A470C"/>
    <w:rsid w:val="007A493E"/>
    <w:rsid w:val="007A4975"/>
    <w:rsid w:val="007A4E1A"/>
    <w:rsid w:val="007A5993"/>
    <w:rsid w:val="007A5AC6"/>
    <w:rsid w:val="007A5EA6"/>
    <w:rsid w:val="007A6049"/>
    <w:rsid w:val="007A609E"/>
    <w:rsid w:val="007A62F2"/>
    <w:rsid w:val="007A65B9"/>
    <w:rsid w:val="007A683D"/>
    <w:rsid w:val="007A6BE5"/>
    <w:rsid w:val="007A6DF9"/>
    <w:rsid w:val="007A6F3D"/>
    <w:rsid w:val="007A7102"/>
    <w:rsid w:val="007A71DB"/>
    <w:rsid w:val="007A76CC"/>
    <w:rsid w:val="007A7822"/>
    <w:rsid w:val="007B015D"/>
    <w:rsid w:val="007B0630"/>
    <w:rsid w:val="007B0931"/>
    <w:rsid w:val="007B1227"/>
    <w:rsid w:val="007B1492"/>
    <w:rsid w:val="007B183E"/>
    <w:rsid w:val="007B1A6D"/>
    <w:rsid w:val="007B1E0F"/>
    <w:rsid w:val="007B20A3"/>
    <w:rsid w:val="007B21B2"/>
    <w:rsid w:val="007B2277"/>
    <w:rsid w:val="007B276B"/>
    <w:rsid w:val="007B2869"/>
    <w:rsid w:val="007B2F7A"/>
    <w:rsid w:val="007B3502"/>
    <w:rsid w:val="007B3F16"/>
    <w:rsid w:val="007B488C"/>
    <w:rsid w:val="007B4C41"/>
    <w:rsid w:val="007B4E5E"/>
    <w:rsid w:val="007B552C"/>
    <w:rsid w:val="007B5643"/>
    <w:rsid w:val="007B5724"/>
    <w:rsid w:val="007B5882"/>
    <w:rsid w:val="007B598D"/>
    <w:rsid w:val="007B5A48"/>
    <w:rsid w:val="007B5DA1"/>
    <w:rsid w:val="007B612C"/>
    <w:rsid w:val="007B6871"/>
    <w:rsid w:val="007B6DD0"/>
    <w:rsid w:val="007B6F3E"/>
    <w:rsid w:val="007B737D"/>
    <w:rsid w:val="007B77E1"/>
    <w:rsid w:val="007B7D6E"/>
    <w:rsid w:val="007B7E9F"/>
    <w:rsid w:val="007B7EA5"/>
    <w:rsid w:val="007C036C"/>
    <w:rsid w:val="007C0552"/>
    <w:rsid w:val="007C08E1"/>
    <w:rsid w:val="007C0B1E"/>
    <w:rsid w:val="007C0D36"/>
    <w:rsid w:val="007C15DB"/>
    <w:rsid w:val="007C16DA"/>
    <w:rsid w:val="007C170A"/>
    <w:rsid w:val="007C1AC8"/>
    <w:rsid w:val="007C250E"/>
    <w:rsid w:val="007C26B8"/>
    <w:rsid w:val="007C2BAE"/>
    <w:rsid w:val="007C30BA"/>
    <w:rsid w:val="007C3434"/>
    <w:rsid w:val="007C3C2D"/>
    <w:rsid w:val="007C3FAA"/>
    <w:rsid w:val="007C45FE"/>
    <w:rsid w:val="007C5403"/>
    <w:rsid w:val="007C547E"/>
    <w:rsid w:val="007C556A"/>
    <w:rsid w:val="007C5803"/>
    <w:rsid w:val="007C58B0"/>
    <w:rsid w:val="007C627C"/>
    <w:rsid w:val="007C67A2"/>
    <w:rsid w:val="007C69A0"/>
    <w:rsid w:val="007C6ACA"/>
    <w:rsid w:val="007C6B67"/>
    <w:rsid w:val="007C7014"/>
    <w:rsid w:val="007C75C6"/>
    <w:rsid w:val="007C77A0"/>
    <w:rsid w:val="007C78B8"/>
    <w:rsid w:val="007C7F07"/>
    <w:rsid w:val="007D0140"/>
    <w:rsid w:val="007D0532"/>
    <w:rsid w:val="007D0A83"/>
    <w:rsid w:val="007D17CA"/>
    <w:rsid w:val="007D18AC"/>
    <w:rsid w:val="007D1A3B"/>
    <w:rsid w:val="007D29EC"/>
    <w:rsid w:val="007D2EBD"/>
    <w:rsid w:val="007D3179"/>
    <w:rsid w:val="007D3535"/>
    <w:rsid w:val="007D3E2E"/>
    <w:rsid w:val="007D3FDF"/>
    <w:rsid w:val="007D3FE4"/>
    <w:rsid w:val="007D40E9"/>
    <w:rsid w:val="007D42CF"/>
    <w:rsid w:val="007D478E"/>
    <w:rsid w:val="007D48F6"/>
    <w:rsid w:val="007D4B0F"/>
    <w:rsid w:val="007D4D07"/>
    <w:rsid w:val="007D516F"/>
    <w:rsid w:val="007D52E0"/>
    <w:rsid w:val="007D564A"/>
    <w:rsid w:val="007D56C2"/>
    <w:rsid w:val="007D5B8B"/>
    <w:rsid w:val="007D5D4A"/>
    <w:rsid w:val="007D5F1F"/>
    <w:rsid w:val="007D62BC"/>
    <w:rsid w:val="007D6E07"/>
    <w:rsid w:val="007D6F36"/>
    <w:rsid w:val="007D6F7F"/>
    <w:rsid w:val="007D74DA"/>
    <w:rsid w:val="007D7B4A"/>
    <w:rsid w:val="007E0163"/>
    <w:rsid w:val="007E0316"/>
    <w:rsid w:val="007E0BC3"/>
    <w:rsid w:val="007E1015"/>
    <w:rsid w:val="007E10E6"/>
    <w:rsid w:val="007E135B"/>
    <w:rsid w:val="007E137E"/>
    <w:rsid w:val="007E153F"/>
    <w:rsid w:val="007E1729"/>
    <w:rsid w:val="007E1741"/>
    <w:rsid w:val="007E1775"/>
    <w:rsid w:val="007E18C1"/>
    <w:rsid w:val="007E1F06"/>
    <w:rsid w:val="007E1FAC"/>
    <w:rsid w:val="007E245E"/>
    <w:rsid w:val="007E262B"/>
    <w:rsid w:val="007E2642"/>
    <w:rsid w:val="007E26CA"/>
    <w:rsid w:val="007E2BC6"/>
    <w:rsid w:val="007E2E98"/>
    <w:rsid w:val="007E2EAB"/>
    <w:rsid w:val="007E39F2"/>
    <w:rsid w:val="007E3AA2"/>
    <w:rsid w:val="007E3DCD"/>
    <w:rsid w:val="007E44BC"/>
    <w:rsid w:val="007E46DF"/>
    <w:rsid w:val="007E4900"/>
    <w:rsid w:val="007E4AE3"/>
    <w:rsid w:val="007E4B08"/>
    <w:rsid w:val="007E4C2D"/>
    <w:rsid w:val="007E5014"/>
    <w:rsid w:val="007E5629"/>
    <w:rsid w:val="007E612F"/>
    <w:rsid w:val="007E65BF"/>
    <w:rsid w:val="007E6649"/>
    <w:rsid w:val="007E6A23"/>
    <w:rsid w:val="007E6AE9"/>
    <w:rsid w:val="007E6B61"/>
    <w:rsid w:val="007E6CC8"/>
    <w:rsid w:val="007E6D8F"/>
    <w:rsid w:val="007E74DB"/>
    <w:rsid w:val="007E76FB"/>
    <w:rsid w:val="007E7AA6"/>
    <w:rsid w:val="007E7CD7"/>
    <w:rsid w:val="007F014F"/>
    <w:rsid w:val="007F05E0"/>
    <w:rsid w:val="007F067F"/>
    <w:rsid w:val="007F07E8"/>
    <w:rsid w:val="007F0FF9"/>
    <w:rsid w:val="007F1349"/>
    <w:rsid w:val="007F13DF"/>
    <w:rsid w:val="007F1551"/>
    <w:rsid w:val="007F158B"/>
    <w:rsid w:val="007F1814"/>
    <w:rsid w:val="007F1A3A"/>
    <w:rsid w:val="007F1C7C"/>
    <w:rsid w:val="007F1ED8"/>
    <w:rsid w:val="007F20A1"/>
    <w:rsid w:val="007F23FD"/>
    <w:rsid w:val="007F2CFF"/>
    <w:rsid w:val="007F3607"/>
    <w:rsid w:val="007F3DA0"/>
    <w:rsid w:val="007F3E39"/>
    <w:rsid w:val="007F3EDF"/>
    <w:rsid w:val="007F3F63"/>
    <w:rsid w:val="007F3FB6"/>
    <w:rsid w:val="007F41E8"/>
    <w:rsid w:val="007F445E"/>
    <w:rsid w:val="007F4689"/>
    <w:rsid w:val="007F498C"/>
    <w:rsid w:val="007F4DC4"/>
    <w:rsid w:val="007F5B61"/>
    <w:rsid w:val="007F626F"/>
    <w:rsid w:val="007F665C"/>
    <w:rsid w:val="007F6E30"/>
    <w:rsid w:val="007F6F55"/>
    <w:rsid w:val="007F7125"/>
    <w:rsid w:val="007F730F"/>
    <w:rsid w:val="007F74AF"/>
    <w:rsid w:val="007F7C92"/>
    <w:rsid w:val="0080022D"/>
    <w:rsid w:val="0080028D"/>
    <w:rsid w:val="00800A54"/>
    <w:rsid w:val="00800C81"/>
    <w:rsid w:val="00800ED1"/>
    <w:rsid w:val="008014AB"/>
    <w:rsid w:val="00801733"/>
    <w:rsid w:val="008017AB"/>
    <w:rsid w:val="00801949"/>
    <w:rsid w:val="00801DD2"/>
    <w:rsid w:val="008020A7"/>
    <w:rsid w:val="008020FC"/>
    <w:rsid w:val="00802113"/>
    <w:rsid w:val="00802687"/>
    <w:rsid w:val="008026C7"/>
    <w:rsid w:val="00802BEF"/>
    <w:rsid w:val="00803398"/>
    <w:rsid w:val="0080366B"/>
    <w:rsid w:val="00803BE8"/>
    <w:rsid w:val="008045A8"/>
    <w:rsid w:val="0080471B"/>
    <w:rsid w:val="00804777"/>
    <w:rsid w:val="0080481F"/>
    <w:rsid w:val="00804B2B"/>
    <w:rsid w:val="00805125"/>
    <w:rsid w:val="008052DE"/>
    <w:rsid w:val="008056DE"/>
    <w:rsid w:val="00805BC3"/>
    <w:rsid w:val="00805BE6"/>
    <w:rsid w:val="00805F27"/>
    <w:rsid w:val="00806098"/>
    <w:rsid w:val="00806B16"/>
    <w:rsid w:val="00806FAC"/>
    <w:rsid w:val="00806FE6"/>
    <w:rsid w:val="00807260"/>
    <w:rsid w:val="00807931"/>
    <w:rsid w:val="00807BF7"/>
    <w:rsid w:val="00810279"/>
    <w:rsid w:val="008102DA"/>
    <w:rsid w:val="0081058C"/>
    <w:rsid w:val="00810A19"/>
    <w:rsid w:val="00810AEE"/>
    <w:rsid w:val="00810B08"/>
    <w:rsid w:val="0081105D"/>
    <w:rsid w:val="00811634"/>
    <w:rsid w:val="0081165B"/>
    <w:rsid w:val="00811784"/>
    <w:rsid w:val="00811AEB"/>
    <w:rsid w:val="00812242"/>
    <w:rsid w:val="0081259A"/>
    <w:rsid w:val="00812755"/>
    <w:rsid w:val="00812922"/>
    <w:rsid w:val="008129C4"/>
    <w:rsid w:val="008131E1"/>
    <w:rsid w:val="0081330C"/>
    <w:rsid w:val="00813484"/>
    <w:rsid w:val="008137E7"/>
    <w:rsid w:val="00813988"/>
    <w:rsid w:val="00813AB8"/>
    <w:rsid w:val="00813D41"/>
    <w:rsid w:val="00813D87"/>
    <w:rsid w:val="00813F68"/>
    <w:rsid w:val="00813FDF"/>
    <w:rsid w:val="00814045"/>
    <w:rsid w:val="0081444A"/>
    <w:rsid w:val="008147E5"/>
    <w:rsid w:val="00814B5A"/>
    <w:rsid w:val="00814FE7"/>
    <w:rsid w:val="00815503"/>
    <w:rsid w:val="0081576E"/>
    <w:rsid w:val="00815909"/>
    <w:rsid w:val="00815C04"/>
    <w:rsid w:val="00815C43"/>
    <w:rsid w:val="00816045"/>
    <w:rsid w:val="00816147"/>
    <w:rsid w:val="008166C2"/>
    <w:rsid w:val="00816E7C"/>
    <w:rsid w:val="00817802"/>
    <w:rsid w:val="00817A0D"/>
    <w:rsid w:val="00817E2D"/>
    <w:rsid w:val="00817EFF"/>
    <w:rsid w:val="0082079D"/>
    <w:rsid w:val="008210B7"/>
    <w:rsid w:val="008215A3"/>
    <w:rsid w:val="00821656"/>
    <w:rsid w:val="008217B3"/>
    <w:rsid w:val="00822142"/>
    <w:rsid w:val="00822245"/>
    <w:rsid w:val="00822580"/>
    <w:rsid w:val="008225D2"/>
    <w:rsid w:val="00822927"/>
    <w:rsid w:val="00822CF0"/>
    <w:rsid w:val="00822D61"/>
    <w:rsid w:val="0082341C"/>
    <w:rsid w:val="0082363C"/>
    <w:rsid w:val="00823A85"/>
    <w:rsid w:val="00823D69"/>
    <w:rsid w:val="00824164"/>
    <w:rsid w:val="00824343"/>
    <w:rsid w:val="00824894"/>
    <w:rsid w:val="008248AD"/>
    <w:rsid w:val="00824AD2"/>
    <w:rsid w:val="00824BFD"/>
    <w:rsid w:val="00824F47"/>
    <w:rsid w:val="00825663"/>
    <w:rsid w:val="00825ECD"/>
    <w:rsid w:val="00825FEF"/>
    <w:rsid w:val="00826829"/>
    <w:rsid w:val="00826A16"/>
    <w:rsid w:val="00826E12"/>
    <w:rsid w:val="00827518"/>
    <w:rsid w:val="008276BA"/>
    <w:rsid w:val="0082797B"/>
    <w:rsid w:val="00827EF0"/>
    <w:rsid w:val="00830151"/>
    <w:rsid w:val="00830241"/>
    <w:rsid w:val="00830359"/>
    <w:rsid w:val="00830390"/>
    <w:rsid w:val="00830B4A"/>
    <w:rsid w:val="00830BD0"/>
    <w:rsid w:val="00830C24"/>
    <w:rsid w:val="0083122B"/>
    <w:rsid w:val="008312F7"/>
    <w:rsid w:val="00831370"/>
    <w:rsid w:val="00831668"/>
    <w:rsid w:val="0083174A"/>
    <w:rsid w:val="00831A7F"/>
    <w:rsid w:val="00831C5C"/>
    <w:rsid w:val="00831C9A"/>
    <w:rsid w:val="00831D07"/>
    <w:rsid w:val="00831D53"/>
    <w:rsid w:val="0083206D"/>
    <w:rsid w:val="00832351"/>
    <w:rsid w:val="00832672"/>
    <w:rsid w:val="008327A2"/>
    <w:rsid w:val="0083289A"/>
    <w:rsid w:val="00832E15"/>
    <w:rsid w:val="00832F23"/>
    <w:rsid w:val="0083337E"/>
    <w:rsid w:val="00833790"/>
    <w:rsid w:val="0083386C"/>
    <w:rsid w:val="00833A52"/>
    <w:rsid w:val="00833AA1"/>
    <w:rsid w:val="00833B0D"/>
    <w:rsid w:val="00833BEC"/>
    <w:rsid w:val="00833CC7"/>
    <w:rsid w:val="00834304"/>
    <w:rsid w:val="0083441F"/>
    <w:rsid w:val="00834486"/>
    <w:rsid w:val="00834A38"/>
    <w:rsid w:val="00834CE2"/>
    <w:rsid w:val="00834D1B"/>
    <w:rsid w:val="00834ED1"/>
    <w:rsid w:val="00835697"/>
    <w:rsid w:val="0083587A"/>
    <w:rsid w:val="0083590F"/>
    <w:rsid w:val="00835CBF"/>
    <w:rsid w:val="00835EFA"/>
    <w:rsid w:val="0083631F"/>
    <w:rsid w:val="008363BC"/>
    <w:rsid w:val="00836422"/>
    <w:rsid w:val="0083666F"/>
    <w:rsid w:val="0083671F"/>
    <w:rsid w:val="008367AF"/>
    <w:rsid w:val="00836BA4"/>
    <w:rsid w:val="00836FFD"/>
    <w:rsid w:val="0083700F"/>
    <w:rsid w:val="00837187"/>
    <w:rsid w:val="00837255"/>
    <w:rsid w:val="008372D5"/>
    <w:rsid w:val="008372E9"/>
    <w:rsid w:val="00837B8B"/>
    <w:rsid w:val="00837CF6"/>
    <w:rsid w:val="00837FCF"/>
    <w:rsid w:val="00840227"/>
    <w:rsid w:val="00840252"/>
    <w:rsid w:val="0084037F"/>
    <w:rsid w:val="008405F6"/>
    <w:rsid w:val="00840A6A"/>
    <w:rsid w:val="00840EF1"/>
    <w:rsid w:val="0084171E"/>
    <w:rsid w:val="008419C1"/>
    <w:rsid w:val="00841AD6"/>
    <w:rsid w:val="00841D79"/>
    <w:rsid w:val="00841FE1"/>
    <w:rsid w:val="0084217D"/>
    <w:rsid w:val="00842465"/>
    <w:rsid w:val="0084248F"/>
    <w:rsid w:val="0084268C"/>
    <w:rsid w:val="008438B4"/>
    <w:rsid w:val="00843F74"/>
    <w:rsid w:val="00844287"/>
    <w:rsid w:val="00844358"/>
    <w:rsid w:val="00844994"/>
    <w:rsid w:val="00844C47"/>
    <w:rsid w:val="00844C65"/>
    <w:rsid w:val="00844E02"/>
    <w:rsid w:val="00844FFE"/>
    <w:rsid w:val="00845791"/>
    <w:rsid w:val="008458FA"/>
    <w:rsid w:val="0084616F"/>
    <w:rsid w:val="008461D8"/>
    <w:rsid w:val="0084620B"/>
    <w:rsid w:val="0084647F"/>
    <w:rsid w:val="00846491"/>
    <w:rsid w:val="00846947"/>
    <w:rsid w:val="00846D25"/>
    <w:rsid w:val="00846E1B"/>
    <w:rsid w:val="00847139"/>
    <w:rsid w:val="00847303"/>
    <w:rsid w:val="008475E5"/>
    <w:rsid w:val="00847678"/>
    <w:rsid w:val="00850AB8"/>
    <w:rsid w:val="00850DFB"/>
    <w:rsid w:val="00851C18"/>
    <w:rsid w:val="00851C28"/>
    <w:rsid w:val="00851F2A"/>
    <w:rsid w:val="00851F3C"/>
    <w:rsid w:val="00852120"/>
    <w:rsid w:val="008522E6"/>
    <w:rsid w:val="008526B3"/>
    <w:rsid w:val="00852886"/>
    <w:rsid w:val="00853824"/>
    <w:rsid w:val="00853957"/>
    <w:rsid w:val="00853E3E"/>
    <w:rsid w:val="008542AE"/>
    <w:rsid w:val="008543D0"/>
    <w:rsid w:val="008546BC"/>
    <w:rsid w:val="00854863"/>
    <w:rsid w:val="00854942"/>
    <w:rsid w:val="00854E50"/>
    <w:rsid w:val="00855B77"/>
    <w:rsid w:val="00856140"/>
    <w:rsid w:val="008561B8"/>
    <w:rsid w:val="008561DF"/>
    <w:rsid w:val="00856252"/>
    <w:rsid w:val="0085650E"/>
    <w:rsid w:val="0085673B"/>
    <w:rsid w:val="00856854"/>
    <w:rsid w:val="00856BA9"/>
    <w:rsid w:val="00856BE3"/>
    <w:rsid w:val="00856C6D"/>
    <w:rsid w:val="00856C7D"/>
    <w:rsid w:val="00856E80"/>
    <w:rsid w:val="008570A3"/>
    <w:rsid w:val="008579FD"/>
    <w:rsid w:val="00857BCB"/>
    <w:rsid w:val="00857C7A"/>
    <w:rsid w:val="008604FD"/>
    <w:rsid w:val="0086065F"/>
    <w:rsid w:val="00860C19"/>
    <w:rsid w:val="00860E63"/>
    <w:rsid w:val="008610EA"/>
    <w:rsid w:val="008611D1"/>
    <w:rsid w:val="00861244"/>
    <w:rsid w:val="008612A9"/>
    <w:rsid w:val="00861311"/>
    <w:rsid w:val="0086166A"/>
    <w:rsid w:val="0086166F"/>
    <w:rsid w:val="00861796"/>
    <w:rsid w:val="008617F1"/>
    <w:rsid w:val="00861DBD"/>
    <w:rsid w:val="00861E7D"/>
    <w:rsid w:val="00861EB9"/>
    <w:rsid w:val="00861F32"/>
    <w:rsid w:val="00862194"/>
    <w:rsid w:val="00862201"/>
    <w:rsid w:val="00862345"/>
    <w:rsid w:val="0086235E"/>
    <w:rsid w:val="00862857"/>
    <w:rsid w:val="00862D50"/>
    <w:rsid w:val="00862DCA"/>
    <w:rsid w:val="00862E74"/>
    <w:rsid w:val="008631E4"/>
    <w:rsid w:val="00864264"/>
    <w:rsid w:val="00864340"/>
    <w:rsid w:val="00864422"/>
    <w:rsid w:val="00864844"/>
    <w:rsid w:val="0086544A"/>
    <w:rsid w:val="00865E77"/>
    <w:rsid w:val="00865E9C"/>
    <w:rsid w:val="008665BB"/>
    <w:rsid w:val="008665D9"/>
    <w:rsid w:val="00866AC2"/>
    <w:rsid w:val="00866E7D"/>
    <w:rsid w:val="0086768B"/>
    <w:rsid w:val="00867A90"/>
    <w:rsid w:val="00867AEE"/>
    <w:rsid w:val="00867B61"/>
    <w:rsid w:val="0087002E"/>
    <w:rsid w:val="00870228"/>
    <w:rsid w:val="0087064B"/>
    <w:rsid w:val="00870B37"/>
    <w:rsid w:val="008717EB"/>
    <w:rsid w:val="00871C0D"/>
    <w:rsid w:val="00871C8E"/>
    <w:rsid w:val="008721FB"/>
    <w:rsid w:val="0087257C"/>
    <w:rsid w:val="00872701"/>
    <w:rsid w:val="0087274F"/>
    <w:rsid w:val="00872811"/>
    <w:rsid w:val="00872A5D"/>
    <w:rsid w:val="00872A80"/>
    <w:rsid w:val="00872F25"/>
    <w:rsid w:val="00873C81"/>
    <w:rsid w:val="00874027"/>
    <w:rsid w:val="00874143"/>
    <w:rsid w:val="008743C3"/>
    <w:rsid w:val="0087448F"/>
    <w:rsid w:val="008749A0"/>
    <w:rsid w:val="00874BB9"/>
    <w:rsid w:val="00874F06"/>
    <w:rsid w:val="008754CB"/>
    <w:rsid w:val="0087564E"/>
    <w:rsid w:val="008757B3"/>
    <w:rsid w:val="00875877"/>
    <w:rsid w:val="00875AEC"/>
    <w:rsid w:val="00875BC7"/>
    <w:rsid w:val="008763D9"/>
    <w:rsid w:val="008763FC"/>
    <w:rsid w:val="00876AA9"/>
    <w:rsid w:val="00876E1D"/>
    <w:rsid w:val="0087725A"/>
    <w:rsid w:val="00877317"/>
    <w:rsid w:val="00880738"/>
    <w:rsid w:val="00880CAD"/>
    <w:rsid w:val="00880E96"/>
    <w:rsid w:val="00881040"/>
    <w:rsid w:val="008811DA"/>
    <w:rsid w:val="0088150F"/>
    <w:rsid w:val="008818E6"/>
    <w:rsid w:val="0088197C"/>
    <w:rsid w:val="00881B71"/>
    <w:rsid w:val="00881BB3"/>
    <w:rsid w:val="00881F7C"/>
    <w:rsid w:val="0088207B"/>
    <w:rsid w:val="00882895"/>
    <w:rsid w:val="00882999"/>
    <w:rsid w:val="008829EC"/>
    <w:rsid w:val="00882CF5"/>
    <w:rsid w:val="008834B1"/>
    <w:rsid w:val="00883823"/>
    <w:rsid w:val="00883CD3"/>
    <w:rsid w:val="00883D2B"/>
    <w:rsid w:val="00883D31"/>
    <w:rsid w:val="008840E5"/>
    <w:rsid w:val="00884350"/>
    <w:rsid w:val="00884751"/>
    <w:rsid w:val="008847B7"/>
    <w:rsid w:val="00884D35"/>
    <w:rsid w:val="00884D94"/>
    <w:rsid w:val="00884EED"/>
    <w:rsid w:val="0088507F"/>
    <w:rsid w:val="0088566C"/>
    <w:rsid w:val="0088585F"/>
    <w:rsid w:val="00885AFE"/>
    <w:rsid w:val="00886106"/>
    <w:rsid w:val="0088626F"/>
    <w:rsid w:val="008863B6"/>
    <w:rsid w:val="0088656D"/>
    <w:rsid w:val="008868F6"/>
    <w:rsid w:val="008869D3"/>
    <w:rsid w:val="00886A9B"/>
    <w:rsid w:val="00886CD9"/>
    <w:rsid w:val="00886F5C"/>
    <w:rsid w:val="00886FEA"/>
    <w:rsid w:val="00887131"/>
    <w:rsid w:val="00887259"/>
    <w:rsid w:val="008873AD"/>
    <w:rsid w:val="008873D6"/>
    <w:rsid w:val="00887865"/>
    <w:rsid w:val="00887D93"/>
    <w:rsid w:val="00887DA3"/>
    <w:rsid w:val="00890726"/>
    <w:rsid w:val="00890E5C"/>
    <w:rsid w:val="008910EA"/>
    <w:rsid w:val="008913B0"/>
    <w:rsid w:val="00891405"/>
    <w:rsid w:val="00891417"/>
    <w:rsid w:val="00891AA6"/>
    <w:rsid w:val="00891AF6"/>
    <w:rsid w:val="00891F75"/>
    <w:rsid w:val="008920F8"/>
    <w:rsid w:val="00892400"/>
    <w:rsid w:val="00892DD1"/>
    <w:rsid w:val="00892E0A"/>
    <w:rsid w:val="00892F63"/>
    <w:rsid w:val="00893665"/>
    <w:rsid w:val="008937CA"/>
    <w:rsid w:val="00893C73"/>
    <w:rsid w:val="0089428E"/>
    <w:rsid w:val="008943BB"/>
    <w:rsid w:val="00894785"/>
    <w:rsid w:val="008949F6"/>
    <w:rsid w:val="00894BE7"/>
    <w:rsid w:val="00894DB3"/>
    <w:rsid w:val="00894DBA"/>
    <w:rsid w:val="008952A3"/>
    <w:rsid w:val="00895525"/>
    <w:rsid w:val="00895592"/>
    <w:rsid w:val="008958CF"/>
    <w:rsid w:val="00895B32"/>
    <w:rsid w:val="00895D02"/>
    <w:rsid w:val="00896061"/>
    <w:rsid w:val="00896173"/>
    <w:rsid w:val="0089644E"/>
    <w:rsid w:val="008965C8"/>
    <w:rsid w:val="008965FB"/>
    <w:rsid w:val="008967A3"/>
    <w:rsid w:val="00897028"/>
    <w:rsid w:val="008970EE"/>
    <w:rsid w:val="008976C4"/>
    <w:rsid w:val="00897ABA"/>
    <w:rsid w:val="00897C73"/>
    <w:rsid w:val="00897D97"/>
    <w:rsid w:val="00897F6C"/>
    <w:rsid w:val="008A00B3"/>
    <w:rsid w:val="008A0200"/>
    <w:rsid w:val="008A068C"/>
    <w:rsid w:val="008A07E8"/>
    <w:rsid w:val="008A0E5D"/>
    <w:rsid w:val="008A13D0"/>
    <w:rsid w:val="008A1496"/>
    <w:rsid w:val="008A2A07"/>
    <w:rsid w:val="008A2A46"/>
    <w:rsid w:val="008A2CD3"/>
    <w:rsid w:val="008A31FB"/>
    <w:rsid w:val="008A3239"/>
    <w:rsid w:val="008A33EC"/>
    <w:rsid w:val="008A3BED"/>
    <w:rsid w:val="008A3C16"/>
    <w:rsid w:val="008A3C64"/>
    <w:rsid w:val="008A3DEB"/>
    <w:rsid w:val="008A42CB"/>
    <w:rsid w:val="008A4350"/>
    <w:rsid w:val="008A4AF7"/>
    <w:rsid w:val="008A4D4D"/>
    <w:rsid w:val="008A58AE"/>
    <w:rsid w:val="008A5BC8"/>
    <w:rsid w:val="008A5D32"/>
    <w:rsid w:val="008A5E48"/>
    <w:rsid w:val="008A5ED7"/>
    <w:rsid w:val="008A625E"/>
    <w:rsid w:val="008A6809"/>
    <w:rsid w:val="008A6910"/>
    <w:rsid w:val="008A6C1D"/>
    <w:rsid w:val="008A7592"/>
    <w:rsid w:val="008A788E"/>
    <w:rsid w:val="008A79F1"/>
    <w:rsid w:val="008A7A12"/>
    <w:rsid w:val="008A7ACA"/>
    <w:rsid w:val="008A7B8E"/>
    <w:rsid w:val="008A7BDE"/>
    <w:rsid w:val="008A7C07"/>
    <w:rsid w:val="008A7D0D"/>
    <w:rsid w:val="008A7FC1"/>
    <w:rsid w:val="008B0573"/>
    <w:rsid w:val="008B06BB"/>
    <w:rsid w:val="008B06F0"/>
    <w:rsid w:val="008B0736"/>
    <w:rsid w:val="008B087F"/>
    <w:rsid w:val="008B0E98"/>
    <w:rsid w:val="008B1135"/>
    <w:rsid w:val="008B1143"/>
    <w:rsid w:val="008B11BB"/>
    <w:rsid w:val="008B1437"/>
    <w:rsid w:val="008B1490"/>
    <w:rsid w:val="008B1A21"/>
    <w:rsid w:val="008B1A3E"/>
    <w:rsid w:val="008B1E91"/>
    <w:rsid w:val="008B1EC1"/>
    <w:rsid w:val="008B20EC"/>
    <w:rsid w:val="008B2600"/>
    <w:rsid w:val="008B2923"/>
    <w:rsid w:val="008B2C86"/>
    <w:rsid w:val="008B3614"/>
    <w:rsid w:val="008B37C4"/>
    <w:rsid w:val="008B3D36"/>
    <w:rsid w:val="008B3E71"/>
    <w:rsid w:val="008B4572"/>
    <w:rsid w:val="008B467C"/>
    <w:rsid w:val="008B46AE"/>
    <w:rsid w:val="008B4725"/>
    <w:rsid w:val="008B476B"/>
    <w:rsid w:val="008B4E73"/>
    <w:rsid w:val="008B4F68"/>
    <w:rsid w:val="008B5140"/>
    <w:rsid w:val="008B535D"/>
    <w:rsid w:val="008B5F7D"/>
    <w:rsid w:val="008B647C"/>
    <w:rsid w:val="008B6961"/>
    <w:rsid w:val="008B6BAE"/>
    <w:rsid w:val="008B6FDF"/>
    <w:rsid w:val="008B73CC"/>
    <w:rsid w:val="008B77F0"/>
    <w:rsid w:val="008B7C88"/>
    <w:rsid w:val="008C0120"/>
    <w:rsid w:val="008C01E9"/>
    <w:rsid w:val="008C024E"/>
    <w:rsid w:val="008C059A"/>
    <w:rsid w:val="008C07F6"/>
    <w:rsid w:val="008C13E9"/>
    <w:rsid w:val="008C1552"/>
    <w:rsid w:val="008C163F"/>
    <w:rsid w:val="008C189D"/>
    <w:rsid w:val="008C1CD6"/>
    <w:rsid w:val="008C1F3D"/>
    <w:rsid w:val="008C1F50"/>
    <w:rsid w:val="008C283F"/>
    <w:rsid w:val="008C293B"/>
    <w:rsid w:val="008C2C15"/>
    <w:rsid w:val="008C2EC9"/>
    <w:rsid w:val="008C3334"/>
    <w:rsid w:val="008C333D"/>
    <w:rsid w:val="008C33E3"/>
    <w:rsid w:val="008C3421"/>
    <w:rsid w:val="008C39E1"/>
    <w:rsid w:val="008C3A99"/>
    <w:rsid w:val="008C3F88"/>
    <w:rsid w:val="008C414B"/>
    <w:rsid w:val="008C41FF"/>
    <w:rsid w:val="008C4927"/>
    <w:rsid w:val="008C4A60"/>
    <w:rsid w:val="008C4AD6"/>
    <w:rsid w:val="008C5032"/>
    <w:rsid w:val="008C5377"/>
    <w:rsid w:val="008C56DC"/>
    <w:rsid w:val="008C5B10"/>
    <w:rsid w:val="008C5DD0"/>
    <w:rsid w:val="008C5F2A"/>
    <w:rsid w:val="008C6058"/>
    <w:rsid w:val="008C6339"/>
    <w:rsid w:val="008C652B"/>
    <w:rsid w:val="008C67C5"/>
    <w:rsid w:val="008C6916"/>
    <w:rsid w:val="008C6BC5"/>
    <w:rsid w:val="008C71F5"/>
    <w:rsid w:val="008C7768"/>
    <w:rsid w:val="008C7AE0"/>
    <w:rsid w:val="008C7AF8"/>
    <w:rsid w:val="008C7F90"/>
    <w:rsid w:val="008C7FC1"/>
    <w:rsid w:val="008D071E"/>
    <w:rsid w:val="008D0826"/>
    <w:rsid w:val="008D0887"/>
    <w:rsid w:val="008D0971"/>
    <w:rsid w:val="008D0AAF"/>
    <w:rsid w:val="008D0D14"/>
    <w:rsid w:val="008D11F9"/>
    <w:rsid w:val="008D1230"/>
    <w:rsid w:val="008D1B63"/>
    <w:rsid w:val="008D1C26"/>
    <w:rsid w:val="008D219E"/>
    <w:rsid w:val="008D2D47"/>
    <w:rsid w:val="008D3069"/>
    <w:rsid w:val="008D317E"/>
    <w:rsid w:val="008D34A9"/>
    <w:rsid w:val="008D3548"/>
    <w:rsid w:val="008D35F9"/>
    <w:rsid w:val="008D39E9"/>
    <w:rsid w:val="008D3C02"/>
    <w:rsid w:val="008D3C57"/>
    <w:rsid w:val="008D3F27"/>
    <w:rsid w:val="008D3F90"/>
    <w:rsid w:val="008D41AF"/>
    <w:rsid w:val="008D42E8"/>
    <w:rsid w:val="008D458E"/>
    <w:rsid w:val="008D48F0"/>
    <w:rsid w:val="008D4923"/>
    <w:rsid w:val="008D4C65"/>
    <w:rsid w:val="008D4DC7"/>
    <w:rsid w:val="008D4E87"/>
    <w:rsid w:val="008D50D4"/>
    <w:rsid w:val="008D5478"/>
    <w:rsid w:val="008D5570"/>
    <w:rsid w:val="008D562C"/>
    <w:rsid w:val="008D5743"/>
    <w:rsid w:val="008D5A78"/>
    <w:rsid w:val="008D5F4F"/>
    <w:rsid w:val="008D60A2"/>
    <w:rsid w:val="008D6112"/>
    <w:rsid w:val="008D6253"/>
    <w:rsid w:val="008D6375"/>
    <w:rsid w:val="008D6390"/>
    <w:rsid w:val="008D641B"/>
    <w:rsid w:val="008D6BAF"/>
    <w:rsid w:val="008D70F8"/>
    <w:rsid w:val="008D72A4"/>
    <w:rsid w:val="008D748B"/>
    <w:rsid w:val="008D79C7"/>
    <w:rsid w:val="008E00CC"/>
    <w:rsid w:val="008E0159"/>
    <w:rsid w:val="008E03C4"/>
    <w:rsid w:val="008E0970"/>
    <w:rsid w:val="008E0DE0"/>
    <w:rsid w:val="008E1269"/>
    <w:rsid w:val="008E139C"/>
    <w:rsid w:val="008E1B53"/>
    <w:rsid w:val="008E1C6C"/>
    <w:rsid w:val="008E1EDC"/>
    <w:rsid w:val="008E2176"/>
    <w:rsid w:val="008E23F6"/>
    <w:rsid w:val="008E2465"/>
    <w:rsid w:val="008E2B71"/>
    <w:rsid w:val="008E2C6A"/>
    <w:rsid w:val="008E2CB2"/>
    <w:rsid w:val="008E2E98"/>
    <w:rsid w:val="008E3870"/>
    <w:rsid w:val="008E3E24"/>
    <w:rsid w:val="008E440F"/>
    <w:rsid w:val="008E476C"/>
    <w:rsid w:val="008E4DAE"/>
    <w:rsid w:val="008E51F9"/>
    <w:rsid w:val="008E5421"/>
    <w:rsid w:val="008E5477"/>
    <w:rsid w:val="008E5587"/>
    <w:rsid w:val="008E5690"/>
    <w:rsid w:val="008E582E"/>
    <w:rsid w:val="008E5864"/>
    <w:rsid w:val="008E5980"/>
    <w:rsid w:val="008E5F3D"/>
    <w:rsid w:val="008E604E"/>
    <w:rsid w:val="008E657C"/>
    <w:rsid w:val="008E71AE"/>
    <w:rsid w:val="008E731D"/>
    <w:rsid w:val="008E75FD"/>
    <w:rsid w:val="008E7658"/>
    <w:rsid w:val="008E79D2"/>
    <w:rsid w:val="008E7DFC"/>
    <w:rsid w:val="008F01CB"/>
    <w:rsid w:val="008F01E2"/>
    <w:rsid w:val="008F12EF"/>
    <w:rsid w:val="008F14D9"/>
    <w:rsid w:val="008F16BE"/>
    <w:rsid w:val="008F16F5"/>
    <w:rsid w:val="008F1C15"/>
    <w:rsid w:val="008F1C42"/>
    <w:rsid w:val="008F1F75"/>
    <w:rsid w:val="008F21D9"/>
    <w:rsid w:val="008F27D7"/>
    <w:rsid w:val="008F2C3A"/>
    <w:rsid w:val="008F381D"/>
    <w:rsid w:val="008F3C20"/>
    <w:rsid w:val="008F45AA"/>
    <w:rsid w:val="008F493B"/>
    <w:rsid w:val="008F4D31"/>
    <w:rsid w:val="008F526E"/>
    <w:rsid w:val="008F54CF"/>
    <w:rsid w:val="008F57D8"/>
    <w:rsid w:val="008F58AF"/>
    <w:rsid w:val="008F596B"/>
    <w:rsid w:val="008F5A93"/>
    <w:rsid w:val="008F653C"/>
    <w:rsid w:val="008F66A8"/>
    <w:rsid w:val="008F695F"/>
    <w:rsid w:val="008F7000"/>
    <w:rsid w:val="008F7308"/>
    <w:rsid w:val="008F73AB"/>
    <w:rsid w:val="008F7411"/>
    <w:rsid w:val="008F74DE"/>
    <w:rsid w:val="008F76C9"/>
    <w:rsid w:val="00900301"/>
    <w:rsid w:val="009003F3"/>
    <w:rsid w:val="0090055B"/>
    <w:rsid w:val="00900BB6"/>
    <w:rsid w:val="00900BB8"/>
    <w:rsid w:val="00900D10"/>
    <w:rsid w:val="00901265"/>
    <w:rsid w:val="009013DD"/>
    <w:rsid w:val="00901548"/>
    <w:rsid w:val="009016E7"/>
    <w:rsid w:val="009018A6"/>
    <w:rsid w:val="009022AE"/>
    <w:rsid w:val="00902B9F"/>
    <w:rsid w:val="00902F33"/>
    <w:rsid w:val="00902F46"/>
    <w:rsid w:val="0090305D"/>
    <w:rsid w:val="009030EB"/>
    <w:rsid w:val="0090326F"/>
    <w:rsid w:val="009032E5"/>
    <w:rsid w:val="009034DC"/>
    <w:rsid w:val="0090351D"/>
    <w:rsid w:val="009036F0"/>
    <w:rsid w:val="00903B01"/>
    <w:rsid w:val="00903B0B"/>
    <w:rsid w:val="00903E1A"/>
    <w:rsid w:val="0090450A"/>
    <w:rsid w:val="00904AAA"/>
    <w:rsid w:val="00905C95"/>
    <w:rsid w:val="00905E10"/>
    <w:rsid w:val="00905F1F"/>
    <w:rsid w:val="009063DE"/>
    <w:rsid w:val="009064E5"/>
    <w:rsid w:val="009067B2"/>
    <w:rsid w:val="0090685D"/>
    <w:rsid w:val="00906D1F"/>
    <w:rsid w:val="00906DC8"/>
    <w:rsid w:val="00906E90"/>
    <w:rsid w:val="00906FB3"/>
    <w:rsid w:val="00907219"/>
    <w:rsid w:val="009074C2"/>
    <w:rsid w:val="0090753A"/>
    <w:rsid w:val="009079C9"/>
    <w:rsid w:val="00907BD7"/>
    <w:rsid w:val="00907EE7"/>
    <w:rsid w:val="0091010B"/>
    <w:rsid w:val="009105A7"/>
    <w:rsid w:val="00910F53"/>
    <w:rsid w:val="00910F8E"/>
    <w:rsid w:val="00911145"/>
    <w:rsid w:val="00911165"/>
    <w:rsid w:val="009116FB"/>
    <w:rsid w:val="009119CD"/>
    <w:rsid w:val="00911B13"/>
    <w:rsid w:val="00911BC7"/>
    <w:rsid w:val="0091226C"/>
    <w:rsid w:val="0091244A"/>
    <w:rsid w:val="00912620"/>
    <w:rsid w:val="00912C05"/>
    <w:rsid w:val="00912FD6"/>
    <w:rsid w:val="00913116"/>
    <w:rsid w:val="00913230"/>
    <w:rsid w:val="0091339D"/>
    <w:rsid w:val="00913797"/>
    <w:rsid w:val="0091379D"/>
    <w:rsid w:val="009138C3"/>
    <w:rsid w:val="00913AF7"/>
    <w:rsid w:val="00913E2B"/>
    <w:rsid w:val="009140F4"/>
    <w:rsid w:val="009141AB"/>
    <w:rsid w:val="00914399"/>
    <w:rsid w:val="00914744"/>
    <w:rsid w:val="0091507B"/>
    <w:rsid w:val="009156B4"/>
    <w:rsid w:val="00916058"/>
    <w:rsid w:val="00916192"/>
    <w:rsid w:val="009165AC"/>
    <w:rsid w:val="0091681F"/>
    <w:rsid w:val="00916870"/>
    <w:rsid w:val="00916926"/>
    <w:rsid w:val="0091699D"/>
    <w:rsid w:val="009173EB"/>
    <w:rsid w:val="00917B74"/>
    <w:rsid w:val="00917D63"/>
    <w:rsid w:val="00917F03"/>
    <w:rsid w:val="00917FF4"/>
    <w:rsid w:val="009200CB"/>
    <w:rsid w:val="0092013E"/>
    <w:rsid w:val="00920181"/>
    <w:rsid w:val="00920385"/>
    <w:rsid w:val="009204C4"/>
    <w:rsid w:val="00920500"/>
    <w:rsid w:val="00920AC3"/>
    <w:rsid w:val="00920B91"/>
    <w:rsid w:val="00920E22"/>
    <w:rsid w:val="009211CD"/>
    <w:rsid w:val="00921A56"/>
    <w:rsid w:val="009227AC"/>
    <w:rsid w:val="0092284A"/>
    <w:rsid w:val="00922931"/>
    <w:rsid w:val="009229D4"/>
    <w:rsid w:val="00922C9C"/>
    <w:rsid w:val="0092309E"/>
    <w:rsid w:val="0092342C"/>
    <w:rsid w:val="00923547"/>
    <w:rsid w:val="009236A5"/>
    <w:rsid w:val="00924096"/>
    <w:rsid w:val="00924368"/>
    <w:rsid w:val="0092484E"/>
    <w:rsid w:val="00924B14"/>
    <w:rsid w:val="00925155"/>
    <w:rsid w:val="00925244"/>
    <w:rsid w:val="00925377"/>
    <w:rsid w:val="0092554C"/>
    <w:rsid w:val="0092563E"/>
    <w:rsid w:val="00925878"/>
    <w:rsid w:val="009258E1"/>
    <w:rsid w:val="00926337"/>
    <w:rsid w:val="009263B5"/>
    <w:rsid w:val="009264EE"/>
    <w:rsid w:val="0092693C"/>
    <w:rsid w:val="00926C20"/>
    <w:rsid w:val="00926D7F"/>
    <w:rsid w:val="00926ED6"/>
    <w:rsid w:val="00926FB8"/>
    <w:rsid w:val="00927231"/>
    <w:rsid w:val="0092740F"/>
    <w:rsid w:val="009276CF"/>
    <w:rsid w:val="009278AA"/>
    <w:rsid w:val="00927902"/>
    <w:rsid w:val="00927AA5"/>
    <w:rsid w:val="00927C7D"/>
    <w:rsid w:val="00927ED3"/>
    <w:rsid w:val="00930479"/>
    <w:rsid w:val="009305B6"/>
    <w:rsid w:val="009306A9"/>
    <w:rsid w:val="00930786"/>
    <w:rsid w:val="00930CDE"/>
    <w:rsid w:val="00931171"/>
    <w:rsid w:val="00931919"/>
    <w:rsid w:val="00931BA5"/>
    <w:rsid w:val="00932214"/>
    <w:rsid w:val="0093226F"/>
    <w:rsid w:val="0093266F"/>
    <w:rsid w:val="00932709"/>
    <w:rsid w:val="00932BC9"/>
    <w:rsid w:val="00932EB0"/>
    <w:rsid w:val="00932FAE"/>
    <w:rsid w:val="00933026"/>
    <w:rsid w:val="009331E4"/>
    <w:rsid w:val="00933392"/>
    <w:rsid w:val="009334D3"/>
    <w:rsid w:val="00933820"/>
    <w:rsid w:val="009339A8"/>
    <w:rsid w:val="00933A78"/>
    <w:rsid w:val="00933B28"/>
    <w:rsid w:val="00933C8D"/>
    <w:rsid w:val="00933DC7"/>
    <w:rsid w:val="00933EB6"/>
    <w:rsid w:val="00934501"/>
    <w:rsid w:val="00934565"/>
    <w:rsid w:val="009346F9"/>
    <w:rsid w:val="00934B86"/>
    <w:rsid w:val="00934BB8"/>
    <w:rsid w:val="00934FE5"/>
    <w:rsid w:val="0093504B"/>
    <w:rsid w:val="009354BB"/>
    <w:rsid w:val="00935586"/>
    <w:rsid w:val="00935C89"/>
    <w:rsid w:val="00935ED1"/>
    <w:rsid w:val="00936682"/>
    <w:rsid w:val="0093697B"/>
    <w:rsid w:val="009369BE"/>
    <w:rsid w:val="00936AF3"/>
    <w:rsid w:val="00936DFE"/>
    <w:rsid w:val="00936F90"/>
    <w:rsid w:val="0093789C"/>
    <w:rsid w:val="009378F3"/>
    <w:rsid w:val="00937A58"/>
    <w:rsid w:val="00937F7D"/>
    <w:rsid w:val="0094001E"/>
    <w:rsid w:val="00940188"/>
    <w:rsid w:val="009402FE"/>
    <w:rsid w:val="009404DC"/>
    <w:rsid w:val="00940723"/>
    <w:rsid w:val="00940759"/>
    <w:rsid w:val="009407FD"/>
    <w:rsid w:val="00940889"/>
    <w:rsid w:val="00941240"/>
    <w:rsid w:val="0094138A"/>
    <w:rsid w:val="00941469"/>
    <w:rsid w:val="009419AB"/>
    <w:rsid w:val="00941B1B"/>
    <w:rsid w:val="00941C7E"/>
    <w:rsid w:val="00941D79"/>
    <w:rsid w:val="00941D87"/>
    <w:rsid w:val="0094200C"/>
    <w:rsid w:val="00942096"/>
    <w:rsid w:val="00942506"/>
    <w:rsid w:val="009425F2"/>
    <w:rsid w:val="00942BCD"/>
    <w:rsid w:val="009430D0"/>
    <w:rsid w:val="00943178"/>
    <w:rsid w:val="009431C6"/>
    <w:rsid w:val="0094328D"/>
    <w:rsid w:val="0094354C"/>
    <w:rsid w:val="009436D5"/>
    <w:rsid w:val="009437E3"/>
    <w:rsid w:val="00943BA3"/>
    <w:rsid w:val="00944B52"/>
    <w:rsid w:val="00945876"/>
    <w:rsid w:val="0094595A"/>
    <w:rsid w:val="009462A0"/>
    <w:rsid w:val="00946776"/>
    <w:rsid w:val="009467CD"/>
    <w:rsid w:val="009468BB"/>
    <w:rsid w:val="00946B10"/>
    <w:rsid w:val="00946FB0"/>
    <w:rsid w:val="00947274"/>
    <w:rsid w:val="00947ACB"/>
    <w:rsid w:val="00947B89"/>
    <w:rsid w:val="00947E22"/>
    <w:rsid w:val="00947E8A"/>
    <w:rsid w:val="0095004A"/>
    <w:rsid w:val="00950234"/>
    <w:rsid w:val="00950C5B"/>
    <w:rsid w:val="00950EFF"/>
    <w:rsid w:val="00951159"/>
    <w:rsid w:val="00951414"/>
    <w:rsid w:val="009514A1"/>
    <w:rsid w:val="009516AB"/>
    <w:rsid w:val="009516BA"/>
    <w:rsid w:val="00951DB8"/>
    <w:rsid w:val="00952942"/>
    <w:rsid w:val="00952D45"/>
    <w:rsid w:val="00952F68"/>
    <w:rsid w:val="00952F82"/>
    <w:rsid w:val="0095327E"/>
    <w:rsid w:val="009536E2"/>
    <w:rsid w:val="00953826"/>
    <w:rsid w:val="009538F2"/>
    <w:rsid w:val="00953E29"/>
    <w:rsid w:val="00954051"/>
    <w:rsid w:val="0095411B"/>
    <w:rsid w:val="00954583"/>
    <w:rsid w:val="00954AFA"/>
    <w:rsid w:val="009556E9"/>
    <w:rsid w:val="00956A37"/>
    <w:rsid w:val="00956B72"/>
    <w:rsid w:val="00956E43"/>
    <w:rsid w:val="00956E89"/>
    <w:rsid w:val="0095777A"/>
    <w:rsid w:val="00960096"/>
    <w:rsid w:val="009601F8"/>
    <w:rsid w:val="009603AB"/>
    <w:rsid w:val="009608E0"/>
    <w:rsid w:val="0096093F"/>
    <w:rsid w:val="0096127F"/>
    <w:rsid w:val="009617B3"/>
    <w:rsid w:val="00961AE9"/>
    <w:rsid w:val="00961E47"/>
    <w:rsid w:val="00961EBE"/>
    <w:rsid w:val="00962168"/>
    <w:rsid w:val="0096292C"/>
    <w:rsid w:val="00962BF4"/>
    <w:rsid w:val="00962F07"/>
    <w:rsid w:val="00963518"/>
    <w:rsid w:val="00963662"/>
    <w:rsid w:val="00963798"/>
    <w:rsid w:val="00963CE1"/>
    <w:rsid w:val="009643E5"/>
    <w:rsid w:val="0096466B"/>
    <w:rsid w:val="009646BB"/>
    <w:rsid w:val="00964C13"/>
    <w:rsid w:val="0096506D"/>
    <w:rsid w:val="009651B9"/>
    <w:rsid w:val="00965231"/>
    <w:rsid w:val="00965811"/>
    <w:rsid w:val="009659A3"/>
    <w:rsid w:val="00965BEB"/>
    <w:rsid w:val="0096601A"/>
    <w:rsid w:val="0096601E"/>
    <w:rsid w:val="009663FD"/>
    <w:rsid w:val="00966CF1"/>
    <w:rsid w:val="009672C8"/>
    <w:rsid w:val="00967389"/>
    <w:rsid w:val="009677A8"/>
    <w:rsid w:val="009677ED"/>
    <w:rsid w:val="00967999"/>
    <w:rsid w:val="00970037"/>
    <w:rsid w:val="00970140"/>
    <w:rsid w:val="00970476"/>
    <w:rsid w:val="00970CA0"/>
    <w:rsid w:val="00970F9A"/>
    <w:rsid w:val="00971119"/>
    <w:rsid w:val="00971209"/>
    <w:rsid w:val="009713C1"/>
    <w:rsid w:val="00971BE9"/>
    <w:rsid w:val="0097205A"/>
    <w:rsid w:val="009721CE"/>
    <w:rsid w:val="009721D1"/>
    <w:rsid w:val="0097221C"/>
    <w:rsid w:val="009722A5"/>
    <w:rsid w:val="00972440"/>
    <w:rsid w:val="00972704"/>
    <w:rsid w:val="0097271D"/>
    <w:rsid w:val="00972BC3"/>
    <w:rsid w:val="00972D5E"/>
    <w:rsid w:val="009730CB"/>
    <w:rsid w:val="00973156"/>
    <w:rsid w:val="009736BD"/>
    <w:rsid w:val="00973D03"/>
    <w:rsid w:val="00973F29"/>
    <w:rsid w:val="00973F3B"/>
    <w:rsid w:val="009742D7"/>
    <w:rsid w:val="009746C1"/>
    <w:rsid w:val="009748BE"/>
    <w:rsid w:val="009755E2"/>
    <w:rsid w:val="0097567E"/>
    <w:rsid w:val="00975A98"/>
    <w:rsid w:val="0097623C"/>
    <w:rsid w:val="00976ADE"/>
    <w:rsid w:val="00976C94"/>
    <w:rsid w:val="00977115"/>
    <w:rsid w:val="0097726B"/>
    <w:rsid w:val="009772B3"/>
    <w:rsid w:val="00977722"/>
    <w:rsid w:val="00977A53"/>
    <w:rsid w:val="00977C0B"/>
    <w:rsid w:val="00977FDC"/>
    <w:rsid w:val="0098020A"/>
    <w:rsid w:val="009804A6"/>
    <w:rsid w:val="009809E9"/>
    <w:rsid w:val="00980BC9"/>
    <w:rsid w:val="00980D48"/>
    <w:rsid w:val="0098143B"/>
    <w:rsid w:val="009816CA"/>
    <w:rsid w:val="0098173C"/>
    <w:rsid w:val="009818B5"/>
    <w:rsid w:val="0098196D"/>
    <w:rsid w:val="00981B62"/>
    <w:rsid w:val="00981D07"/>
    <w:rsid w:val="00981D4C"/>
    <w:rsid w:val="00981F50"/>
    <w:rsid w:val="00982593"/>
    <w:rsid w:val="00982611"/>
    <w:rsid w:val="009827BB"/>
    <w:rsid w:val="00982BC9"/>
    <w:rsid w:val="00982F43"/>
    <w:rsid w:val="00982FE2"/>
    <w:rsid w:val="00983117"/>
    <w:rsid w:val="009832E0"/>
    <w:rsid w:val="009839B7"/>
    <w:rsid w:val="0098425A"/>
    <w:rsid w:val="009843F2"/>
    <w:rsid w:val="009845D0"/>
    <w:rsid w:val="00984685"/>
    <w:rsid w:val="00984E0C"/>
    <w:rsid w:val="0098564D"/>
    <w:rsid w:val="009857C0"/>
    <w:rsid w:val="009857ED"/>
    <w:rsid w:val="00985928"/>
    <w:rsid w:val="00985B66"/>
    <w:rsid w:val="00986015"/>
    <w:rsid w:val="009866ED"/>
    <w:rsid w:val="00986A9A"/>
    <w:rsid w:val="00987183"/>
    <w:rsid w:val="009872B9"/>
    <w:rsid w:val="009872E1"/>
    <w:rsid w:val="0098731D"/>
    <w:rsid w:val="0098736D"/>
    <w:rsid w:val="0098740B"/>
    <w:rsid w:val="00987489"/>
    <w:rsid w:val="00987971"/>
    <w:rsid w:val="00987BBC"/>
    <w:rsid w:val="00987C4A"/>
    <w:rsid w:val="00987D40"/>
    <w:rsid w:val="00987E8D"/>
    <w:rsid w:val="00990456"/>
    <w:rsid w:val="00990484"/>
    <w:rsid w:val="00990C4C"/>
    <w:rsid w:val="009912BB"/>
    <w:rsid w:val="00991330"/>
    <w:rsid w:val="009914DE"/>
    <w:rsid w:val="0099164F"/>
    <w:rsid w:val="00991A8A"/>
    <w:rsid w:val="00991DDD"/>
    <w:rsid w:val="0099212F"/>
    <w:rsid w:val="00992225"/>
    <w:rsid w:val="0099222B"/>
    <w:rsid w:val="00992496"/>
    <w:rsid w:val="009925CF"/>
    <w:rsid w:val="00992E45"/>
    <w:rsid w:val="0099308F"/>
    <w:rsid w:val="009933C5"/>
    <w:rsid w:val="0099358A"/>
    <w:rsid w:val="00993769"/>
    <w:rsid w:val="009939C8"/>
    <w:rsid w:val="00994518"/>
    <w:rsid w:val="00995623"/>
    <w:rsid w:val="009957F0"/>
    <w:rsid w:val="00995A75"/>
    <w:rsid w:val="00995C85"/>
    <w:rsid w:val="00996004"/>
    <w:rsid w:val="0099662E"/>
    <w:rsid w:val="00996877"/>
    <w:rsid w:val="00996C0B"/>
    <w:rsid w:val="009970E3"/>
    <w:rsid w:val="0099723C"/>
    <w:rsid w:val="0099754E"/>
    <w:rsid w:val="00997C2A"/>
    <w:rsid w:val="00997FA0"/>
    <w:rsid w:val="009A00F6"/>
    <w:rsid w:val="009A01EC"/>
    <w:rsid w:val="009A03F2"/>
    <w:rsid w:val="009A043D"/>
    <w:rsid w:val="009A0BE4"/>
    <w:rsid w:val="009A0DB0"/>
    <w:rsid w:val="009A0ECF"/>
    <w:rsid w:val="009A1112"/>
    <w:rsid w:val="009A1386"/>
    <w:rsid w:val="009A1393"/>
    <w:rsid w:val="009A1B4D"/>
    <w:rsid w:val="009A1C8B"/>
    <w:rsid w:val="009A27FD"/>
    <w:rsid w:val="009A2936"/>
    <w:rsid w:val="009A2A0D"/>
    <w:rsid w:val="009A2ADA"/>
    <w:rsid w:val="009A2EA4"/>
    <w:rsid w:val="009A34DF"/>
    <w:rsid w:val="009A3BB7"/>
    <w:rsid w:val="009A4041"/>
    <w:rsid w:val="009A42BD"/>
    <w:rsid w:val="009A4A4E"/>
    <w:rsid w:val="009A52E5"/>
    <w:rsid w:val="009A5E8B"/>
    <w:rsid w:val="009A60B8"/>
    <w:rsid w:val="009A6666"/>
    <w:rsid w:val="009A6F67"/>
    <w:rsid w:val="009A74D6"/>
    <w:rsid w:val="009A7553"/>
    <w:rsid w:val="009A7A95"/>
    <w:rsid w:val="009A7C03"/>
    <w:rsid w:val="009B01EA"/>
    <w:rsid w:val="009B01FA"/>
    <w:rsid w:val="009B02A0"/>
    <w:rsid w:val="009B08E7"/>
    <w:rsid w:val="009B0A97"/>
    <w:rsid w:val="009B0D0D"/>
    <w:rsid w:val="009B0D75"/>
    <w:rsid w:val="009B114D"/>
    <w:rsid w:val="009B1445"/>
    <w:rsid w:val="009B17FB"/>
    <w:rsid w:val="009B1BF4"/>
    <w:rsid w:val="009B2050"/>
    <w:rsid w:val="009B2440"/>
    <w:rsid w:val="009B246D"/>
    <w:rsid w:val="009B2A21"/>
    <w:rsid w:val="009B2D0E"/>
    <w:rsid w:val="009B2E79"/>
    <w:rsid w:val="009B347E"/>
    <w:rsid w:val="009B3CA2"/>
    <w:rsid w:val="009B3D63"/>
    <w:rsid w:val="009B431B"/>
    <w:rsid w:val="009B4A19"/>
    <w:rsid w:val="009B4CBE"/>
    <w:rsid w:val="009B5954"/>
    <w:rsid w:val="009B5D48"/>
    <w:rsid w:val="009B5D67"/>
    <w:rsid w:val="009B601C"/>
    <w:rsid w:val="009B61A6"/>
    <w:rsid w:val="009B61FC"/>
    <w:rsid w:val="009B642C"/>
    <w:rsid w:val="009B6781"/>
    <w:rsid w:val="009B6C3C"/>
    <w:rsid w:val="009B7019"/>
    <w:rsid w:val="009B7271"/>
    <w:rsid w:val="009B7C20"/>
    <w:rsid w:val="009B7C31"/>
    <w:rsid w:val="009B7E63"/>
    <w:rsid w:val="009C04DC"/>
    <w:rsid w:val="009C0634"/>
    <w:rsid w:val="009C0A48"/>
    <w:rsid w:val="009C0AB8"/>
    <w:rsid w:val="009C0C7F"/>
    <w:rsid w:val="009C13E1"/>
    <w:rsid w:val="009C14F3"/>
    <w:rsid w:val="009C170C"/>
    <w:rsid w:val="009C1EEB"/>
    <w:rsid w:val="009C20DB"/>
    <w:rsid w:val="009C220C"/>
    <w:rsid w:val="009C284E"/>
    <w:rsid w:val="009C31C7"/>
    <w:rsid w:val="009C36E9"/>
    <w:rsid w:val="009C38E0"/>
    <w:rsid w:val="009C3ECF"/>
    <w:rsid w:val="009C4708"/>
    <w:rsid w:val="009C5773"/>
    <w:rsid w:val="009C57D5"/>
    <w:rsid w:val="009C58B0"/>
    <w:rsid w:val="009C58DA"/>
    <w:rsid w:val="009C5A49"/>
    <w:rsid w:val="009C5E05"/>
    <w:rsid w:val="009C6009"/>
    <w:rsid w:val="009C6169"/>
    <w:rsid w:val="009C61FD"/>
    <w:rsid w:val="009C680C"/>
    <w:rsid w:val="009C683C"/>
    <w:rsid w:val="009C6877"/>
    <w:rsid w:val="009C6BCC"/>
    <w:rsid w:val="009C7041"/>
    <w:rsid w:val="009C709B"/>
    <w:rsid w:val="009C7313"/>
    <w:rsid w:val="009C739C"/>
    <w:rsid w:val="009C7622"/>
    <w:rsid w:val="009C79AC"/>
    <w:rsid w:val="009C7BC1"/>
    <w:rsid w:val="009C7C29"/>
    <w:rsid w:val="009C7CDF"/>
    <w:rsid w:val="009D0056"/>
    <w:rsid w:val="009D0163"/>
    <w:rsid w:val="009D08A5"/>
    <w:rsid w:val="009D0F77"/>
    <w:rsid w:val="009D1047"/>
    <w:rsid w:val="009D10BF"/>
    <w:rsid w:val="009D11E4"/>
    <w:rsid w:val="009D16C7"/>
    <w:rsid w:val="009D16DF"/>
    <w:rsid w:val="009D2759"/>
    <w:rsid w:val="009D2BD0"/>
    <w:rsid w:val="009D2C18"/>
    <w:rsid w:val="009D2F03"/>
    <w:rsid w:val="009D3018"/>
    <w:rsid w:val="009D30C7"/>
    <w:rsid w:val="009D3182"/>
    <w:rsid w:val="009D33F1"/>
    <w:rsid w:val="009D3513"/>
    <w:rsid w:val="009D4183"/>
    <w:rsid w:val="009D419E"/>
    <w:rsid w:val="009D4496"/>
    <w:rsid w:val="009D44D9"/>
    <w:rsid w:val="009D46C2"/>
    <w:rsid w:val="009D499A"/>
    <w:rsid w:val="009D4D33"/>
    <w:rsid w:val="009D4F90"/>
    <w:rsid w:val="009D5142"/>
    <w:rsid w:val="009D5209"/>
    <w:rsid w:val="009D5790"/>
    <w:rsid w:val="009D5AC6"/>
    <w:rsid w:val="009D5E0C"/>
    <w:rsid w:val="009D5E42"/>
    <w:rsid w:val="009D5E98"/>
    <w:rsid w:val="009D67CD"/>
    <w:rsid w:val="009D6BFB"/>
    <w:rsid w:val="009D6D07"/>
    <w:rsid w:val="009D7203"/>
    <w:rsid w:val="009D75A1"/>
    <w:rsid w:val="009D79F0"/>
    <w:rsid w:val="009D7A90"/>
    <w:rsid w:val="009D7A97"/>
    <w:rsid w:val="009D98CF"/>
    <w:rsid w:val="009E010B"/>
    <w:rsid w:val="009E0414"/>
    <w:rsid w:val="009E0753"/>
    <w:rsid w:val="009E0760"/>
    <w:rsid w:val="009E0A2A"/>
    <w:rsid w:val="009E0E55"/>
    <w:rsid w:val="009E0EFD"/>
    <w:rsid w:val="009E130C"/>
    <w:rsid w:val="009E136B"/>
    <w:rsid w:val="009E1461"/>
    <w:rsid w:val="009E1916"/>
    <w:rsid w:val="009E1B9F"/>
    <w:rsid w:val="009E1BFC"/>
    <w:rsid w:val="009E1BFD"/>
    <w:rsid w:val="009E1CBD"/>
    <w:rsid w:val="009E2212"/>
    <w:rsid w:val="009E28AC"/>
    <w:rsid w:val="009E2C43"/>
    <w:rsid w:val="009E2C91"/>
    <w:rsid w:val="009E2E50"/>
    <w:rsid w:val="009E310C"/>
    <w:rsid w:val="009E332B"/>
    <w:rsid w:val="009E33A1"/>
    <w:rsid w:val="009E34C1"/>
    <w:rsid w:val="009E381A"/>
    <w:rsid w:val="009E387B"/>
    <w:rsid w:val="009E3DB7"/>
    <w:rsid w:val="009E4460"/>
    <w:rsid w:val="009E4616"/>
    <w:rsid w:val="009E47C6"/>
    <w:rsid w:val="009E4FCB"/>
    <w:rsid w:val="009E5053"/>
    <w:rsid w:val="009E53CC"/>
    <w:rsid w:val="009E56C7"/>
    <w:rsid w:val="009E57A0"/>
    <w:rsid w:val="009E5DE7"/>
    <w:rsid w:val="009E5E23"/>
    <w:rsid w:val="009E62DD"/>
    <w:rsid w:val="009E69DC"/>
    <w:rsid w:val="009E6B0C"/>
    <w:rsid w:val="009E703B"/>
    <w:rsid w:val="009E7248"/>
    <w:rsid w:val="009E725B"/>
    <w:rsid w:val="009E787E"/>
    <w:rsid w:val="009E798D"/>
    <w:rsid w:val="009E7B9F"/>
    <w:rsid w:val="009E7C01"/>
    <w:rsid w:val="009F0115"/>
    <w:rsid w:val="009F0137"/>
    <w:rsid w:val="009F06DA"/>
    <w:rsid w:val="009F0860"/>
    <w:rsid w:val="009F088F"/>
    <w:rsid w:val="009F0F6B"/>
    <w:rsid w:val="009F1258"/>
    <w:rsid w:val="009F13C9"/>
    <w:rsid w:val="009F17EB"/>
    <w:rsid w:val="009F19CF"/>
    <w:rsid w:val="009F22FF"/>
    <w:rsid w:val="009F25EE"/>
    <w:rsid w:val="009F26AB"/>
    <w:rsid w:val="009F29E4"/>
    <w:rsid w:val="009F2C0A"/>
    <w:rsid w:val="009F2D33"/>
    <w:rsid w:val="009F320E"/>
    <w:rsid w:val="009F39AB"/>
    <w:rsid w:val="009F3E60"/>
    <w:rsid w:val="009F3FBB"/>
    <w:rsid w:val="009F475D"/>
    <w:rsid w:val="009F5293"/>
    <w:rsid w:val="009F5D60"/>
    <w:rsid w:val="009F617F"/>
    <w:rsid w:val="009F62B4"/>
    <w:rsid w:val="009F638C"/>
    <w:rsid w:val="009F6926"/>
    <w:rsid w:val="009F7152"/>
    <w:rsid w:val="009F739E"/>
    <w:rsid w:val="009F7656"/>
    <w:rsid w:val="009F77D7"/>
    <w:rsid w:val="009F789F"/>
    <w:rsid w:val="009F7BB4"/>
    <w:rsid w:val="009F7C16"/>
    <w:rsid w:val="009F7CCB"/>
    <w:rsid w:val="009F7FD9"/>
    <w:rsid w:val="00A00095"/>
    <w:rsid w:val="00A00126"/>
    <w:rsid w:val="00A001C0"/>
    <w:rsid w:val="00A00591"/>
    <w:rsid w:val="00A00A14"/>
    <w:rsid w:val="00A00E92"/>
    <w:rsid w:val="00A00FE7"/>
    <w:rsid w:val="00A01073"/>
    <w:rsid w:val="00A013B4"/>
    <w:rsid w:val="00A015D7"/>
    <w:rsid w:val="00A01681"/>
    <w:rsid w:val="00A0185C"/>
    <w:rsid w:val="00A01AA1"/>
    <w:rsid w:val="00A01BDD"/>
    <w:rsid w:val="00A01FDF"/>
    <w:rsid w:val="00A02752"/>
    <w:rsid w:val="00A0299C"/>
    <w:rsid w:val="00A02AD2"/>
    <w:rsid w:val="00A02B06"/>
    <w:rsid w:val="00A02DEF"/>
    <w:rsid w:val="00A02E62"/>
    <w:rsid w:val="00A0331B"/>
    <w:rsid w:val="00A03520"/>
    <w:rsid w:val="00A0352A"/>
    <w:rsid w:val="00A041ED"/>
    <w:rsid w:val="00A0449C"/>
    <w:rsid w:val="00A044B9"/>
    <w:rsid w:val="00A04987"/>
    <w:rsid w:val="00A04A30"/>
    <w:rsid w:val="00A051BF"/>
    <w:rsid w:val="00A0523C"/>
    <w:rsid w:val="00A056A3"/>
    <w:rsid w:val="00A0586F"/>
    <w:rsid w:val="00A05AE0"/>
    <w:rsid w:val="00A05DE2"/>
    <w:rsid w:val="00A05E0A"/>
    <w:rsid w:val="00A0612D"/>
    <w:rsid w:val="00A0623E"/>
    <w:rsid w:val="00A06513"/>
    <w:rsid w:val="00A065B8"/>
    <w:rsid w:val="00A070AF"/>
    <w:rsid w:val="00A0712E"/>
    <w:rsid w:val="00A0776C"/>
    <w:rsid w:val="00A07B17"/>
    <w:rsid w:val="00A10096"/>
    <w:rsid w:val="00A10294"/>
    <w:rsid w:val="00A1040D"/>
    <w:rsid w:val="00A1055D"/>
    <w:rsid w:val="00A10681"/>
    <w:rsid w:val="00A10C98"/>
    <w:rsid w:val="00A118F4"/>
    <w:rsid w:val="00A11C72"/>
    <w:rsid w:val="00A12151"/>
    <w:rsid w:val="00A12F31"/>
    <w:rsid w:val="00A13070"/>
    <w:rsid w:val="00A13902"/>
    <w:rsid w:val="00A13965"/>
    <w:rsid w:val="00A13A6C"/>
    <w:rsid w:val="00A13D63"/>
    <w:rsid w:val="00A13F92"/>
    <w:rsid w:val="00A14128"/>
    <w:rsid w:val="00A14350"/>
    <w:rsid w:val="00A143D4"/>
    <w:rsid w:val="00A1484D"/>
    <w:rsid w:val="00A14952"/>
    <w:rsid w:val="00A149C7"/>
    <w:rsid w:val="00A14B03"/>
    <w:rsid w:val="00A14D7C"/>
    <w:rsid w:val="00A14F6A"/>
    <w:rsid w:val="00A15D1E"/>
    <w:rsid w:val="00A15FDC"/>
    <w:rsid w:val="00A16081"/>
    <w:rsid w:val="00A16179"/>
    <w:rsid w:val="00A16196"/>
    <w:rsid w:val="00A1684D"/>
    <w:rsid w:val="00A16891"/>
    <w:rsid w:val="00A17168"/>
    <w:rsid w:val="00A173EC"/>
    <w:rsid w:val="00A17876"/>
    <w:rsid w:val="00A17A81"/>
    <w:rsid w:val="00A17AEF"/>
    <w:rsid w:val="00A20732"/>
    <w:rsid w:val="00A209B6"/>
    <w:rsid w:val="00A20AFF"/>
    <w:rsid w:val="00A20B2A"/>
    <w:rsid w:val="00A21136"/>
    <w:rsid w:val="00A2154C"/>
    <w:rsid w:val="00A219A5"/>
    <w:rsid w:val="00A21C0C"/>
    <w:rsid w:val="00A21DE1"/>
    <w:rsid w:val="00A21DF0"/>
    <w:rsid w:val="00A21FE8"/>
    <w:rsid w:val="00A22141"/>
    <w:rsid w:val="00A225C8"/>
    <w:rsid w:val="00A22C11"/>
    <w:rsid w:val="00A22C34"/>
    <w:rsid w:val="00A22EDF"/>
    <w:rsid w:val="00A22EE4"/>
    <w:rsid w:val="00A233B6"/>
    <w:rsid w:val="00A23660"/>
    <w:rsid w:val="00A23708"/>
    <w:rsid w:val="00A23EC5"/>
    <w:rsid w:val="00A23F2E"/>
    <w:rsid w:val="00A24132"/>
    <w:rsid w:val="00A24401"/>
    <w:rsid w:val="00A24988"/>
    <w:rsid w:val="00A24C45"/>
    <w:rsid w:val="00A24C7F"/>
    <w:rsid w:val="00A24F7C"/>
    <w:rsid w:val="00A24FA0"/>
    <w:rsid w:val="00A25A35"/>
    <w:rsid w:val="00A25B13"/>
    <w:rsid w:val="00A25F10"/>
    <w:rsid w:val="00A262AC"/>
    <w:rsid w:val="00A2682D"/>
    <w:rsid w:val="00A27514"/>
    <w:rsid w:val="00A2751D"/>
    <w:rsid w:val="00A275FC"/>
    <w:rsid w:val="00A30C20"/>
    <w:rsid w:val="00A30DA0"/>
    <w:rsid w:val="00A30E03"/>
    <w:rsid w:val="00A3128D"/>
    <w:rsid w:val="00A31304"/>
    <w:rsid w:val="00A3133E"/>
    <w:rsid w:val="00A31367"/>
    <w:rsid w:val="00A3162B"/>
    <w:rsid w:val="00A3177E"/>
    <w:rsid w:val="00A317C4"/>
    <w:rsid w:val="00A31B15"/>
    <w:rsid w:val="00A31C96"/>
    <w:rsid w:val="00A325E4"/>
    <w:rsid w:val="00A3261B"/>
    <w:rsid w:val="00A32720"/>
    <w:rsid w:val="00A32734"/>
    <w:rsid w:val="00A3278D"/>
    <w:rsid w:val="00A328D6"/>
    <w:rsid w:val="00A32DB4"/>
    <w:rsid w:val="00A336A4"/>
    <w:rsid w:val="00A33786"/>
    <w:rsid w:val="00A33BF5"/>
    <w:rsid w:val="00A341F6"/>
    <w:rsid w:val="00A347AF"/>
    <w:rsid w:val="00A34A71"/>
    <w:rsid w:val="00A34CAB"/>
    <w:rsid w:val="00A35022"/>
    <w:rsid w:val="00A35129"/>
    <w:rsid w:val="00A3535E"/>
    <w:rsid w:val="00A354AF"/>
    <w:rsid w:val="00A3578B"/>
    <w:rsid w:val="00A36221"/>
    <w:rsid w:val="00A36A84"/>
    <w:rsid w:val="00A36ACB"/>
    <w:rsid w:val="00A36B55"/>
    <w:rsid w:val="00A3734B"/>
    <w:rsid w:val="00A3747B"/>
    <w:rsid w:val="00A3755D"/>
    <w:rsid w:val="00A375ED"/>
    <w:rsid w:val="00A37A30"/>
    <w:rsid w:val="00A37A7A"/>
    <w:rsid w:val="00A37B48"/>
    <w:rsid w:val="00A37FFA"/>
    <w:rsid w:val="00A4030F"/>
    <w:rsid w:val="00A405A8"/>
    <w:rsid w:val="00A40B77"/>
    <w:rsid w:val="00A41B74"/>
    <w:rsid w:val="00A421BD"/>
    <w:rsid w:val="00A424ED"/>
    <w:rsid w:val="00A4270C"/>
    <w:rsid w:val="00A42B52"/>
    <w:rsid w:val="00A42B95"/>
    <w:rsid w:val="00A430DF"/>
    <w:rsid w:val="00A43613"/>
    <w:rsid w:val="00A43A0A"/>
    <w:rsid w:val="00A44177"/>
    <w:rsid w:val="00A44479"/>
    <w:rsid w:val="00A44D51"/>
    <w:rsid w:val="00A44EBB"/>
    <w:rsid w:val="00A4570B"/>
    <w:rsid w:val="00A45C9B"/>
    <w:rsid w:val="00A45CA7"/>
    <w:rsid w:val="00A45D8A"/>
    <w:rsid w:val="00A45E8D"/>
    <w:rsid w:val="00A45FC8"/>
    <w:rsid w:val="00A45FF7"/>
    <w:rsid w:val="00A4603A"/>
    <w:rsid w:val="00A461E0"/>
    <w:rsid w:val="00A46219"/>
    <w:rsid w:val="00A467FA"/>
    <w:rsid w:val="00A46826"/>
    <w:rsid w:val="00A47134"/>
    <w:rsid w:val="00A47193"/>
    <w:rsid w:val="00A47266"/>
    <w:rsid w:val="00A47810"/>
    <w:rsid w:val="00A47860"/>
    <w:rsid w:val="00A478A3"/>
    <w:rsid w:val="00A47CEC"/>
    <w:rsid w:val="00A47E5F"/>
    <w:rsid w:val="00A47E60"/>
    <w:rsid w:val="00A47EDB"/>
    <w:rsid w:val="00A50AC4"/>
    <w:rsid w:val="00A50DFF"/>
    <w:rsid w:val="00A50E97"/>
    <w:rsid w:val="00A50EE5"/>
    <w:rsid w:val="00A51E64"/>
    <w:rsid w:val="00A52147"/>
    <w:rsid w:val="00A52249"/>
    <w:rsid w:val="00A5228A"/>
    <w:rsid w:val="00A527BA"/>
    <w:rsid w:val="00A52AA2"/>
    <w:rsid w:val="00A52AD7"/>
    <w:rsid w:val="00A52C09"/>
    <w:rsid w:val="00A52C52"/>
    <w:rsid w:val="00A52E7D"/>
    <w:rsid w:val="00A53187"/>
    <w:rsid w:val="00A537EC"/>
    <w:rsid w:val="00A53A3F"/>
    <w:rsid w:val="00A53D00"/>
    <w:rsid w:val="00A53DC0"/>
    <w:rsid w:val="00A53E1B"/>
    <w:rsid w:val="00A53E99"/>
    <w:rsid w:val="00A54A33"/>
    <w:rsid w:val="00A54AA0"/>
    <w:rsid w:val="00A555EC"/>
    <w:rsid w:val="00A557D3"/>
    <w:rsid w:val="00A55935"/>
    <w:rsid w:val="00A56087"/>
    <w:rsid w:val="00A56092"/>
    <w:rsid w:val="00A56289"/>
    <w:rsid w:val="00A5655A"/>
    <w:rsid w:val="00A56575"/>
    <w:rsid w:val="00A56975"/>
    <w:rsid w:val="00A56C48"/>
    <w:rsid w:val="00A56F5D"/>
    <w:rsid w:val="00A572E8"/>
    <w:rsid w:val="00A57749"/>
    <w:rsid w:val="00A577F7"/>
    <w:rsid w:val="00A5780A"/>
    <w:rsid w:val="00A57858"/>
    <w:rsid w:val="00A57A49"/>
    <w:rsid w:val="00A60026"/>
    <w:rsid w:val="00A600B7"/>
    <w:rsid w:val="00A60352"/>
    <w:rsid w:val="00A6038C"/>
    <w:rsid w:val="00A60501"/>
    <w:rsid w:val="00A6078F"/>
    <w:rsid w:val="00A60817"/>
    <w:rsid w:val="00A60D62"/>
    <w:rsid w:val="00A60FDC"/>
    <w:rsid w:val="00A61615"/>
    <w:rsid w:val="00A61AEA"/>
    <w:rsid w:val="00A62104"/>
    <w:rsid w:val="00A62769"/>
    <w:rsid w:val="00A62860"/>
    <w:rsid w:val="00A62943"/>
    <w:rsid w:val="00A62C65"/>
    <w:rsid w:val="00A62D2B"/>
    <w:rsid w:val="00A630FB"/>
    <w:rsid w:val="00A63B62"/>
    <w:rsid w:val="00A64116"/>
    <w:rsid w:val="00A64540"/>
    <w:rsid w:val="00A646D3"/>
    <w:rsid w:val="00A64813"/>
    <w:rsid w:val="00A64832"/>
    <w:rsid w:val="00A64A24"/>
    <w:rsid w:val="00A64E41"/>
    <w:rsid w:val="00A64FE9"/>
    <w:rsid w:val="00A6505D"/>
    <w:rsid w:val="00A65908"/>
    <w:rsid w:val="00A6594B"/>
    <w:rsid w:val="00A65B1E"/>
    <w:rsid w:val="00A66335"/>
    <w:rsid w:val="00A6633E"/>
    <w:rsid w:val="00A66343"/>
    <w:rsid w:val="00A665EC"/>
    <w:rsid w:val="00A6669A"/>
    <w:rsid w:val="00A666B1"/>
    <w:rsid w:val="00A66B6D"/>
    <w:rsid w:val="00A66C1D"/>
    <w:rsid w:val="00A67090"/>
    <w:rsid w:val="00A6732C"/>
    <w:rsid w:val="00A67462"/>
    <w:rsid w:val="00A67558"/>
    <w:rsid w:val="00A6797E"/>
    <w:rsid w:val="00A67E5E"/>
    <w:rsid w:val="00A67E79"/>
    <w:rsid w:val="00A67F3F"/>
    <w:rsid w:val="00A70252"/>
    <w:rsid w:val="00A7042A"/>
    <w:rsid w:val="00A70978"/>
    <w:rsid w:val="00A718C3"/>
    <w:rsid w:val="00A719DD"/>
    <w:rsid w:val="00A71AFC"/>
    <w:rsid w:val="00A72005"/>
    <w:rsid w:val="00A72683"/>
    <w:rsid w:val="00A727C5"/>
    <w:rsid w:val="00A72CFE"/>
    <w:rsid w:val="00A7306C"/>
    <w:rsid w:val="00A730BA"/>
    <w:rsid w:val="00A741E9"/>
    <w:rsid w:val="00A74351"/>
    <w:rsid w:val="00A74954"/>
    <w:rsid w:val="00A74D09"/>
    <w:rsid w:val="00A74E56"/>
    <w:rsid w:val="00A7525A"/>
    <w:rsid w:val="00A75269"/>
    <w:rsid w:val="00A75281"/>
    <w:rsid w:val="00A758A3"/>
    <w:rsid w:val="00A76BF0"/>
    <w:rsid w:val="00A76C94"/>
    <w:rsid w:val="00A76E15"/>
    <w:rsid w:val="00A76E20"/>
    <w:rsid w:val="00A7770E"/>
    <w:rsid w:val="00A77DEE"/>
    <w:rsid w:val="00A801F3"/>
    <w:rsid w:val="00A807B0"/>
    <w:rsid w:val="00A812CD"/>
    <w:rsid w:val="00A81870"/>
    <w:rsid w:val="00A823D1"/>
    <w:rsid w:val="00A82639"/>
    <w:rsid w:val="00A82698"/>
    <w:rsid w:val="00A828E4"/>
    <w:rsid w:val="00A82F35"/>
    <w:rsid w:val="00A83219"/>
    <w:rsid w:val="00A83608"/>
    <w:rsid w:val="00A84429"/>
    <w:rsid w:val="00A84586"/>
    <w:rsid w:val="00A84827"/>
    <w:rsid w:val="00A84B54"/>
    <w:rsid w:val="00A8506E"/>
    <w:rsid w:val="00A8519F"/>
    <w:rsid w:val="00A851C7"/>
    <w:rsid w:val="00A858AE"/>
    <w:rsid w:val="00A85C9F"/>
    <w:rsid w:val="00A86DA3"/>
    <w:rsid w:val="00A878DC"/>
    <w:rsid w:val="00A87FD8"/>
    <w:rsid w:val="00A9042C"/>
    <w:rsid w:val="00A90607"/>
    <w:rsid w:val="00A90AC2"/>
    <w:rsid w:val="00A913AD"/>
    <w:rsid w:val="00A92D21"/>
    <w:rsid w:val="00A9347A"/>
    <w:rsid w:val="00A93662"/>
    <w:rsid w:val="00A93ABA"/>
    <w:rsid w:val="00A93D24"/>
    <w:rsid w:val="00A93E12"/>
    <w:rsid w:val="00A93FF1"/>
    <w:rsid w:val="00A94131"/>
    <w:rsid w:val="00A9417F"/>
    <w:rsid w:val="00A9434C"/>
    <w:rsid w:val="00A945BD"/>
    <w:rsid w:val="00A9465D"/>
    <w:rsid w:val="00A94F57"/>
    <w:rsid w:val="00A957BF"/>
    <w:rsid w:val="00A95CE6"/>
    <w:rsid w:val="00A96625"/>
    <w:rsid w:val="00A96789"/>
    <w:rsid w:val="00A96D3A"/>
    <w:rsid w:val="00A96FC2"/>
    <w:rsid w:val="00A97195"/>
    <w:rsid w:val="00A973F2"/>
    <w:rsid w:val="00A97818"/>
    <w:rsid w:val="00A9784A"/>
    <w:rsid w:val="00A97D39"/>
    <w:rsid w:val="00AA0472"/>
    <w:rsid w:val="00AA055E"/>
    <w:rsid w:val="00AA1EB3"/>
    <w:rsid w:val="00AA23E3"/>
    <w:rsid w:val="00AA2593"/>
    <w:rsid w:val="00AA2808"/>
    <w:rsid w:val="00AA280F"/>
    <w:rsid w:val="00AA28A5"/>
    <w:rsid w:val="00AA2995"/>
    <w:rsid w:val="00AA2F80"/>
    <w:rsid w:val="00AA31F9"/>
    <w:rsid w:val="00AA3545"/>
    <w:rsid w:val="00AA35CE"/>
    <w:rsid w:val="00AA39FA"/>
    <w:rsid w:val="00AA3DBC"/>
    <w:rsid w:val="00AA4454"/>
    <w:rsid w:val="00AA45E1"/>
    <w:rsid w:val="00AA46A6"/>
    <w:rsid w:val="00AA4806"/>
    <w:rsid w:val="00AA4BED"/>
    <w:rsid w:val="00AA4C06"/>
    <w:rsid w:val="00AA5DEB"/>
    <w:rsid w:val="00AA6051"/>
    <w:rsid w:val="00AA634F"/>
    <w:rsid w:val="00AA6532"/>
    <w:rsid w:val="00AA68A8"/>
    <w:rsid w:val="00AA68CD"/>
    <w:rsid w:val="00AA6BED"/>
    <w:rsid w:val="00AA71BF"/>
    <w:rsid w:val="00AA75BD"/>
    <w:rsid w:val="00AA7ABD"/>
    <w:rsid w:val="00AA7C87"/>
    <w:rsid w:val="00AA7CA0"/>
    <w:rsid w:val="00AB00A5"/>
    <w:rsid w:val="00AB0B6B"/>
    <w:rsid w:val="00AB0BA8"/>
    <w:rsid w:val="00AB0DD0"/>
    <w:rsid w:val="00AB109F"/>
    <w:rsid w:val="00AB1204"/>
    <w:rsid w:val="00AB1B32"/>
    <w:rsid w:val="00AB222E"/>
    <w:rsid w:val="00AB252B"/>
    <w:rsid w:val="00AB2B5C"/>
    <w:rsid w:val="00AB2FB7"/>
    <w:rsid w:val="00AB311C"/>
    <w:rsid w:val="00AB363C"/>
    <w:rsid w:val="00AB445F"/>
    <w:rsid w:val="00AB4587"/>
    <w:rsid w:val="00AB4E12"/>
    <w:rsid w:val="00AB4EC7"/>
    <w:rsid w:val="00AB5384"/>
    <w:rsid w:val="00AB5589"/>
    <w:rsid w:val="00AB59F5"/>
    <w:rsid w:val="00AB5CED"/>
    <w:rsid w:val="00AB5DA1"/>
    <w:rsid w:val="00AB6239"/>
    <w:rsid w:val="00AB6B0D"/>
    <w:rsid w:val="00AB7251"/>
    <w:rsid w:val="00AB72FC"/>
    <w:rsid w:val="00AB764A"/>
    <w:rsid w:val="00AB78EA"/>
    <w:rsid w:val="00AB7DED"/>
    <w:rsid w:val="00AC0093"/>
    <w:rsid w:val="00AC0649"/>
    <w:rsid w:val="00AC0664"/>
    <w:rsid w:val="00AC06AF"/>
    <w:rsid w:val="00AC06F3"/>
    <w:rsid w:val="00AC07AA"/>
    <w:rsid w:val="00AC0BC0"/>
    <w:rsid w:val="00AC0E9F"/>
    <w:rsid w:val="00AC13F9"/>
    <w:rsid w:val="00AC1C54"/>
    <w:rsid w:val="00AC2106"/>
    <w:rsid w:val="00AC22BB"/>
    <w:rsid w:val="00AC29B0"/>
    <w:rsid w:val="00AC2B97"/>
    <w:rsid w:val="00AC3554"/>
    <w:rsid w:val="00AC35F7"/>
    <w:rsid w:val="00AC383A"/>
    <w:rsid w:val="00AC397E"/>
    <w:rsid w:val="00AC3B5F"/>
    <w:rsid w:val="00AC3C26"/>
    <w:rsid w:val="00AC3E05"/>
    <w:rsid w:val="00AC4465"/>
    <w:rsid w:val="00AC4520"/>
    <w:rsid w:val="00AC4968"/>
    <w:rsid w:val="00AC4A53"/>
    <w:rsid w:val="00AC4DC4"/>
    <w:rsid w:val="00AC4F70"/>
    <w:rsid w:val="00AC4F8C"/>
    <w:rsid w:val="00AC4FC4"/>
    <w:rsid w:val="00AC5390"/>
    <w:rsid w:val="00AC5915"/>
    <w:rsid w:val="00AC59B5"/>
    <w:rsid w:val="00AC5B1E"/>
    <w:rsid w:val="00AC6347"/>
    <w:rsid w:val="00AC6471"/>
    <w:rsid w:val="00AC676B"/>
    <w:rsid w:val="00AC676C"/>
    <w:rsid w:val="00AC6EA1"/>
    <w:rsid w:val="00AC7256"/>
    <w:rsid w:val="00AC733D"/>
    <w:rsid w:val="00AC7444"/>
    <w:rsid w:val="00AC74C1"/>
    <w:rsid w:val="00AC7C37"/>
    <w:rsid w:val="00AC7E4A"/>
    <w:rsid w:val="00AC7E81"/>
    <w:rsid w:val="00AC7F1D"/>
    <w:rsid w:val="00AC7F88"/>
    <w:rsid w:val="00AD05EE"/>
    <w:rsid w:val="00AD0A82"/>
    <w:rsid w:val="00AD0B7A"/>
    <w:rsid w:val="00AD0BA4"/>
    <w:rsid w:val="00AD148D"/>
    <w:rsid w:val="00AD17A0"/>
    <w:rsid w:val="00AD1E88"/>
    <w:rsid w:val="00AD21B1"/>
    <w:rsid w:val="00AD233D"/>
    <w:rsid w:val="00AD24A7"/>
    <w:rsid w:val="00AD25C6"/>
    <w:rsid w:val="00AD267C"/>
    <w:rsid w:val="00AD2880"/>
    <w:rsid w:val="00AD2AEB"/>
    <w:rsid w:val="00AD30DC"/>
    <w:rsid w:val="00AD31E5"/>
    <w:rsid w:val="00AD3866"/>
    <w:rsid w:val="00AD38EC"/>
    <w:rsid w:val="00AD391D"/>
    <w:rsid w:val="00AD3A92"/>
    <w:rsid w:val="00AD3E02"/>
    <w:rsid w:val="00AD45BC"/>
    <w:rsid w:val="00AD487B"/>
    <w:rsid w:val="00AD4910"/>
    <w:rsid w:val="00AD5360"/>
    <w:rsid w:val="00AD5869"/>
    <w:rsid w:val="00AD5E0D"/>
    <w:rsid w:val="00AD5F1F"/>
    <w:rsid w:val="00AD5F48"/>
    <w:rsid w:val="00AD64EA"/>
    <w:rsid w:val="00AD6CBA"/>
    <w:rsid w:val="00AD6D34"/>
    <w:rsid w:val="00AD6D4C"/>
    <w:rsid w:val="00AD7191"/>
    <w:rsid w:val="00AD7F2F"/>
    <w:rsid w:val="00AE0722"/>
    <w:rsid w:val="00AE0860"/>
    <w:rsid w:val="00AE08F8"/>
    <w:rsid w:val="00AE0E14"/>
    <w:rsid w:val="00AE124C"/>
    <w:rsid w:val="00AE170F"/>
    <w:rsid w:val="00AE17AD"/>
    <w:rsid w:val="00AE1895"/>
    <w:rsid w:val="00AE209A"/>
    <w:rsid w:val="00AE22F0"/>
    <w:rsid w:val="00AE2575"/>
    <w:rsid w:val="00AE25B4"/>
    <w:rsid w:val="00AE2773"/>
    <w:rsid w:val="00AE2A30"/>
    <w:rsid w:val="00AE2B1F"/>
    <w:rsid w:val="00AE2EFB"/>
    <w:rsid w:val="00AE3725"/>
    <w:rsid w:val="00AE388F"/>
    <w:rsid w:val="00AE38C3"/>
    <w:rsid w:val="00AE3E69"/>
    <w:rsid w:val="00AE4271"/>
    <w:rsid w:val="00AE4453"/>
    <w:rsid w:val="00AE452C"/>
    <w:rsid w:val="00AE45C3"/>
    <w:rsid w:val="00AE461F"/>
    <w:rsid w:val="00AE4640"/>
    <w:rsid w:val="00AE479F"/>
    <w:rsid w:val="00AE498D"/>
    <w:rsid w:val="00AE49B5"/>
    <w:rsid w:val="00AE4D82"/>
    <w:rsid w:val="00AE4EC3"/>
    <w:rsid w:val="00AE500A"/>
    <w:rsid w:val="00AE5802"/>
    <w:rsid w:val="00AE596D"/>
    <w:rsid w:val="00AE5996"/>
    <w:rsid w:val="00AE5C19"/>
    <w:rsid w:val="00AE6068"/>
    <w:rsid w:val="00AE60ED"/>
    <w:rsid w:val="00AE635C"/>
    <w:rsid w:val="00AE69DC"/>
    <w:rsid w:val="00AE69FC"/>
    <w:rsid w:val="00AE762F"/>
    <w:rsid w:val="00AE7B0A"/>
    <w:rsid w:val="00AF005B"/>
    <w:rsid w:val="00AF07B0"/>
    <w:rsid w:val="00AF080C"/>
    <w:rsid w:val="00AF08FF"/>
    <w:rsid w:val="00AF09F5"/>
    <w:rsid w:val="00AF0AB9"/>
    <w:rsid w:val="00AF0D4F"/>
    <w:rsid w:val="00AF1191"/>
    <w:rsid w:val="00AF15DD"/>
    <w:rsid w:val="00AF178D"/>
    <w:rsid w:val="00AF1C1E"/>
    <w:rsid w:val="00AF1C2E"/>
    <w:rsid w:val="00AF1F82"/>
    <w:rsid w:val="00AF2661"/>
    <w:rsid w:val="00AF2A69"/>
    <w:rsid w:val="00AF2B96"/>
    <w:rsid w:val="00AF2BA8"/>
    <w:rsid w:val="00AF2F9A"/>
    <w:rsid w:val="00AF30F1"/>
    <w:rsid w:val="00AF34C3"/>
    <w:rsid w:val="00AF3556"/>
    <w:rsid w:val="00AF39A7"/>
    <w:rsid w:val="00AF41C2"/>
    <w:rsid w:val="00AF4A78"/>
    <w:rsid w:val="00AF4C14"/>
    <w:rsid w:val="00AF4E77"/>
    <w:rsid w:val="00AF5054"/>
    <w:rsid w:val="00AF5208"/>
    <w:rsid w:val="00AF5399"/>
    <w:rsid w:val="00AF54D2"/>
    <w:rsid w:val="00AF560A"/>
    <w:rsid w:val="00AF587F"/>
    <w:rsid w:val="00AF5AA6"/>
    <w:rsid w:val="00AF5E7A"/>
    <w:rsid w:val="00AF5F23"/>
    <w:rsid w:val="00AF625D"/>
    <w:rsid w:val="00AF6508"/>
    <w:rsid w:val="00AF65C9"/>
    <w:rsid w:val="00AF6EEC"/>
    <w:rsid w:val="00AF750D"/>
    <w:rsid w:val="00B00CBF"/>
    <w:rsid w:val="00B00CEA"/>
    <w:rsid w:val="00B00DCF"/>
    <w:rsid w:val="00B012C7"/>
    <w:rsid w:val="00B01342"/>
    <w:rsid w:val="00B014B0"/>
    <w:rsid w:val="00B01BB7"/>
    <w:rsid w:val="00B01E73"/>
    <w:rsid w:val="00B0222F"/>
    <w:rsid w:val="00B026C9"/>
    <w:rsid w:val="00B027DE"/>
    <w:rsid w:val="00B035C5"/>
    <w:rsid w:val="00B03CD3"/>
    <w:rsid w:val="00B0474C"/>
    <w:rsid w:val="00B04930"/>
    <w:rsid w:val="00B050C0"/>
    <w:rsid w:val="00B050D2"/>
    <w:rsid w:val="00B0530B"/>
    <w:rsid w:val="00B053D9"/>
    <w:rsid w:val="00B056F3"/>
    <w:rsid w:val="00B058D0"/>
    <w:rsid w:val="00B05C16"/>
    <w:rsid w:val="00B05FE0"/>
    <w:rsid w:val="00B063F8"/>
    <w:rsid w:val="00B064A2"/>
    <w:rsid w:val="00B064A7"/>
    <w:rsid w:val="00B06508"/>
    <w:rsid w:val="00B06A99"/>
    <w:rsid w:val="00B06AA5"/>
    <w:rsid w:val="00B06CFE"/>
    <w:rsid w:val="00B06D4D"/>
    <w:rsid w:val="00B06DEB"/>
    <w:rsid w:val="00B06E87"/>
    <w:rsid w:val="00B07420"/>
    <w:rsid w:val="00B0751D"/>
    <w:rsid w:val="00B0758A"/>
    <w:rsid w:val="00B07C08"/>
    <w:rsid w:val="00B10263"/>
    <w:rsid w:val="00B103FB"/>
    <w:rsid w:val="00B10452"/>
    <w:rsid w:val="00B1094F"/>
    <w:rsid w:val="00B10AB8"/>
    <w:rsid w:val="00B10BE8"/>
    <w:rsid w:val="00B11658"/>
    <w:rsid w:val="00B11A16"/>
    <w:rsid w:val="00B11C00"/>
    <w:rsid w:val="00B11CEB"/>
    <w:rsid w:val="00B11FAC"/>
    <w:rsid w:val="00B120CC"/>
    <w:rsid w:val="00B12720"/>
    <w:rsid w:val="00B131ED"/>
    <w:rsid w:val="00B1324E"/>
    <w:rsid w:val="00B133A0"/>
    <w:rsid w:val="00B13578"/>
    <w:rsid w:val="00B138F2"/>
    <w:rsid w:val="00B13BEC"/>
    <w:rsid w:val="00B13CBD"/>
    <w:rsid w:val="00B13D24"/>
    <w:rsid w:val="00B13DF4"/>
    <w:rsid w:val="00B143F9"/>
    <w:rsid w:val="00B14A82"/>
    <w:rsid w:val="00B14AA4"/>
    <w:rsid w:val="00B14D93"/>
    <w:rsid w:val="00B14DA5"/>
    <w:rsid w:val="00B14FD3"/>
    <w:rsid w:val="00B15BB9"/>
    <w:rsid w:val="00B15C5C"/>
    <w:rsid w:val="00B15D77"/>
    <w:rsid w:val="00B16082"/>
    <w:rsid w:val="00B16AE5"/>
    <w:rsid w:val="00B16EFF"/>
    <w:rsid w:val="00B16FE5"/>
    <w:rsid w:val="00B16FF3"/>
    <w:rsid w:val="00B17599"/>
    <w:rsid w:val="00B17ABB"/>
    <w:rsid w:val="00B17D8E"/>
    <w:rsid w:val="00B17F2E"/>
    <w:rsid w:val="00B20694"/>
    <w:rsid w:val="00B20BFB"/>
    <w:rsid w:val="00B20D27"/>
    <w:rsid w:val="00B20ED7"/>
    <w:rsid w:val="00B210DF"/>
    <w:rsid w:val="00B218AC"/>
    <w:rsid w:val="00B21C2F"/>
    <w:rsid w:val="00B21C8A"/>
    <w:rsid w:val="00B22A54"/>
    <w:rsid w:val="00B22CF1"/>
    <w:rsid w:val="00B22CFF"/>
    <w:rsid w:val="00B23406"/>
    <w:rsid w:val="00B2357E"/>
    <w:rsid w:val="00B2359F"/>
    <w:rsid w:val="00B237AF"/>
    <w:rsid w:val="00B23A29"/>
    <w:rsid w:val="00B23D01"/>
    <w:rsid w:val="00B23D0A"/>
    <w:rsid w:val="00B23EA9"/>
    <w:rsid w:val="00B24189"/>
    <w:rsid w:val="00B241D1"/>
    <w:rsid w:val="00B242FC"/>
    <w:rsid w:val="00B24344"/>
    <w:rsid w:val="00B24409"/>
    <w:rsid w:val="00B2444F"/>
    <w:rsid w:val="00B246E9"/>
    <w:rsid w:val="00B24A18"/>
    <w:rsid w:val="00B24A1A"/>
    <w:rsid w:val="00B256D5"/>
    <w:rsid w:val="00B258A7"/>
    <w:rsid w:val="00B2634C"/>
    <w:rsid w:val="00B2668A"/>
    <w:rsid w:val="00B2677B"/>
    <w:rsid w:val="00B26AB6"/>
    <w:rsid w:val="00B26FDC"/>
    <w:rsid w:val="00B27142"/>
    <w:rsid w:val="00B27632"/>
    <w:rsid w:val="00B30122"/>
    <w:rsid w:val="00B30124"/>
    <w:rsid w:val="00B30267"/>
    <w:rsid w:val="00B303A8"/>
    <w:rsid w:val="00B3044A"/>
    <w:rsid w:val="00B304E8"/>
    <w:rsid w:val="00B305C3"/>
    <w:rsid w:val="00B306F6"/>
    <w:rsid w:val="00B30717"/>
    <w:rsid w:val="00B30DDA"/>
    <w:rsid w:val="00B31448"/>
    <w:rsid w:val="00B31A23"/>
    <w:rsid w:val="00B32270"/>
    <w:rsid w:val="00B32DE9"/>
    <w:rsid w:val="00B33035"/>
    <w:rsid w:val="00B333AC"/>
    <w:rsid w:val="00B33963"/>
    <w:rsid w:val="00B33E08"/>
    <w:rsid w:val="00B33FCD"/>
    <w:rsid w:val="00B34114"/>
    <w:rsid w:val="00B343FC"/>
    <w:rsid w:val="00B34483"/>
    <w:rsid w:val="00B34938"/>
    <w:rsid w:val="00B34B11"/>
    <w:rsid w:val="00B34F53"/>
    <w:rsid w:val="00B34F8D"/>
    <w:rsid w:val="00B35452"/>
    <w:rsid w:val="00B3556B"/>
    <w:rsid w:val="00B35647"/>
    <w:rsid w:val="00B35730"/>
    <w:rsid w:val="00B357CD"/>
    <w:rsid w:val="00B3593B"/>
    <w:rsid w:val="00B35FF9"/>
    <w:rsid w:val="00B36346"/>
    <w:rsid w:val="00B363F0"/>
    <w:rsid w:val="00B36618"/>
    <w:rsid w:val="00B36766"/>
    <w:rsid w:val="00B36967"/>
    <w:rsid w:val="00B36972"/>
    <w:rsid w:val="00B36AAD"/>
    <w:rsid w:val="00B3741D"/>
    <w:rsid w:val="00B37427"/>
    <w:rsid w:val="00B37956"/>
    <w:rsid w:val="00B37AE6"/>
    <w:rsid w:val="00B37B00"/>
    <w:rsid w:val="00B40208"/>
    <w:rsid w:val="00B402F6"/>
    <w:rsid w:val="00B404A6"/>
    <w:rsid w:val="00B40596"/>
    <w:rsid w:val="00B40711"/>
    <w:rsid w:val="00B4089F"/>
    <w:rsid w:val="00B40989"/>
    <w:rsid w:val="00B40E08"/>
    <w:rsid w:val="00B41200"/>
    <w:rsid w:val="00B41565"/>
    <w:rsid w:val="00B41634"/>
    <w:rsid w:val="00B41725"/>
    <w:rsid w:val="00B4177E"/>
    <w:rsid w:val="00B41A77"/>
    <w:rsid w:val="00B41F26"/>
    <w:rsid w:val="00B421C3"/>
    <w:rsid w:val="00B42508"/>
    <w:rsid w:val="00B42840"/>
    <w:rsid w:val="00B42914"/>
    <w:rsid w:val="00B42CA1"/>
    <w:rsid w:val="00B42D8C"/>
    <w:rsid w:val="00B433E0"/>
    <w:rsid w:val="00B43A4A"/>
    <w:rsid w:val="00B43F7A"/>
    <w:rsid w:val="00B43FCA"/>
    <w:rsid w:val="00B448E6"/>
    <w:rsid w:val="00B44A96"/>
    <w:rsid w:val="00B44CD3"/>
    <w:rsid w:val="00B458FB"/>
    <w:rsid w:val="00B46504"/>
    <w:rsid w:val="00B4662B"/>
    <w:rsid w:val="00B46951"/>
    <w:rsid w:val="00B46B93"/>
    <w:rsid w:val="00B4703E"/>
    <w:rsid w:val="00B47271"/>
    <w:rsid w:val="00B473C5"/>
    <w:rsid w:val="00B476BE"/>
    <w:rsid w:val="00B47D91"/>
    <w:rsid w:val="00B50500"/>
    <w:rsid w:val="00B50BF0"/>
    <w:rsid w:val="00B50FD5"/>
    <w:rsid w:val="00B51094"/>
    <w:rsid w:val="00B5121F"/>
    <w:rsid w:val="00B5133F"/>
    <w:rsid w:val="00B51595"/>
    <w:rsid w:val="00B51674"/>
    <w:rsid w:val="00B51756"/>
    <w:rsid w:val="00B5190E"/>
    <w:rsid w:val="00B519C2"/>
    <w:rsid w:val="00B51A1F"/>
    <w:rsid w:val="00B51C72"/>
    <w:rsid w:val="00B51D0D"/>
    <w:rsid w:val="00B51D9C"/>
    <w:rsid w:val="00B52024"/>
    <w:rsid w:val="00B5240E"/>
    <w:rsid w:val="00B52C50"/>
    <w:rsid w:val="00B52C9B"/>
    <w:rsid w:val="00B52DD0"/>
    <w:rsid w:val="00B52FE9"/>
    <w:rsid w:val="00B531CC"/>
    <w:rsid w:val="00B53983"/>
    <w:rsid w:val="00B53A7F"/>
    <w:rsid w:val="00B53AD5"/>
    <w:rsid w:val="00B540A5"/>
    <w:rsid w:val="00B54816"/>
    <w:rsid w:val="00B54ADE"/>
    <w:rsid w:val="00B54DC1"/>
    <w:rsid w:val="00B5596E"/>
    <w:rsid w:val="00B559AE"/>
    <w:rsid w:val="00B55A4B"/>
    <w:rsid w:val="00B55E06"/>
    <w:rsid w:val="00B5642E"/>
    <w:rsid w:val="00B566F0"/>
    <w:rsid w:val="00B56724"/>
    <w:rsid w:val="00B5681D"/>
    <w:rsid w:val="00B56BC4"/>
    <w:rsid w:val="00B56E14"/>
    <w:rsid w:val="00B56E72"/>
    <w:rsid w:val="00B57003"/>
    <w:rsid w:val="00B573A9"/>
    <w:rsid w:val="00B574F8"/>
    <w:rsid w:val="00B57CB7"/>
    <w:rsid w:val="00B607F5"/>
    <w:rsid w:val="00B60BA4"/>
    <w:rsid w:val="00B6121C"/>
    <w:rsid w:val="00B612A5"/>
    <w:rsid w:val="00B61750"/>
    <w:rsid w:val="00B61B9C"/>
    <w:rsid w:val="00B61BD5"/>
    <w:rsid w:val="00B61CA0"/>
    <w:rsid w:val="00B61EDC"/>
    <w:rsid w:val="00B621CE"/>
    <w:rsid w:val="00B62419"/>
    <w:rsid w:val="00B62487"/>
    <w:rsid w:val="00B628E2"/>
    <w:rsid w:val="00B62D71"/>
    <w:rsid w:val="00B62EBE"/>
    <w:rsid w:val="00B639E2"/>
    <w:rsid w:val="00B63D00"/>
    <w:rsid w:val="00B63D05"/>
    <w:rsid w:val="00B63E19"/>
    <w:rsid w:val="00B63E1E"/>
    <w:rsid w:val="00B64169"/>
    <w:rsid w:val="00B64568"/>
    <w:rsid w:val="00B645BE"/>
    <w:rsid w:val="00B646E5"/>
    <w:rsid w:val="00B647F9"/>
    <w:rsid w:val="00B6493A"/>
    <w:rsid w:val="00B64DCE"/>
    <w:rsid w:val="00B64FA5"/>
    <w:rsid w:val="00B65351"/>
    <w:rsid w:val="00B65502"/>
    <w:rsid w:val="00B65595"/>
    <w:rsid w:val="00B65B90"/>
    <w:rsid w:val="00B65DB3"/>
    <w:rsid w:val="00B65E58"/>
    <w:rsid w:val="00B65F9C"/>
    <w:rsid w:val="00B66378"/>
    <w:rsid w:val="00B66552"/>
    <w:rsid w:val="00B668D4"/>
    <w:rsid w:val="00B66B40"/>
    <w:rsid w:val="00B66BA6"/>
    <w:rsid w:val="00B66BD8"/>
    <w:rsid w:val="00B67044"/>
    <w:rsid w:val="00B671CC"/>
    <w:rsid w:val="00B67402"/>
    <w:rsid w:val="00B67569"/>
    <w:rsid w:val="00B706C8"/>
    <w:rsid w:val="00B70BDC"/>
    <w:rsid w:val="00B71104"/>
    <w:rsid w:val="00B71205"/>
    <w:rsid w:val="00B71232"/>
    <w:rsid w:val="00B7187F"/>
    <w:rsid w:val="00B71C73"/>
    <w:rsid w:val="00B71D03"/>
    <w:rsid w:val="00B7245D"/>
    <w:rsid w:val="00B72B6D"/>
    <w:rsid w:val="00B73440"/>
    <w:rsid w:val="00B73712"/>
    <w:rsid w:val="00B73789"/>
    <w:rsid w:val="00B738F2"/>
    <w:rsid w:val="00B73C0D"/>
    <w:rsid w:val="00B73C65"/>
    <w:rsid w:val="00B73E72"/>
    <w:rsid w:val="00B73F37"/>
    <w:rsid w:val="00B74538"/>
    <w:rsid w:val="00B7490C"/>
    <w:rsid w:val="00B75495"/>
    <w:rsid w:val="00B75ABE"/>
    <w:rsid w:val="00B75B4C"/>
    <w:rsid w:val="00B75EE6"/>
    <w:rsid w:val="00B7618C"/>
    <w:rsid w:val="00B763BF"/>
    <w:rsid w:val="00B765A7"/>
    <w:rsid w:val="00B76985"/>
    <w:rsid w:val="00B76B13"/>
    <w:rsid w:val="00B76E65"/>
    <w:rsid w:val="00B776CB"/>
    <w:rsid w:val="00B7794D"/>
    <w:rsid w:val="00B77B12"/>
    <w:rsid w:val="00B77F9B"/>
    <w:rsid w:val="00B80604"/>
    <w:rsid w:val="00B8088D"/>
    <w:rsid w:val="00B80D7E"/>
    <w:rsid w:val="00B810E8"/>
    <w:rsid w:val="00B814C2"/>
    <w:rsid w:val="00B81870"/>
    <w:rsid w:val="00B81D8C"/>
    <w:rsid w:val="00B82223"/>
    <w:rsid w:val="00B824A7"/>
    <w:rsid w:val="00B82D36"/>
    <w:rsid w:val="00B82ECA"/>
    <w:rsid w:val="00B83089"/>
    <w:rsid w:val="00B83238"/>
    <w:rsid w:val="00B832ED"/>
    <w:rsid w:val="00B83335"/>
    <w:rsid w:val="00B83371"/>
    <w:rsid w:val="00B83748"/>
    <w:rsid w:val="00B8383A"/>
    <w:rsid w:val="00B8399B"/>
    <w:rsid w:val="00B83A84"/>
    <w:rsid w:val="00B83E27"/>
    <w:rsid w:val="00B84208"/>
    <w:rsid w:val="00B84250"/>
    <w:rsid w:val="00B845B5"/>
    <w:rsid w:val="00B846EA"/>
    <w:rsid w:val="00B84BFE"/>
    <w:rsid w:val="00B84DAF"/>
    <w:rsid w:val="00B84FF4"/>
    <w:rsid w:val="00B858A6"/>
    <w:rsid w:val="00B85908"/>
    <w:rsid w:val="00B85CA8"/>
    <w:rsid w:val="00B862FA"/>
    <w:rsid w:val="00B86B04"/>
    <w:rsid w:val="00B86C4B"/>
    <w:rsid w:val="00B86CB8"/>
    <w:rsid w:val="00B86E89"/>
    <w:rsid w:val="00B87073"/>
    <w:rsid w:val="00B878C0"/>
    <w:rsid w:val="00B87CC9"/>
    <w:rsid w:val="00B87DFE"/>
    <w:rsid w:val="00B900AB"/>
    <w:rsid w:val="00B90523"/>
    <w:rsid w:val="00B90AB0"/>
    <w:rsid w:val="00B90B4F"/>
    <w:rsid w:val="00B90B97"/>
    <w:rsid w:val="00B90F91"/>
    <w:rsid w:val="00B912CB"/>
    <w:rsid w:val="00B91B6E"/>
    <w:rsid w:val="00B91DC7"/>
    <w:rsid w:val="00B921E4"/>
    <w:rsid w:val="00B929D6"/>
    <w:rsid w:val="00B92BB7"/>
    <w:rsid w:val="00B92F4B"/>
    <w:rsid w:val="00B931F0"/>
    <w:rsid w:val="00B934D8"/>
    <w:rsid w:val="00B93685"/>
    <w:rsid w:val="00B93863"/>
    <w:rsid w:val="00B93CA1"/>
    <w:rsid w:val="00B94088"/>
    <w:rsid w:val="00B94380"/>
    <w:rsid w:val="00B945F4"/>
    <w:rsid w:val="00B94629"/>
    <w:rsid w:val="00B94752"/>
    <w:rsid w:val="00B94A8B"/>
    <w:rsid w:val="00B9562C"/>
    <w:rsid w:val="00B956D2"/>
    <w:rsid w:val="00B957B1"/>
    <w:rsid w:val="00B95A42"/>
    <w:rsid w:val="00B95A4F"/>
    <w:rsid w:val="00B95B0D"/>
    <w:rsid w:val="00B96009"/>
    <w:rsid w:val="00B96387"/>
    <w:rsid w:val="00B96420"/>
    <w:rsid w:val="00B96668"/>
    <w:rsid w:val="00B966D1"/>
    <w:rsid w:val="00B96B9C"/>
    <w:rsid w:val="00B96C79"/>
    <w:rsid w:val="00B96D75"/>
    <w:rsid w:val="00B973DB"/>
    <w:rsid w:val="00B97D55"/>
    <w:rsid w:val="00BA01B9"/>
    <w:rsid w:val="00BA054B"/>
    <w:rsid w:val="00BA0901"/>
    <w:rsid w:val="00BA0B27"/>
    <w:rsid w:val="00BA0C81"/>
    <w:rsid w:val="00BA0DEA"/>
    <w:rsid w:val="00BA0E33"/>
    <w:rsid w:val="00BA1A2E"/>
    <w:rsid w:val="00BA2081"/>
    <w:rsid w:val="00BA2162"/>
    <w:rsid w:val="00BA222C"/>
    <w:rsid w:val="00BA23E7"/>
    <w:rsid w:val="00BA3B6C"/>
    <w:rsid w:val="00BA412D"/>
    <w:rsid w:val="00BA45C7"/>
    <w:rsid w:val="00BA4A12"/>
    <w:rsid w:val="00BA4B41"/>
    <w:rsid w:val="00BA4B4B"/>
    <w:rsid w:val="00BA4B8F"/>
    <w:rsid w:val="00BA4CEB"/>
    <w:rsid w:val="00BA4CFC"/>
    <w:rsid w:val="00BA4D7F"/>
    <w:rsid w:val="00BA4E2F"/>
    <w:rsid w:val="00BA5080"/>
    <w:rsid w:val="00BA594C"/>
    <w:rsid w:val="00BA5AC2"/>
    <w:rsid w:val="00BA60C3"/>
    <w:rsid w:val="00BA6252"/>
    <w:rsid w:val="00BA62EA"/>
    <w:rsid w:val="00BA644E"/>
    <w:rsid w:val="00BA65C7"/>
    <w:rsid w:val="00BA6C77"/>
    <w:rsid w:val="00BA7615"/>
    <w:rsid w:val="00BA7A82"/>
    <w:rsid w:val="00BB0356"/>
    <w:rsid w:val="00BB06FF"/>
    <w:rsid w:val="00BB0731"/>
    <w:rsid w:val="00BB08BE"/>
    <w:rsid w:val="00BB0971"/>
    <w:rsid w:val="00BB0996"/>
    <w:rsid w:val="00BB0CFA"/>
    <w:rsid w:val="00BB122F"/>
    <w:rsid w:val="00BB1675"/>
    <w:rsid w:val="00BB269D"/>
    <w:rsid w:val="00BB2828"/>
    <w:rsid w:val="00BB2C81"/>
    <w:rsid w:val="00BB2E8D"/>
    <w:rsid w:val="00BB2FDE"/>
    <w:rsid w:val="00BB38A9"/>
    <w:rsid w:val="00BB3CC6"/>
    <w:rsid w:val="00BB3EDF"/>
    <w:rsid w:val="00BB472B"/>
    <w:rsid w:val="00BB4A3C"/>
    <w:rsid w:val="00BB4B00"/>
    <w:rsid w:val="00BB4B58"/>
    <w:rsid w:val="00BB4D2D"/>
    <w:rsid w:val="00BB4F56"/>
    <w:rsid w:val="00BB56CB"/>
    <w:rsid w:val="00BB57E8"/>
    <w:rsid w:val="00BB5ED1"/>
    <w:rsid w:val="00BB60A7"/>
    <w:rsid w:val="00BB61DE"/>
    <w:rsid w:val="00BB65FF"/>
    <w:rsid w:val="00BB66A8"/>
    <w:rsid w:val="00BB7538"/>
    <w:rsid w:val="00BB7655"/>
    <w:rsid w:val="00BB7738"/>
    <w:rsid w:val="00BB7A36"/>
    <w:rsid w:val="00BB7DF4"/>
    <w:rsid w:val="00BC0024"/>
    <w:rsid w:val="00BC0461"/>
    <w:rsid w:val="00BC0D3C"/>
    <w:rsid w:val="00BC1080"/>
    <w:rsid w:val="00BC1099"/>
    <w:rsid w:val="00BC10DD"/>
    <w:rsid w:val="00BC13C4"/>
    <w:rsid w:val="00BC1584"/>
    <w:rsid w:val="00BC17D4"/>
    <w:rsid w:val="00BC19D7"/>
    <w:rsid w:val="00BC1D42"/>
    <w:rsid w:val="00BC1F73"/>
    <w:rsid w:val="00BC2094"/>
    <w:rsid w:val="00BC224A"/>
    <w:rsid w:val="00BC22B1"/>
    <w:rsid w:val="00BC25EF"/>
    <w:rsid w:val="00BC26E5"/>
    <w:rsid w:val="00BC2D77"/>
    <w:rsid w:val="00BC3199"/>
    <w:rsid w:val="00BC33F5"/>
    <w:rsid w:val="00BC38AC"/>
    <w:rsid w:val="00BC3A87"/>
    <w:rsid w:val="00BC4A73"/>
    <w:rsid w:val="00BC4D87"/>
    <w:rsid w:val="00BC5027"/>
    <w:rsid w:val="00BC5129"/>
    <w:rsid w:val="00BC528A"/>
    <w:rsid w:val="00BC5AC2"/>
    <w:rsid w:val="00BC64B8"/>
    <w:rsid w:val="00BC6648"/>
    <w:rsid w:val="00BC66FE"/>
    <w:rsid w:val="00BC6874"/>
    <w:rsid w:val="00BC6F1D"/>
    <w:rsid w:val="00BC717F"/>
    <w:rsid w:val="00BC71A2"/>
    <w:rsid w:val="00BC7297"/>
    <w:rsid w:val="00BC79D0"/>
    <w:rsid w:val="00BC7BF0"/>
    <w:rsid w:val="00BC7CA3"/>
    <w:rsid w:val="00BC7E43"/>
    <w:rsid w:val="00BC7F81"/>
    <w:rsid w:val="00BD031E"/>
    <w:rsid w:val="00BD039F"/>
    <w:rsid w:val="00BD0F72"/>
    <w:rsid w:val="00BD14BD"/>
    <w:rsid w:val="00BD16D8"/>
    <w:rsid w:val="00BD17AD"/>
    <w:rsid w:val="00BD1982"/>
    <w:rsid w:val="00BD1EA9"/>
    <w:rsid w:val="00BD20C7"/>
    <w:rsid w:val="00BD212E"/>
    <w:rsid w:val="00BD2169"/>
    <w:rsid w:val="00BD32C5"/>
    <w:rsid w:val="00BD3454"/>
    <w:rsid w:val="00BD3680"/>
    <w:rsid w:val="00BD38BA"/>
    <w:rsid w:val="00BD3A21"/>
    <w:rsid w:val="00BD3E83"/>
    <w:rsid w:val="00BD4219"/>
    <w:rsid w:val="00BD42AA"/>
    <w:rsid w:val="00BD490A"/>
    <w:rsid w:val="00BD4A2C"/>
    <w:rsid w:val="00BD4B42"/>
    <w:rsid w:val="00BD4F16"/>
    <w:rsid w:val="00BD4F40"/>
    <w:rsid w:val="00BD4F6B"/>
    <w:rsid w:val="00BD58B4"/>
    <w:rsid w:val="00BD590E"/>
    <w:rsid w:val="00BD5962"/>
    <w:rsid w:val="00BD5A4C"/>
    <w:rsid w:val="00BD5A9A"/>
    <w:rsid w:val="00BD5B7F"/>
    <w:rsid w:val="00BD5E14"/>
    <w:rsid w:val="00BD5E19"/>
    <w:rsid w:val="00BD619A"/>
    <w:rsid w:val="00BD66A0"/>
    <w:rsid w:val="00BD66F9"/>
    <w:rsid w:val="00BD7820"/>
    <w:rsid w:val="00BD78F2"/>
    <w:rsid w:val="00BD79B7"/>
    <w:rsid w:val="00BD7EE8"/>
    <w:rsid w:val="00BE001F"/>
    <w:rsid w:val="00BE006A"/>
    <w:rsid w:val="00BE026A"/>
    <w:rsid w:val="00BE0B92"/>
    <w:rsid w:val="00BE0C8F"/>
    <w:rsid w:val="00BE0CC1"/>
    <w:rsid w:val="00BE1201"/>
    <w:rsid w:val="00BE1268"/>
    <w:rsid w:val="00BE1376"/>
    <w:rsid w:val="00BE15E8"/>
    <w:rsid w:val="00BE1717"/>
    <w:rsid w:val="00BE17C7"/>
    <w:rsid w:val="00BE1B21"/>
    <w:rsid w:val="00BE1F5B"/>
    <w:rsid w:val="00BE2946"/>
    <w:rsid w:val="00BE2D15"/>
    <w:rsid w:val="00BE2E28"/>
    <w:rsid w:val="00BE2F07"/>
    <w:rsid w:val="00BE31D2"/>
    <w:rsid w:val="00BE32BB"/>
    <w:rsid w:val="00BE404B"/>
    <w:rsid w:val="00BE4764"/>
    <w:rsid w:val="00BE47A1"/>
    <w:rsid w:val="00BE47C7"/>
    <w:rsid w:val="00BE5000"/>
    <w:rsid w:val="00BE5507"/>
    <w:rsid w:val="00BE5521"/>
    <w:rsid w:val="00BE5FBD"/>
    <w:rsid w:val="00BE604E"/>
    <w:rsid w:val="00BE6202"/>
    <w:rsid w:val="00BE6321"/>
    <w:rsid w:val="00BE6347"/>
    <w:rsid w:val="00BE63AF"/>
    <w:rsid w:val="00BE6557"/>
    <w:rsid w:val="00BE656B"/>
    <w:rsid w:val="00BE65BF"/>
    <w:rsid w:val="00BE65CB"/>
    <w:rsid w:val="00BE6788"/>
    <w:rsid w:val="00BE6C64"/>
    <w:rsid w:val="00BE6D0A"/>
    <w:rsid w:val="00BE6E4C"/>
    <w:rsid w:val="00BE7145"/>
    <w:rsid w:val="00BE752F"/>
    <w:rsid w:val="00BE77EF"/>
    <w:rsid w:val="00BE7839"/>
    <w:rsid w:val="00BE7DEA"/>
    <w:rsid w:val="00BF0678"/>
    <w:rsid w:val="00BF071C"/>
    <w:rsid w:val="00BF0D2F"/>
    <w:rsid w:val="00BF0DD5"/>
    <w:rsid w:val="00BF1498"/>
    <w:rsid w:val="00BF1C53"/>
    <w:rsid w:val="00BF20C7"/>
    <w:rsid w:val="00BF2204"/>
    <w:rsid w:val="00BF252C"/>
    <w:rsid w:val="00BF25F4"/>
    <w:rsid w:val="00BF3189"/>
    <w:rsid w:val="00BF3382"/>
    <w:rsid w:val="00BF3396"/>
    <w:rsid w:val="00BF344A"/>
    <w:rsid w:val="00BF349B"/>
    <w:rsid w:val="00BF3D47"/>
    <w:rsid w:val="00BF42F0"/>
    <w:rsid w:val="00BF48A0"/>
    <w:rsid w:val="00BF4AB1"/>
    <w:rsid w:val="00BF4E70"/>
    <w:rsid w:val="00BF5446"/>
    <w:rsid w:val="00BF55DC"/>
    <w:rsid w:val="00BF570D"/>
    <w:rsid w:val="00BF5A0D"/>
    <w:rsid w:val="00BF5A30"/>
    <w:rsid w:val="00BF5EE8"/>
    <w:rsid w:val="00BF6108"/>
    <w:rsid w:val="00BF61FB"/>
    <w:rsid w:val="00BF65B9"/>
    <w:rsid w:val="00BF66A7"/>
    <w:rsid w:val="00BF69F5"/>
    <w:rsid w:val="00BF6BDC"/>
    <w:rsid w:val="00BF7004"/>
    <w:rsid w:val="00BF7282"/>
    <w:rsid w:val="00BF7308"/>
    <w:rsid w:val="00BF7414"/>
    <w:rsid w:val="00BF7859"/>
    <w:rsid w:val="00BF7A3E"/>
    <w:rsid w:val="00BF7CA4"/>
    <w:rsid w:val="00C000D8"/>
    <w:rsid w:val="00C003B5"/>
    <w:rsid w:val="00C00737"/>
    <w:rsid w:val="00C007E1"/>
    <w:rsid w:val="00C00869"/>
    <w:rsid w:val="00C00A20"/>
    <w:rsid w:val="00C00CEB"/>
    <w:rsid w:val="00C00D01"/>
    <w:rsid w:val="00C01034"/>
    <w:rsid w:val="00C0106E"/>
    <w:rsid w:val="00C010D3"/>
    <w:rsid w:val="00C01174"/>
    <w:rsid w:val="00C01379"/>
    <w:rsid w:val="00C0192B"/>
    <w:rsid w:val="00C023AC"/>
    <w:rsid w:val="00C02976"/>
    <w:rsid w:val="00C0315D"/>
    <w:rsid w:val="00C03934"/>
    <w:rsid w:val="00C03A83"/>
    <w:rsid w:val="00C03AA6"/>
    <w:rsid w:val="00C03EAC"/>
    <w:rsid w:val="00C03F42"/>
    <w:rsid w:val="00C042EB"/>
    <w:rsid w:val="00C0497E"/>
    <w:rsid w:val="00C04F8F"/>
    <w:rsid w:val="00C050DF"/>
    <w:rsid w:val="00C0547D"/>
    <w:rsid w:val="00C054A5"/>
    <w:rsid w:val="00C05A39"/>
    <w:rsid w:val="00C05C34"/>
    <w:rsid w:val="00C05DC3"/>
    <w:rsid w:val="00C05DC6"/>
    <w:rsid w:val="00C06051"/>
    <w:rsid w:val="00C06D77"/>
    <w:rsid w:val="00C06DD4"/>
    <w:rsid w:val="00C07082"/>
    <w:rsid w:val="00C0710B"/>
    <w:rsid w:val="00C07E5B"/>
    <w:rsid w:val="00C07E94"/>
    <w:rsid w:val="00C10736"/>
    <w:rsid w:val="00C10802"/>
    <w:rsid w:val="00C1091F"/>
    <w:rsid w:val="00C10A31"/>
    <w:rsid w:val="00C10F5F"/>
    <w:rsid w:val="00C118DA"/>
    <w:rsid w:val="00C123B5"/>
    <w:rsid w:val="00C131CC"/>
    <w:rsid w:val="00C13329"/>
    <w:rsid w:val="00C1350F"/>
    <w:rsid w:val="00C1352D"/>
    <w:rsid w:val="00C136AC"/>
    <w:rsid w:val="00C13BB3"/>
    <w:rsid w:val="00C13EC9"/>
    <w:rsid w:val="00C1406A"/>
    <w:rsid w:val="00C14295"/>
    <w:rsid w:val="00C14374"/>
    <w:rsid w:val="00C1477E"/>
    <w:rsid w:val="00C14F94"/>
    <w:rsid w:val="00C1509C"/>
    <w:rsid w:val="00C15137"/>
    <w:rsid w:val="00C15219"/>
    <w:rsid w:val="00C15A5F"/>
    <w:rsid w:val="00C1639A"/>
    <w:rsid w:val="00C165DC"/>
    <w:rsid w:val="00C16936"/>
    <w:rsid w:val="00C171C1"/>
    <w:rsid w:val="00C17398"/>
    <w:rsid w:val="00C17A33"/>
    <w:rsid w:val="00C17A93"/>
    <w:rsid w:val="00C17CC3"/>
    <w:rsid w:val="00C17EBD"/>
    <w:rsid w:val="00C17FCC"/>
    <w:rsid w:val="00C207D2"/>
    <w:rsid w:val="00C210F1"/>
    <w:rsid w:val="00C215C3"/>
    <w:rsid w:val="00C21957"/>
    <w:rsid w:val="00C21A5D"/>
    <w:rsid w:val="00C22139"/>
    <w:rsid w:val="00C22561"/>
    <w:rsid w:val="00C229AD"/>
    <w:rsid w:val="00C22B89"/>
    <w:rsid w:val="00C23233"/>
    <w:rsid w:val="00C2326B"/>
    <w:rsid w:val="00C23760"/>
    <w:rsid w:val="00C237A9"/>
    <w:rsid w:val="00C237AD"/>
    <w:rsid w:val="00C2398A"/>
    <w:rsid w:val="00C23B0D"/>
    <w:rsid w:val="00C23E78"/>
    <w:rsid w:val="00C2476C"/>
    <w:rsid w:val="00C24C70"/>
    <w:rsid w:val="00C25040"/>
    <w:rsid w:val="00C25101"/>
    <w:rsid w:val="00C2532D"/>
    <w:rsid w:val="00C25361"/>
    <w:rsid w:val="00C25643"/>
    <w:rsid w:val="00C25AA0"/>
    <w:rsid w:val="00C25FA8"/>
    <w:rsid w:val="00C26195"/>
    <w:rsid w:val="00C26A9C"/>
    <w:rsid w:val="00C26BE0"/>
    <w:rsid w:val="00C26E36"/>
    <w:rsid w:val="00C26EA0"/>
    <w:rsid w:val="00C274BA"/>
    <w:rsid w:val="00C27AFC"/>
    <w:rsid w:val="00C27B9A"/>
    <w:rsid w:val="00C27D5D"/>
    <w:rsid w:val="00C3015E"/>
    <w:rsid w:val="00C30478"/>
    <w:rsid w:val="00C30D3F"/>
    <w:rsid w:val="00C312C8"/>
    <w:rsid w:val="00C317AF"/>
    <w:rsid w:val="00C31D8A"/>
    <w:rsid w:val="00C31E51"/>
    <w:rsid w:val="00C31EF9"/>
    <w:rsid w:val="00C32940"/>
    <w:rsid w:val="00C32A82"/>
    <w:rsid w:val="00C32DD2"/>
    <w:rsid w:val="00C32FB2"/>
    <w:rsid w:val="00C3321A"/>
    <w:rsid w:val="00C3321D"/>
    <w:rsid w:val="00C33418"/>
    <w:rsid w:val="00C337A8"/>
    <w:rsid w:val="00C338A6"/>
    <w:rsid w:val="00C33A04"/>
    <w:rsid w:val="00C33D59"/>
    <w:rsid w:val="00C33E28"/>
    <w:rsid w:val="00C347AB"/>
    <w:rsid w:val="00C34897"/>
    <w:rsid w:val="00C35121"/>
    <w:rsid w:val="00C3544F"/>
    <w:rsid w:val="00C35481"/>
    <w:rsid w:val="00C35643"/>
    <w:rsid w:val="00C358A1"/>
    <w:rsid w:val="00C35B16"/>
    <w:rsid w:val="00C35C07"/>
    <w:rsid w:val="00C36293"/>
    <w:rsid w:val="00C36DFE"/>
    <w:rsid w:val="00C36FBD"/>
    <w:rsid w:val="00C37602"/>
    <w:rsid w:val="00C37AEB"/>
    <w:rsid w:val="00C37BED"/>
    <w:rsid w:val="00C37D7F"/>
    <w:rsid w:val="00C4026A"/>
    <w:rsid w:val="00C402A2"/>
    <w:rsid w:val="00C40A0E"/>
    <w:rsid w:val="00C40B52"/>
    <w:rsid w:val="00C40CD9"/>
    <w:rsid w:val="00C40D38"/>
    <w:rsid w:val="00C40EF2"/>
    <w:rsid w:val="00C40F92"/>
    <w:rsid w:val="00C40FEA"/>
    <w:rsid w:val="00C4110B"/>
    <w:rsid w:val="00C41B07"/>
    <w:rsid w:val="00C41D6F"/>
    <w:rsid w:val="00C423CE"/>
    <w:rsid w:val="00C42A89"/>
    <w:rsid w:val="00C42E8F"/>
    <w:rsid w:val="00C432D2"/>
    <w:rsid w:val="00C43371"/>
    <w:rsid w:val="00C442F1"/>
    <w:rsid w:val="00C443C7"/>
    <w:rsid w:val="00C44B04"/>
    <w:rsid w:val="00C44FA1"/>
    <w:rsid w:val="00C44FF8"/>
    <w:rsid w:val="00C45EA7"/>
    <w:rsid w:val="00C46303"/>
    <w:rsid w:val="00C466D5"/>
    <w:rsid w:val="00C46B49"/>
    <w:rsid w:val="00C46C86"/>
    <w:rsid w:val="00C46CD0"/>
    <w:rsid w:val="00C46D0B"/>
    <w:rsid w:val="00C46DDC"/>
    <w:rsid w:val="00C46FBC"/>
    <w:rsid w:val="00C47169"/>
    <w:rsid w:val="00C47808"/>
    <w:rsid w:val="00C50001"/>
    <w:rsid w:val="00C502D8"/>
    <w:rsid w:val="00C512CF"/>
    <w:rsid w:val="00C51455"/>
    <w:rsid w:val="00C51852"/>
    <w:rsid w:val="00C51BA2"/>
    <w:rsid w:val="00C51D8C"/>
    <w:rsid w:val="00C51DD7"/>
    <w:rsid w:val="00C51E7E"/>
    <w:rsid w:val="00C521D2"/>
    <w:rsid w:val="00C525BB"/>
    <w:rsid w:val="00C526FA"/>
    <w:rsid w:val="00C527CD"/>
    <w:rsid w:val="00C52E09"/>
    <w:rsid w:val="00C53069"/>
    <w:rsid w:val="00C5310C"/>
    <w:rsid w:val="00C53148"/>
    <w:rsid w:val="00C534AE"/>
    <w:rsid w:val="00C535A3"/>
    <w:rsid w:val="00C5395D"/>
    <w:rsid w:val="00C53AB0"/>
    <w:rsid w:val="00C540D5"/>
    <w:rsid w:val="00C5423E"/>
    <w:rsid w:val="00C54470"/>
    <w:rsid w:val="00C54C75"/>
    <w:rsid w:val="00C55688"/>
    <w:rsid w:val="00C55C81"/>
    <w:rsid w:val="00C560CB"/>
    <w:rsid w:val="00C562A9"/>
    <w:rsid w:val="00C5638C"/>
    <w:rsid w:val="00C57C1D"/>
    <w:rsid w:val="00C57EEB"/>
    <w:rsid w:val="00C602E2"/>
    <w:rsid w:val="00C60610"/>
    <w:rsid w:val="00C60BBD"/>
    <w:rsid w:val="00C60CE4"/>
    <w:rsid w:val="00C60E99"/>
    <w:rsid w:val="00C61041"/>
    <w:rsid w:val="00C61060"/>
    <w:rsid w:val="00C6128B"/>
    <w:rsid w:val="00C61511"/>
    <w:rsid w:val="00C61648"/>
    <w:rsid w:val="00C617AB"/>
    <w:rsid w:val="00C620CF"/>
    <w:rsid w:val="00C6248B"/>
    <w:rsid w:val="00C628FA"/>
    <w:rsid w:val="00C63187"/>
    <w:rsid w:val="00C634F0"/>
    <w:rsid w:val="00C6369A"/>
    <w:rsid w:val="00C637BE"/>
    <w:rsid w:val="00C63E29"/>
    <w:rsid w:val="00C64046"/>
    <w:rsid w:val="00C640C5"/>
    <w:rsid w:val="00C6438A"/>
    <w:rsid w:val="00C64FEC"/>
    <w:rsid w:val="00C651D9"/>
    <w:rsid w:val="00C65573"/>
    <w:rsid w:val="00C656D8"/>
    <w:rsid w:val="00C65769"/>
    <w:rsid w:val="00C6602E"/>
    <w:rsid w:val="00C66BB3"/>
    <w:rsid w:val="00C66D9D"/>
    <w:rsid w:val="00C67212"/>
    <w:rsid w:val="00C675B3"/>
    <w:rsid w:val="00C67B41"/>
    <w:rsid w:val="00C67C36"/>
    <w:rsid w:val="00C67CAA"/>
    <w:rsid w:val="00C67D72"/>
    <w:rsid w:val="00C70049"/>
    <w:rsid w:val="00C702BF"/>
    <w:rsid w:val="00C70370"/>
    <w:rsid w:val="00C708AD"/>
    <w:rsid w:val="00C70A14"/>
    <w:rsid w:val="00C70D21"/>
    <w:rsid w:val="00C70E52"/>
    <w:rsid w:val="00C71C88"/>
    <w:rsid w:val="00C7244C"/>
    <w:rsid w:val="00C72C9B"/>
    <w:rsid w:val="00C732E7"/>
    <w:rsid w:val="00C73EEE"/>
    <w:rsid w:val="00C74232"/>
    <w:rsid w:val="00C74318"/>
    <w:rsid w:val="00C74DF2"/>
    <w:rsid w:val="00C74E47"/>
    <w:rsid w:val="00C74F7A"/>
    <w:rsid w:val="00C75068"/>
    <w:rsid w:val="00C7533E"/>
    <w:rsid w:val="00C758B8"/>
    <w:rsid w:val="00C75B38"/>
    <w:rsid w:val="00C75BD4"/>
    <w:rsid w:val="00C75E42"/>
    <w:rsid w:val="00C75ECA"/>
    <w:rsid w:val="00C7611B"/>
    <w:rsid w:val="00C761B9"/>
    <w:rsid w:val="00C76BC2"/>
    <w:rsid w:val="00C776CB"/>
    <w:rsid w:val="00C7778C"/>
    <w:rsid w:val="00C77CA7"/>
    <w:rsid w:val="00C80896"/>
    <w:rsid w:val="00C808B1"/>
    <w:rsid w:val="00C809B9"/>
    <w:rsid w:val="00C80CC3"/>
    <w:rsid w:val="00C81240"/>
    <w:rsid w:val="00C816ED"/>
    <w:rsid w:val="00C81C85"/>
    <w:rsid w:val="00C81E8D"/>
    <w:rsid w:val="00C81F73"/>
    <w:rsid w:val="00C81FF3"/>
    <w:rsid w:val="00C8255A"/>
    <w:rsid w:val="00C8262B"/>
    <w:rsid w:val="00C8286E"/>
    <w:rsid w:val="00C82CBA"/>
    <w:rsid w:val="00C830AD"/>
    <w:rsid w:val="00C830B5"/>
    <w:rsid w:val="00C830F8"/>
    <w:rsid w:val="00C831BE"/>
    <w:rsid w:val="00C832E4"/>
    <w:rsid w:val="00C8341D"/>
    <w:rsid w:val="00C838E6"/>
    <w:rsid w:val="00C838EF"/>
    <w:rsid w:val="00C83AAD"/>
    <w:rsid w:val="00C840A2"/>
    <w:rsid w:val="00C8453E"/>
    <w:rsid w:val="00C84625"/>
    <w:rsid w:val="00C84D22"/>
    <w:rsid w:val="00C85613"/>
    <w:rsid w:val="00C8575E"/>
    <w:rsid w:val="00C8587E"/>
    <w:rsid w:val="00C85F17"/>
    <w:rsid w:val="00C867EA"/>
    <w:rsid w:val="00C8688D"/>
    <w:rsid w:val="00C86B1B"/>
    <w:rsid w:val="00C8703A"/>
    <w:rsid w:val="00C877E3"/>
    <w:rsid w:val="00C879DB"/>
    <w:rsid w:val="00C87E9B"/>
    <w:rsid w:val="00C901AA"/>
    <w:rsid w:val="00C91744"/>
    <w:rsid w:val="00C91F7B"/>
    <w:rsid w:val="00C92019"/>
    <w:rsid w:val="00C92156"/>
    <w:rsid w:val="00C92324"/>
    <w:rsid w:val="00C92469"/>
    <w:rsid w:val="00C92AEA"/>
    <w:rsid w:val="00C92C9A"/>
    <w:rsid w:val="00C92E33"/>
    <w:rsid w:val="00C933E8"/>
    <w:rsid w:val="00C937B9"/>
    <w:rsid w:val="00C943EF"/>
    <w:rsid w:val="00C94BF4"/>
    <w:rsid w:val="00C94C89"/>
    <w:rsid w:val="00C95695"/>
    <w:rsid w:val="00C95BEE"/>
    <w:rsid w:val="00C95DBB"/>
    <w:rsid w:val="00C95FBC"/>
    <w:rsid w:val="00C9634E"/>
    <w:rsid w:val="00C964BD"/>
    <w:rsid w:val="00C96A69"/>
    <w:rsid w:val="00C96AA6"/>
    <w:rsid w:val="00C96EFF"/>
    <w:rsid w:val="00C970D4"/>
    <w:rsid w:val="00C97221"/>
    <w:rsid w:val="00C97338"/>
    <w:rsid w:val="00C97581"/>
    <w:rsid w:val="00C9787E"/>
    <w:rsid w:val="00C97C13"/>
    <w:rsid w:val="00C97D67"/>
    <w:rsid w:val="00C97DBB"/>
    <w:rsid w:val="00CA0397"/>
    <w:rsid w:val="00CA08AC"/>
    <w:rsid w:val="00CA0D49"/>
    <w:rsid w:val="00CA0F88"/>
    <w:rsid w:val="00CA0FA1"/>
    <w:rsid w:val="00CA1E57"/>
    <w:rsid w:val="00CA2232"/>
    <w:rsid w:val="00CA275A"/>
    <w:rsid w:val="00CA28A8"/>
    <w:rsid w:val="00CA28B6"/>
    <w:rsid w:val="00CA2993"/>
    <w:rsid w:val="00CA2B3A"/>
    <w:rsid w:val="00CA2D6E"/>
    <w:rsid w:val="00CA3512"/>
    <w:rsid w:val="00CA3580"/>
    <w:rsid w:val="00CA3656"/>
    <w:rsid w:val="00CA3BB0"/>
    <w:rsid w:val="00CA3C94"/>
    <w:rsid w:val="00CA3ECE"/>
    <w:rsid w:val="00CA464C"/>
    <w:rsid w:val="00CA4B35"/>
    <w:rsid w:val="00CA4EE5"/>
    <w:rsid w:val="00CA537F"/>
    <w:rsid w:val="00CA5838"/>
    <w:rsid w:val="00CA5865"/>
    <w:rsid w:val="00CA5E1E"/>
    <w:rsid w:val="00CA5F8D"/>
    <w:rsid w:val="00CA6BED"/>
    <w:rsid w:val="00CA6D2B"/>
    <w:rsid w:val="00CA74D6"/>
    <w:rsid w:val="00CA75C2"/>
    <w:rsid w:val="00CA780D"/>
    <w:rsid w:val="00CB014A"/>
    <w:rsid w:val="00CB0304"/>
    <w:rsid w:val="00CB04D9"/>
    <w:rsid w:val="00CB0E0A"/>
    <w:rsid w:val="00CB0F2B"/>
    <w:rsid w:val="00CB1350"/>
    <w:rsid w:val="00CB14BA"/>
    <w:rsid w:val="00CB1C11"/>
    <w:rsid w:val="00CB1DAB"/>
    <w:rsid w:val="00CB1FC2"/>
    <w:rsid w:val="00CB30DE"/>
    <w:rsid w:val="00CB312C"/>
    <w:rsid w:val="00CB3427"/>
    <w:rsid w:val="00CB352D"/>
    <w:rsid w:val="00CB36F6"/>
    <w:rsid w:val="00CB3913"/>
    <w:rsid w:val="00CB398E"/>
    <w:rsid w:val="00CB4A40"/>
    <w:rsid w:val="00CB4DBB"/>
    <w:rsid w:val="00CB4EE9"/>
    <w:rsid w:val="00CB512C"/>
    <w:rsid w:val="00CB513F"/>
    <w:rsid w:val="00CB5371"/>
    <w:rsid w:val="00CB5932"/>
    <w:rsid w:val="00CB5F05"/>
    <w:rsid w:val="00CB603C"/>
    <w:rsid w:val="00CB671C"/>
    <w:rsid w:val="00CB68E3"/>
    <w:rsid w:val="00CB691F"/>
    <w:rsid w:val="00CB7112"/>
    <w:rsid w:val="00CB75B1"/>
    <w:rsid w:val="00CB796A"/>
    <w:rsid w:val="00CB7E6C"/>
    <w:rsid w:val="00CB7EB3"/>
    <w:rsid w:val="00CC0353"/>
    <w:rsid w:val="00CC10D2"/>
    <w:rsid w:val="00CC11BA"/>
    <w:rsid w:val="00CC1362"/>
    <w:rsid w:val="00CC14FE"/>
    <w:rsid w:val="00CC1689"/>
    <w:rsid w:val="00CC175E"/>
    <w:rsid w:val="00CC1793"/>
    <w:rsid w:val="00CC1DC0"/>
    <w:rsid w:val="00CC1F18"/>
    <w:rsid w:val="00CC2034"/>
    <w:rsid w:val="00CC2391"/>
    <w:rsid w:val="00CC23B7"/>
    <w:rsid w:val="00CC2551"/>
    <w:rsid w:val="00CC26BA"/>
    <w:rsid w:val="00CC2C1B"/>
    <w:rsid w:val="00CC2FEB"/>
    <w:rsid w:val="00CC3433"/>
    <w:rsid w:val="00CC37B5"/>
    <w:rsid w:val="00CC37C4"/>
    <w:rsid w:val="00CC3DEE"/>
    <w:rsid w:val="00CC45D6"/>
    <w:rsid w:val="00CC48C7"/>
    <w:rsid w:val="00CC4902"/>
    <w:rsid w:val="00CC4C8C"/>
    <w:rsid w:val="00CC5243"/>
    <w:rsid w:val="00CC53C3"/>
    <w:rsid w:val="00CC5702"/>
    <w:rsid w:val="00CC5823"/>
    <w:rsid w:val="00CC58F6"/>
    <w:rsid w:val="00CC5A2B"/>
    <w:rsid w:val="00CC61FE"/>
    <w:rsid w:val="00CC638C"/>
    <w:rsid w:val="00CC68A2"/>
    <w:rsid w:val="00CC69EA"/>
    <w:rsid w:val="00CC6E1F"/>
    <w:rsid w:val="00CC6E8E"/>
    <w:rsid w:val="00CC78F1"/>
    <w:rsid w:val="00CC790C"/>
    <w:rsid w:val="00CC7C21"/>
    <w:rsid w:val="00CC7D2F"/>
    <w:rsid w:val="00CC7D37"/>
    <w:rsid w:val="00CC7D71"/>
    <w:rsid w:val="00CD00A8"/>
    <w:rsid w:val="00CD038D"/>
    <w:rsid w:val="00CD084D"/>
    <w:rsid w:val="00CD0959"/>
    <w:rsid w:val="00CD1483"/>
    <w:rsid w:val="00CD1B55"/>
    <w:rsid w:val="00CD1F83"/>
    <w:rsid w:val="00CD2283"/>
    <w:rsid w:val="00CD22EF"/>
    <w:rsid w:val="00CD2452"/>
    <w:rsid w:val="00CD2544"/>
    <w:rsid w:val="00CD25C1"/>
    <w:rsid w:val="00CD281A"/>
    <w:rsid w:val="00CD29F1"/>
    <w:rsid w:val="00CD2BAD"/>
    <w:rsid w:val="00CD2DD2"/>
    <w:rsid w:val="00CD2E7E"/>
    <w:rsid w:val="00CD30AB"/>
    <w:rsid w:val="00CD35A0"/>
    <w:rsid w:val="00CD3A89"/>
    <w:rsid w:val="00CD3C0B"/>
    <w:rsid w:val="00CD409F"/>
    <w:rsid w:val="00CD438E"/>
    <w:rsid w:val="00CD439A"/>
    <w:rsid w:val="00CD450E"/>
    <w:rsid w:val="00CD46CC"/>
    <w:rsid w:val="00CD4783"/>
    <w:rsid w:val="00CD48E4"/>
    <w:rsid w:val="00CD4952"/>
    <w:rsid w:val="00CD4B50"/>
    <w:rsid w:val="00CD4D58"/>
    <w:rsid w:val="00CD5058"/>
    <w:rsid w:val="00CD5784"/>
    <w:rsid w:val="00CD5FD7"/>
    <w:rsid w:val="00CD6093"/>
    <w:rsid w:val="00CD60C6"/>
    <w:rsid w:val="00CD66D8"/>
    <w:rsid w:val="00CD684E"/>
    <w:rsid w:val="00CD69AA"/>
    <w:rsid w:val="00CD6AE8"/>
    <w:rsid w:val="00CD6B65"/>
    <w:rsid w:val="00CD6CE7"/>
    <w:rsid w:val="00CD72C3"/>
    <w:rsid w:val="00CD730E"/>
    <w:rsid w:val="00CD7374"/>
    <w:rsid w:val="00CD7608"/>
    <w:rsid w:val="00CDFF2B"/>
    <w:rsid w:val="00CE0795"/>
    <w:rsid w:val="00CE103B"/>
    <w:rsid w:val="00CE103F"/>
    <w:rsid w:val="00CE123C"/>
    <w:rsid w:val="00CE15BB"/>
    <w:rsid w:val="00CE1DBE"/>
    <w:rsid w:val="00CE1F2A"/>
    <w:rsid w:val="00CE21CF"/>
    <w:rsid w:val="00CE2692"/>
    <w:rsid w:val="00CE27D3"/>
    <w:rsid w:val="00CE2959"/>
    <w:rsid w:val="00CE2B81"/>
    <w:rsid w:val="00CE2BE9"/>
    <w:rsid w:val="00CE2E33"/>
    <w:rsid w:val="00CE2E61"/>
    <w:rsid w:val="00CE2EBE"/>
    <w:rsid w:val="00CE3634"/>
    <w:rsid w:val="00CE3703"/>
    <w:rsid w:val="00CE3A1A"/>
    <w:rsid w:val="00CE3FA8"/>
    <w:rsid w:val="00CE4038"/>
    <w:rsid w:val="00CE4082"/>
    <w:rsid w:val="00CE428C"/>
    <w:rsid w:val="00CE4295"/>
    <w:rsid w:val="00CE442F"/>
    <w:rsid w:val="00CE47B7"/>
    <w:rsid w:val="00CE4827"/>
    <w:rsid w:val="00CE491B"/>
    <w:rsid w:val="00CE4B20"/>
    <w:rsid w:val="00CE52FA"/>
    <w:rsid w:val="00CE58CC"/>
    <w:rsid w:val="00CE5B87"/>
    <w:rsid w:val="00CE5D1C"/>
    <w:rsid w:val="00CE5F34"/>
    <w:rsid w:val="00CE5F56"/>
    <w:rsid w:val="00CE634D"/>
    <w:rsid w:val="00CE6821"/>
    <w:rsid w:val="00CE6851"/>
    <w:rsid w:val="00CE688E"/>
    <w:rsid w:val="00CE6972"/>
    <w:rsid w:val="00CE6B36"/>
    <w:rsid w:val="00CE6B4A"/>
    <w:rsid w:val="00CE6BD6"/>
    <w:rsid w:val="00CE6CAB"/>
    <w:rsid w:val="00CE7000"/>
    <w:rsid w:val="00CE74F4"/>
    <w:rsid w:val="00CE7C54"/>
    <w:rsid w:val="00CE7CA5"/>
    <w:rsid w:val="00CF02FE"/>
    <w:rsid w:val="00CF0E95"/>
    <w:rsid w:val="00CF0F55"/>
    <w:rsid w:val="00CF121D"/>
    <w:rsid w:val="00CF152D"/>
    <w:rsid w:val="00CF19D1"/>
    <w:rsid w:val="00CF1D8C"/>
    <w:rsid w:val="00CF1E9E"/>
    <w:rsid w:val="00CF1F46"/>
    <w:rsid w:val="00CF2164"/>
    <w:rsid w:val="00CF21DA"/>
    <w:rsid w:val="00CF2354"/>
    <w:rsid w:val="00CF2393"/>
    <w:rsid w:val="00CF281F"/>
    <w:rsid w:val="00CF29D8"/>
    <w:rsid w:val="00CF2A29"/>
    <w:rsid w:val="00CF321E"/>
    <w:rsid w:val="00CF347D"/>
    <w:rsid w:val="00CF34BE"/>
    <w:rsid w:val="00CF3896"/>
    <w:rsid w:val="00CF3C5D"/>
    <w:rsid w:val="00CF4017"/>
    <w:rsid w:val="00CF4221"/>
    <w:rsid w:val="00CF445C"/>
    <w:rsid w:val="00CF48A1"/>
    <w:rsid w:val="00CF4FD2"/>
    <w:rsid w:val="00CF54A8"/>
    <w:rsid w:val="00CF55FB"/>
    <w:rsid w:val="00CF56A2"/>
    <w:rsid w:val="00CF56BD"/>
    <w:rsid w:val="00CF597E"/>
    <w:rsid w:val="00CF60A7"/>
    <w:rsid w:val="00CF62F0"/>
    <w:rsid w:val="00CF6742"/>
    <w:rsid w:val="00CF6971"/>
    <w:rsid w:val="00CF6A94"/>
    <w:rsid w:val="00CF7646"/>
    <w:rsid w:val="00CF7660"/>
    <w:rsid w:val="00CF795E"/>
    <w:rsid w:val="00CF7BA4"/>
    <w:rsid w:val="00CF7CD4"/>
    <w:rsid w:val="00D002E2"/>
    <w:rsid w:val="00D00467"/>
    <w:rsid w:val="00D0050B"/>
    <w:rsid w:val="00D0096F"/>
    <w:rsid w:val="00D00E19"/>
    <w:rsid w:val="00D011C3"/>
    <w:rsid w:val="00D0124E"/>
    <w:rsid w:val="00D012B7"/>
    <w:rsid w:val="00D01398"/>
    <w:rsid w:val="00D014E6"/>
    <w:rsid w:val="00D0175B"/>
    <w:rsid w:val="00D017F7"/>
    <w:rsid w:val="00D01A29"/>
    <w:rsid w:val="00D01CD1"/>
    <w:rsid w:val="00D0204B"/>
    <w:rsid w:val="00D0215D"/>
    <w:rsid w:val="00D022D5"/>
    <w:rsid w:val="00D02BB4"/>
    <w:rsid w:val="00D02CBD"/>
    <w:rsid w:val="00D03324"/>
    <w:rsid w:val="00D03AAC"/>
    <w:rsid w:val="00D03C4E"/>
    <w:rsid w:val="00D03DCE"/>
    <w:rsid w:val="00D03EF9"/>
    <w:rsid w:val="00D04176"/>
    <w:rsid w:val="00D0451B"/>
    <w:rsid w:val="00D04DDC"/>
    <w:rsid w:val="00D05685"/>
    <w:rsid w:val="00D056D7"/>
    <w:rsid w:val="00D05C1D"/>
    <w:rsid w:val="00D05CB0"/>
    <w:rsid w:val="00D05D71"/>
    <w:rsid w:val="00D05DCF"/>
    <w:rsid w:val="00D06573"/>
    <w:rsid w:val="00D06601"/>
    <w:rsid w:val="00D06686"/>
    <w:rsid w:val="00D06ABF"/>
    <w:rsid w:val="00D06B0C"/>
    <w:rsid w:val="00D06D21"/>
    <w:rsid w:val="00D06EE9"/>
    <w:rsid w:val="00D06F80"/>
    <w:rsid w:val="00D06FF4"/>
    <w:rsid w:val="00D072F8"/>
    <w:rsid w:val="00D07337"/>
    <w:rsid w:val="00D074C0"/>
    <w:rsid w:val="00D07A89"/>
    <w:rsid w:val="00D1018C"/>
    <w:rsid w:val="00D101DC"/>
    <w:rsid w:val="00D102BA"/>
    <w:rsid w:val="00D10416"/>
    <w:rsid w:val="00D1102F"/>
    <w:rsid w:val="00D1147F"/>
    <w:rsid w:val="00D114CE"/>
    <w:rsid w:val="00D11731"/>
    <w:rsid w:val="00D11775"/>
    <w:rsid w:val="00D120CA"/>
    <w:rsid w:val="00D12605"/>
    <w:rsid w:val="00D12842"/>
    <w:rsid w:val="00D130AD"/>
    <w:rsid w:val="00D13264"/>
    <w:rsid w:val="00D13266"/>
    <w:rsid w:val="00D132BC"/>
    <w:rsid w:val="00D13416"/>
    <w:rsid w:val="00D138EC"/>
    <w:rsid w:val="00D139B0"/>
    <w:rsid w:val="00D13C06"/>
    <w:rsid w:val="00D13CCA"/>
    <w:rsid w:val="00D13E5E"/>
    <w:rsid w:val="00D14564"/>
    <w:rsid w:val="00D14C86"/>
    <w:rsid w:val="00D14F76"/>
    <w:rsid w:val="00D15430"/>
    <w:rsid w:val="00D15BB4"/>
    <w:rsid w:val="00D15FA2"/>
    <w:rsid w:val="00D1620A"/>
    <w:rsid w:val="00D1622F"/>
    <w:rsid w:val="00D167C1"/>
    <w:rsid w:val="00D16D42"/>
    <w:rsid w:val="00D16F66"/>
    <w:rsid w:val="00D16FB1"/>
    <w:rsid w:val="00D17434"/>
    <w:rsid w:val="00D17548"/>
    <w:rsid w:val="00D17BDF"/>
    <w:rsid w:val="00D17E21"/>
    <w:rsid w:val="00D20408"/>
    <w:rsid w:val="00D20783"/>
    <w:rsid w:val="00D207BD"/>
    <w:rsid w:val="00D210CF"/>
    <w:rsid w:val="00D21106"/>
    <w:rsid w:val="00D21120"/>
    <w:rsid w:val="00D21328"/>
    <w:rsid w:val="00D21803"/>
    <w:rsid w:val="00D21C44"/>
    <w:rsid w:val="00D21C91"/>
    <w:rsid w:val="00D21DEA"/>
    <w:rsid w:val="00D21FE8"/>
    <w:rsid w:val="00D224C2"/>
    <w:rsid w:val="00D226CE"/>
    <w:rsid w:val="00D22A14"/>
    <w:rsid w:val="00D22D3D"/>
    <w:rsid w:val="00D231AF"/>
    <w:rsid w:val="00D23D58"/>
    <w:rsid w:val="00D24081"/>
    <w:rsid w:val="00D2439D"/>
    <w:rsid w:val="00D248E2"/>
    <w:rsid w:val="00D2507F"/>
    <w:rsid w:val="00D252E6"/>
    <w:rsid w:val="00D25758"/>
    <w:rsid w:val="00D259DD"/>
    <w:rsid w:val="00D25B9D"/>
    <w:rsid w:val="00D25BC4"/>
    <w:rsid w:val="00D25E85"/>
    <w:rsid w:val="00D2660B"/>
    <w:rsid w:val="00D2670D"/>
    <w:rsid w:val="00D267DA"/>
    <w:rsid w:val="00D26B37"/>
    <w:rsid w:val="00D26B4A"/>
    <w:rsid w:val="00D26C16"/>
    <w:rsid w:val="00D26E81"/>
    <w:rsid w:val="00D26EB6"/>
    <w:rsid w:val="00D2708B"/>
    <w:rsid w:val="00D27F66"/>
    <w:rsid w:val="00D30160"/>
    <w:rsid w:val="00D302C2"/>
    <w:rsid w:val="00D304F3"/>
    <w:rsid w:val="00D308E8"/>
    <w:rsid w:val="00D30920"/>
    <w:rsid w:val="00D30DD7"/>
    <w:rsid w:val="00D30F29"/>
    <w:rsid w:val="00D3112E"/>
    <w:rsid w:val="00D3117D"/>
    <w:rsid w:val="00D31225"/>
    <w:rsid w:val="00D313A1"/>
    <w:rsid w:val="00D31614"/>
    <w:rsid w:val="00D3165C"/>
    <w:rsid w:val="00D31783"/>
    <w:rsid w:val="00D31C8D"/>
    <w:rsid w:val="00D31C98"/>
    <w:rsid w:val="00D31E2F"/>
    <w:rsid w:val="00D323B2"/>
    <w:rsid w:val="00D3254D"/>
    <w:rsid w:val="00D3288B"/>
    <w:rsid w:val="00D3295E"/>
    <w:rsid w:val="00D32A94"/>
    <w:rsid w:val="00D33304"/>
    <w:rsid w:val="00D336BD"/>
    <w:rsid w:val="00D338D1"/>
    <w:rsid w:val="00D341BF"/>
    <w:rsid w:val="00D34916"/>
    <w:rsid w:val="00D3498F"/>
    <w:rsid w:val="00D34A04"/>
    <w:rsid w:val="00D34A5B"/>
    <w:rsid w:val="00D34A78"/>
    <w:rsid w:val="00D352A9"/>
    <w:rsid w:val="00D35618"/>
    <w:rsid w:val="00D35709"/>
    <w:rsid w:val="00D35806"/>
    <w:rsid w:val="00D35862"/>
    <w:rsid w:val="00D35AF2"/>
    <w:rsid w:val="00D35C6D"/>
    <w:rsid w:val="00D36315"/>
    <w:rsid w:val="00D36728"/>
    <w:rsid w:val="00D36745"/>
    <w:rsid w:val="00D36A62"/>
    <w:rsid w:val="00D36F6C"/>
    <w:rsid w:val="00D3708C"/>
    <w:rsid w:val="00D371EF"/>
    <w:rsid w:val="00D37296"/>
    <w:rsid w:val="00D373B5"/>
    <w:rsid w:val="00D400E2"/>
    <w:rsid w:val="00D40188"/>
    <w:rsid w:val="00D4048E"/>
    <w:rsid w:val="00D40A20"/>
    <w:rsid w:val="00D40D31"/>
    <w:rsid w:val="00D41285"/>
    <w:rsid w:val="00D414EA"/>
    <w:rsid w:val="00D4152A"/>
    <w:rsid w:val="00D41AB3"/>
    <w:rsid w:val="00D41DA1"/>
    <w:rsid w:val="00D41E12"/>
    <w:rsid w:val="00D42236"/>
    <w:rsid w:val="00D426A3"/>
    <w:rsid w:val="00D427B2"/>
    <w:rsid w:val="00D42D30"/>
    <w:rsid w:val="00D42D86"/>
    <w:rsid w:val="00D4312F"/>
    <w:rsid w:val="00D43203"/>
    <w:rsid w:val="00D4343B"/>
    <w:rsid w:val="00D43863"/>
    <w:rsid w:val="00D438CC"/>
    <w:rsid w:val="00D4395D"/>
    <w:rsid w:val="00D43A08"/>
    <w:rsid w:val="00D43CA9"/>
    <w:rsid w:val="00D43D1E"/>
    <w:rsid w:val="00D43D68"/>
    <w:rsid w:val="00D44401"/>
    <w:rsid w:val="00D4443C"/>
    <w:rsid w:val="00D449A0"/>
    <w:rsid w:val="00D4519E"/>
    <w:rsid w:val="00D454EF"/>
    <w:rsid w:val="00D455D3"/>
    <w:rsid w:val="00D45B1C"/>
    <w:rsid w:val="00D45F6F"/>
    <w:rsid w:val="00D461B6"/>
    <w:rsid w:val="00D461C9"/>
    <w:rsid w:val="00D46373"/>
    <w:rsid w:val="00D464B4"/>
    <w:rsid w:val="00D473A0"/>
    <w:rsid w:val="00D47650"/>
    <w:rsid w:val="00D47B90"/>
    <w:rsid w:val="00D47BEC"/>
    <w:rsid w:val="00D47D3E"/>
    <w:rsid w:val="00D5000D"/>
    <w:rsid w:val="00D5028E"/>
    <w:rsid w:val="00D503AE"/>
    <w:rsid w:val="00D50EEF"/>
    <w:rsid w:val="00D514BD"/>
    <w:rsid w:val="00D51A03"/>
    <w:rsid w:val="00D51A5D"/>
    <w:rsid w:val="00D5236B"/>
    <w:rsid w:val="00D52918"/>
    <w:rsid w:val="00D52D22"/>
    <w:rsid w:val="00D52D4A"/>
    <w:rsid w:val="00D52F5E"/>
    <w:rsid w:val="00D53489"/>
    <w:rsid w:val="00D53556"/>
    <w:rsid w:val="00D53B19"/>
    <w:rsid w:val="00D53B1F"/>
    <w:rsid w:val="00D53BD0"/>
    <w:rsid w:val="00D53F49"/>
    <w:rsid w:val="00D54D9C"/>
    <w:rsid w:val="00D550D7"/>
    <w:rsid w:val="00D5572B"/>
    <w:rsid w:val="00D5593A"/>
    <w:rsid w:val="00D55CAA"/>
    <w:rsid w:val="00D55DB8"/>
    <w:rsid w:val="00D56082"/>
    <w:rsid w:val="00D5626E"/>
    <w:rsid w:val="00D563F5"/>
    <w:rsid w:val="00D564DA"/>
    <w:rsid w:val="00D566B2"/>
    <w:rsid w:val="00D56D82"/>
    <w:rsid w:val="00D56F8A"/>
    <w:rsid w:val="00D57259"/>
    <w:rsid w:val="00D5746F"/>
    <w:rsid w:val="00D576EA"/>
    <w:rsid w:val="00D577BF"/>
    <w:rsid w:val="00D579EA"/>
    <w:rsid w:val="00D57A94"/>
    <w:rsid w:val="00D57AD3"/>
    <w:rsid w:val="00D57EFA"/>
    <w:rsid w:val="00D60584"/>
    <w:rsid w:val="00D6059F"/>
    <w:rsid w:val="00D60751"/>
    <w:rsid w:val="00D60905"/>
    <w:rsid w:val="00D611B8"/>
    <w:rsid w:val="00D6126B"/>
    <w:rsid w:val="00D612FB"/>
    <w:rsid w:val="00D61408"/>
    <w:rsid w:val="00D61537"/>
    <w:rsid w:val="00D6177D"/>
    <w:rsid w:val="00D617DB"/>
    <w:rsid w:val="00D61890"/>
    <w:rsid w:val="00D61900"/>
    <w:rsid w:val="00D61AA2"/>
    <w:rsid w:val="00D61EC8"/>
    <w:rsid w:val="00D621A4"/>
    <w:rsid w:val="00D622E3"/>
    <w:rsid w:val="00D62442"/>
    <w:rsid w:val="00D6254C"/>
    <w:rsid w:val="00D62852"/>
    <w:rsid w:val="00D62D82"/>
    <w:rsid w:val="00D6306A"/>
    <w:rsid w:val="00D6308A"/>
    <w:rsid w:val="00D63480"/>
    <w:rsid w:val="00D64029"/>
    <w:rsid w:val="00D6417D"/>
    <w:rsid w:val="00D641CD"/>
    <w:rsid w:val="00D641FF"/>
    <w:rsid w:val="00D64374"/>
    <w:rsid w:val="00D6439E"/>
    <w:rsid w:val="00D644D5"/>
    <w:rsid w:val="00D648AE"/>
    <w:rsid w:val="00D64B43"/>
    <w:rsid w:val="00D64D39"/>
    <w:rsid w:val="00D64FE0"/>
    <w:rsid w:val="00D6511C"/>
    <w:rsid w:val="00D6542E"/>
    <w:rsid w:val="00D6583E"/>
    <w:rsid w:val="00D65956"/>
    <w:rsid w:val="00D662D9"/>
    <w:rsid w:val="00D6649D"/>
    <w:rsid w:val="00D6663C"/>
    <w:rsid w:val="00D666C1"/>
    <w:rsid w:val="00D66966"/>
    <w:rsid w:val="00D66B16"/>
    <w:rsid w:val="00D66CDC"/>
    <w:rsid w:val="00D66E4E"/>
    <w:rsid w:val="00D66F90"/>
    <w:rsid w:val="00D675C3"/>
    <w:rsid w:val="00D677CB"/>
    <w:rsid w:val="00D67BC5"/>
    <w:rsid w:val="00D67E72"/>
    <w:rsid w:val="00D67F2B"/>
    <w:rsid w:val="00D7140C"/>
    <w:rsid w:val="00D71BA6"/>
    <w:rsid w:val="00D71CC7"/>
    <w:rsid w:val="00D720D4"/>
    <w:rsid w:val="00D72B60"/>
    <w:rsid w:val="00D72C95"/>
    <w:rsid w:val="00D72F5B"/>
    <w:rsid w:val="00D72FE2"/>
    <w:rsid w:val="00D73A68"/>
    <w:rsid w:val="00D73AB5"/>
    <w:rsid w:val="00D74069"/>
    <w:rsid w:val="00D7485C"/>
    <w:rsid w:val="00D7488E"/>
    <w:rsid w:val="00D748A0"/>
    <w:rsid w:val="00D74A52"/>
    <w:rsid w:val="00D74A5E"/>
    <w:rsid w:val="00D74B2C"/>
    <w:rsid w:val="00D74B37"/>
    <w:rsid w:val="00D75002"/>
    <w:rsid w:val="00D7543E"/>
    <w:rsid w:val="00D756EF"/>
    <w:rsid w:val="00D757EA"/>
    <w:rsid w:val="00D757FD"/>
    <w:rsid w:val="00D76125"/>
    <w:rsid w:val="00D761DA"/>
    <w:rsid w:val="00D768E4"/>
    <w:rsid w:val="00D76CA9"/>
    <w:rsid w:val="00D76FD6"/>
    <w:rsid w:val="00D7743F"/>
    <w:rsid w:val="00D77587"/>
    <w:rsid w:val="00D776E0"/>
    <w:rsid w:val="00D7795A"/>
    <w:rsid w:val="00D77A0C"/>
    <w:rsid w:val="00D77B05"/>
    <w:rsid w:val="00D77BA5"/>
    <w:rsid w:val="00D80070"/>
    <w:rsid w:val="00D80643"/>
    <w:rsid w:val="00D8067C"/>
    <w:rsid w:val="00D80716"/>
    <w:rsid w:val="00D80AA5"/>
    <w:rsid w:val="00D80B85"/>
    <w:rsid w:val="00D80BF9"/>
    <w:rsid w:val="00D816E0"/>
    <w:rsid w:val="00D81821"/>
    <w:rsid w:val="00D81A53"/>
    <w:rsid w:val="00D81CBB"/>
    <w:rsid w:val="00D81CDC"/>
    <w:rsid w:val="00D81E01"/>
    <w:rsid w:val="00D81F11"/>
    <w:rsid w:val="00D82049"/>
    <w:rsid w:val="00D820F9"/>
    <w:rsid w:val="00D82371"/>
    <w:rsid w:val="00D824B3"/>
    <w:rsid w:val="00D82A2C"/>
    <w:rsid w:val="00D82F2A"/>
    <w:rsid w:val="00D8304E"/>
    <w:rsid w:val="00D832A5"/>
    <w:rsid w:val="00D8387B"/>
    <w:rsid w:val="00D8396F"/>
    <w:rsid w:val="00D83A2F"/>
    <w:rsid w:val="00D83CBE"/>
    <w:rsid w:val="00D843AA"/>
    <w:rsid w:val="00D844F1"/>
    <w:rsid w:val="00D8476E"/>
    <w:rsid w:val="00D84799"/>
    <w:rsid w:val="00D84806"/>
    <w:rsid w:val="00D84876"/>
    <w:rsid w:val="00D848F4"/>
    <w:rsid w:val="00D848F5"/>
    <w:rsid w:val="00D84A24"/>
    <w:rsid w:val="00D84A90"/>
    <w:rsid w:val="00D84B18"/>
    <w:rsid w:val="00D84E06"/>
    <w:rsid w:val="00D85223"/>
    <w:rsid w:val="00D85365"/>
    <w:rsid w:val="00D853D1"/>
    <w:rsid w:val="00D85919"/>
    <w:rsid w:val="00D864B9"/>
    <w:rsid w:val="00D864D3"/>
    <w:rsid w:val="00D86778"/>
    <w:rsid w:val="00D86A13"/>
    <w:rsid w:val="00D86E74"/>
    <w:rsid w:val="00D8727A"/>
    <w:rsid w:val="00D879FE"/>
    <w:rsid w:val="00D87CF1"/>
    <w:rsid w:val="00D87E31"/>
    <w:rsid w:val="00D87E88"/>
    <w:rsid w:val="00D9065E"/>
    <w:rsid w:val="00D90774"/>
    <w:rsid w:val="00D90B1B"/>
    <w:rsid w:val="00D90E80"/>
    <w:rsid w:val="00D9107A"/>
    <w:rsid w:val="00D9113B"/>
    <w:rsid w:val="00D9184A"/>
    <w:rsid w:val="00D91A55"/>
    <w:rsid w:val="00D91C69"/>
    <w:rsid w:val="00D91FD0"/>
    <w:rsid w:val="00D92118"/>
    <w:rsid w:val="00D9284E"/>
    <w:rsid w:val="00D92A7B"/>
    <w:rsid w:val="00D9313E"/>
    <w:rsid w:val="00D937F8"/>
    <w:rsid w:val="00D93CB9"/>
    <w:rsid w:val="00D93EA2"/>
    <w:rsid w:val="00D93F61"/>
    <w:rsid w:val="00D94250"/>
    <w:rsid w:val="00D9430D"/>
    <w:rsid w:val="00D94703"/>
    <w:rsid w:val="00D947C6"/>
    <w:rsid w:val="00D951E8"/>
    <w:rsid w:val="00D954C7"/>
    <w:rsid w:val="00D95544"/>
    <w:rsid w:val="00D95804"/>
    <w:rsid w:val="00D95A2F"/>
    <w:rsid w:val="00D95AFD"/>
    <w:rsid w:val="00D95E1B"/>
    <w:rsid w:val="00D95F46"/>
    <w:rsid w:val="00D96D9D"/>
    <w:rsid w:val="00D96E5F"/>
    <w:rsid w:val="00D9749D"/>
    <w:rsid w:val="00D975D7"/>
    <w:rsid w:val="00D975F7"/>
    <w:rsid w:val="00D97918"/>
    <w:rsid w:val="00D979A0"/>
    <w:rsid w:val="00D97E8E"/>
    <w:rsid w:val="00DA00FE"/>
    <w:rsid w:val="00DA0379"/>
    <w:rsid w:val="00DA0750"/>
    <w:rsid w:val="00DA095E"/>
    <w:rsid w:val="00DA0EBB"/>
    <w:rsid w:val="00DA11F7"/>
    <w:rsid w:val="00DA1236"/>
    <w:rsid w:val="00DA17DC"/>
    <w:rsid w:val="00DA1C4B"/>
    <w:rsid w:val="00DA1FE8"/>
    <w:rsid w:val="00DA207E"/>
    <w:rsid w:val="00DA21F9"/>
    <w:rsid w:val="00DA23BE"/>
    <w:rsid w:val="00DA24A4"/>
    <w:rsid w:val="00DA26A6"/>
    <w:rsid w:val="00DA280A"/>
    <w:rsid w:val="00DA2E7A"/>
    <w:rsid w:val="00DA2ECD"/>
    <w:rsid w:val="00DA3288"/>
    <w:rsid w:val="00DA39B0"/>
    <w:rsid w:val="00DA3EE0"/>
    <w:rsid w:val="00DA4A9C"/>
    <w:rsid w:val="00DA4F62"/>
    <w:rsid w:val="00DA54A8"/>
    <w:rsid w:val="00DA5957"/>
    <w:rsid w:val="00DA5E2F"/>
    <w:rsid w:val="00DA5FBE"/>
    <w:rsid w:val="00DA6390"/>
    <w:rsid w:val="00DA6452"/>
    <w:rsid w:val="00DA6597"/>
    <w:rsid w:val="00DA6D61"/>
    <w:rsid w:val="00DA7042"/>
    <w:rsid w:val="00DA7AF6"/>
    <w:rsid w:val="00DA7D2C"/>
    <w:rsid w:val="00DB043D"/>
    <w:rsid w:val="00DB1011"/>
    <w:rsid w:val="00DB11CF"/>
    <w:rsid w:val="00DB1584"/>
    <w:rsid w:val="00DB1AD7"/>
    <w:rsid w:val="00DB1B10"/>
    <w:rsid w:val="00DB1D75"/>
    <w:rsid w:val="00DB2358"/>
    <w:rsid w:val="00DB26C3"/>
    <w:rsid w:val="00DB270A"/>
    <w:rsid w:val="00DB2735"/>
    <w:rsid w:val="00DB289F"/>
    <w:rsid w:val="00DB28BB"/>
    <w:rsid w:val="00DB2915"/>
    <w:rsid w:val="00DB29BD"/>
    <w:rsid w:val="00DB2B1A"/>
    <w:rsid w:val="00DB2D20"/>
    <w:rsid w:val="00DB3297"/>
    <w:rsid w:val="00DB3354"/>
    <w:rsid w:val="00DB3A15"/>
    <w:rsid w:val="00DB3C5B"/>
    <w:rsid w:val="00DB432D"/>
    <w:rsid w:val="00DB4346"/>
    <w:rsid w:val="00DB4A5B"/>
    <w:rsid w:val="00DB4E7C"/>
    <w:rsid w:val="00DB553A"/>
    <w:rsid w:val="00DB5B48"/>
    <w:rsid w:val="00DB6044"/>
    <w:rsid w:val="00DB60B9"/>
    <w:rsid w:val="00DB675A"/>
    <w:rsid w:val="00DB69E5"/>
    <w:rsid w:val="00DB6A37"/>
    <w:rsid w:val="00DB6BFF"/>
    <w:rsid w:val="00DB6D2D"/>
    <w:rsid w:val="00DB7486"/>
    <w:rsid w:val="00DB74B3"/>
    <w:rsid w:val="00DB7AFF"/>
    <w:rsid w:val="00DB7C84"/>
    <w:rsid w:val="00DC03F0"/>
    <w:rsid w:val="00DC04AD"/>
    <w:rsid w:val="00DC0752"/>
    <w:rsid w:val="00DC0B42"/>
    <w:rsid w:val="00DC0D03"/>
    <w:rsid w:val="00DC0FF0"/>
    <w:rsid w:val="00DC1063"/>
    <w:rsid w:val="00DC1103"/>
    <w:rsid w:val="00DC114A"/>
    <w:rsid w:val="00DC1B3A"/>
    <w:rsid w:val="00DC1CB3"/>
    <w:rsid w:val="00DC2142"/>
    <w:rsid w:val="00DC29BB"/>
    <w:rsid w:val="00DC2B05"/>
    <w:rsid w:val="00DC3C0A"/>
    <w:rsid w:val="00DC3D64"/>
    <w:rsid w:val="00DC3E11"/>
    <w:rsid w:val="00DC45F7"/>
    <w:rsid w:val="00DC46ED"/>
    <w:rsid w:val="00DC48CF"/>
    <w:rsid w:val="00DC4E80"/>
    <w:rsid w:val="00DC5164"/>
    <w:rsid w:val="00DC5195"/>
    <w:rsid w:val="00DC58CC"/>
    <w:rsid w:val="00DC593A"/>
    <w:rsid w:val="00DC5A55"/>
    <w:rsid w:val="00DC6445"/>
    <w:rsid w:val="00DC6999"/>
    <w:rsid w:val="00DC6CF0"/>
    <w:rsid w:val="00DC6E6C"/>
    <w:rsid w:val="00DC6F02"/>
    <w:rsid w:val="00DC70C6"/>
    <w:rsid w:val="00DC7491"/>
    <w:rsid w:val="00DC772F"/>
    <w:rsid w:val="00DC77D9"/>
    <w:rsid w:val="00DC794B"/>
    <w:rsid w:val="00DC7BBA"/>
    <w:rsid w:val="00DC7CB5"/>
    <w:rsid w:val="00DC7E02"/>
    <w:rsid w:val="00DD0AF8"/>
    <w:rsid w:val="00DD0B5E"/>
    <w:rsid w:val="00DD102E"/>
    <w:rsid w:val="00DD1687"/>
    <w:rsid w:val="00DD175C"/>
    <w:rsid w:val="00DD199D"/>
    <w:rsid w:val="00DD1C42"/>
    <w:rsid w:val="00DD1E20"/>
    <w:rsid w:val="00DD2088"/>
    <w:rsid w:val="00DD22E3"/>
    <w:rsid w:val="00DD249F"/>
    <w:rsid w:val="00DD24AE"/>
    <w:rsid w:val="00DD265F"/>
    <w:rsid w:val="00DD2A54"/>
    <w:rsid w:val="00DD3034"/>
    <w:rsid w:val="00DD30D0"/>
    <w:rsid w:val="00DD3235"/>
    <w:rsid w:val="00DD340B"/>
    <w:rsid w:val="00DD358C"/>
    <w:rsid w:val="00DD364B"/>
    <w:rsid w:val="00DD36A0"/>
    <w:rsid w:val="00DD379E"/>
    <w:rsid w:val="00DD38E6"/>
    <w:rsid w:val="00DD3BD2"/>
    <w:rsid w:val="00DD3C92"/>
    <w:rsid w:val="00DD4141"/>
    <w:rsid w:val="00DD435E"/>
    <w:rsid w:val="00DD4AC3"/>
    <w:rsid w:val="00DD4F3C"/>
    <w:rsid w:val="00DD50BC"/>
    <w:rsid w:val="00DD5136"/>
    <w:rsid w:val="00DD52B3"/>
    <w:rsid w:val="00DD579B"/>
    <w:rsid w:val="00DD624E"/>
    <w:rsid w:val="00DD656F"/>
    <w:rsid w:val="00DD71C4"/>
    <w:rsid w:val="00DD74C1"/>
    <w:rsid w:val="00DD7949"/>
    <w:rsid w:val="00DD7A04"/>
    <w:rsid w:val="00DD7AF4"/>
    <w:rsid w:val="00DD7D22"/>
    <w:rsid w:val="00DD7E03"/>
    <w:rsid w:val="00DD7F74"/>
    <w:rsid w:val="00DE009A"/>
    <w:rsid w:val="00DE0ACB"/>
    <w:rsid w:val="00DE0C54"/>
    <w:rsid w:val="00DE0C6E"/>
    <w:rsid w:val="00DE0E6E"/>
    <w:rsid w:val="00DE11CB"/>
    <w:rsid w:val="00DE11F4"/>
    <w:rsid w:val="00DE13CD"/>
    <w:rsid w:val="00DE15E9"/>
    <w:rsid w:val="00DE17CA"/>
    <w:rsid w:val="00DE1A62"/>
    <w:rsid w:val="00DE1DA3"/>
    <w:rsid w:val="00DE1EF2"/>
    <w:rsid w:val="00DE20B6"/>
    <w:rsid w:val="00DE213F"/>
    <w:rsid w:val="00DE23CC"/>
    <w:rsid w:val="00DE260F"/>
    <w:rsid w:val="00DE266E"/>
    <w:rsid w:val="00DE3111"/>
    <w:rsid w:val="00DE33CE"/>
    <w:rsid w:val="00DE34D5"/>
    <w:rsid w:val="00DE39B8"/>
    <w:rsid w:val="00DE3A21"/>
    <w:rsid w:val="00DE4071"/>
    <w:rsid w:val="00DE4B7E"/>
    <w:rsid w:val="00DE4BE6"/>
    <w:rsid w:val="00DE556D"/>
    <w:rsid w:val="00DE5595"/>
    <w:rsid w:val="00DE56D1"/>
    <w:rsid w:val="00DE5951"/>
    <w:rsid w:val="00DE5C97"/>
    <w:rsid w:val="00DE64BB"/>
    <w:rsid w:val="00DE64DA"/>
    <w:rsid w:val="00DE66CA"/>
    <w:rsid w:val="00DE6845"/>
    <w:rsid w:val="00DE6BD8"/>
    <w:rsid w:val="00DE6D6D"/>
    <w:rsid w:val="00DE6F43"/>
    <w:rsid w:val="00DE7466"/>
    <w:rsid w:val="00DE77F1"/>
    <w:rsid w:val="00DE7CB3"/>
    <w:rsid w:val="00DE7D34"/>
    <w:rsid w:val="00DF0143"/>
    <w:rsid w:val="00DF02D8"/>
    <w:rsid w:val="00DF02FB"/>
    <w:rsid w:val="00DF0563"/>
    <w:rsid w:val="00DF05AE"/>
    <w:rsid w:val="00DF073A"/>
    <w:rsid w:val="00DF101D"/>
    <w:rsid w:val="00DF1171"/>
    <w:rsid w:val="00DF117A"/>
    <w:rsid w:val="00DF11BF"/>
    <w:rsid w:val="00DF127A"/>
    <w:rsid w:val="00DF1521"/>
    <w:rsid w:val="00DF1772"/>
    <w:rsid w:val="00DF1F7A"/>
    <w:rsid w:val="00DF2044"/>
    <w:rsid w:val="00DF21FB"/>
    <w:rsid w:val="00DF23D4"/>
    <w:rsid w:val="00DF292B"/>
    <w:rsid w:val="00DF2BA1"/>
    <w:rsid w:val="00DF2CCE"/>
    <w:rsid w:val="00DF33A2"/>
    <w:rsid w:val="00DF35C1"/>
    <w:rsid w:val="00DF3CF8"/>
    <w:rsid w:val="00DF3EAE"/>
    <w:rsid w:val="00DF40CB"/>
    <w:rsid w:val="00DF46C5"/>
    <w:rsid w:val="00DF4CA8"/>
    <w:rsid w:val="00DF4CD0"/>
    <w:rsid w:val="00DF4DA9"/>
    <w:rsid w:val="00DF5481"/>
    <w:rsid w:val="00DF591A"/>
    <w:rsid w:val="00DF5E9F"/>
    <w:rsid w:val="00DF61C0"/>
    <w:rsid w:val="00DF6345"/>
    <w:rsid w:val="00DF71BD"/>
    <w:rsid w:val="00DF756F"/>
    <w:rsid w:val="00DF77E6"/>
    <w:rsid w:val="00DF78A7"/>
    <w:rsid w:val="00DF7FEC"/>
    <w:rsid w:val="00E001AE"/>
    <w:rsid w:val="00E002B8"/>
    <w:rsid w:val="00E002BA"/>
    <w:rsid w:val="00E002D9"/>
    <w:rsid w:val="00E00620"/>
    <w:rsid w:val="00E0116F"/>
    <w:rsid w:val="00E01390"/>
    <w:rsid w:val="00E013B6"/>
    <w:rsid w:val="00E014AA"/>
    <w:rsid w:val="00E01B73"/>
    <w:rsid w:val="00E01CE0"/>
    <w:rsid w:val="00E01FFE"/>
    <w:rsid w:val="00E02062"/>
    <w:rsid w:val="00E020D5"/>
    <w:rsid w:val="00E023E1"/>
    <w:rsid w:val="00E025EE"/>
    <w:rsid w:val="00E02BA7"/>
    <w:rsid w:val="00E02E2B"/>
    <w:rsid w:val="00E0305D"/>
    <w:rsid w:val="00E0306E"/>
    <w:rsid w:val="00E0327E"/>
    <w:rsid w:val="00E03C9C"/>
    <w:rsid w:val="00E03EEC"/>
    <w:rsid w:val="00E03F41"/>
    <w:rsid w:val="00E03F4A"/>
    <w:rsid w:val="00E043D6"/>
    <w:rsid w:val="00E0479D"/>
    <w:rsid w:val="00E0496F"/>
    <w:rsid w:val="00E04CD4"/>
    <w:rsid w:val="00E04F30"/>
    <w:rsid w:val="00E050BA"/>
    <w:rsid w:val="00E05C95"/>
    <w:rsid w:val="00E06069"/>
    <w:rsid w:val="00E0652D"/>
    <w:rsid w:val="00E06B35"/>
    <w:rsid w:val="00E06C65"/>
    <w:rsid w:val="00E06F56"/>
    <w:rsid w:val="00E077C1"/>
    <w:rsid w:val="00E0781F"/>
    <w:rsid w:val="00E07C3C"/>
    <w:rsid w:val="00E07D29"/>
    <w:rsid w:val="00E07EB0"/>
    <w:rsid w:val="00E07EE5"/>
    <w:rsid w:val="00E1045F"/>
    <w:rsid w:val="00E10C3D"/>
    <w:rsid w:val="00E10F36"/>
    <w:rsid w:val="00E112DE"/>
    <w:rsid w:val="00E114CA"/>
    <w:rsid w:val="00E117A9"/>
    <w:rsid w:val="00E12016"/>
    <w:rsid w:val="00E12267"/>
    <w:rsid w:val="00E122C9"/>
    <w:rsid w:val="00E129D9"/>
    <w:rsid w:val="00E12A80"/>
    <w:rsid w:val="00E12F66"/>
    <w:rsid w:val="00E130B6"/>
    <w:rsid w:val="00E131F4"/>
    <w:rsid w:val="00E13350"/>
    <w:rsid w:val="00E1375B"/>
    <w:rsid w:val="00E1391F"/>
    <w:rsid w:val="00E13993"/>
    <w:rsid w:val="00E13DC5"/>
    <w:rsid w:val="00E13ECA"/>
    <w:rsid w:val="00E13F83"/>
    <w:rsid w:val="00E1472E"/>
    <w:rsid w:val="00E14C8F"/>
    <w:rsid w:val="00E14DD0"/>
    <w:rsid w:val="00E152B4"/>
    <w:rsid w:val="00E154B7"/>
    <w:rsid w:val="00E156FD"/>
    <w:rsid w:val="00E158A8"/>
    <w:rsid w:val="00E15B8B"/>
    <w:rsid w:val="00E15E93"/>
    <w:rsid w:val="00E16234"/>
    <w:rsid w:val="00E163FA"/>
    <w:rsid w:val="00E16B22"/>
    <w:rsid w:val="00E16CBB"/>
    <w:rsid w:val="00E16F58"/>
    <w:rsid w:val="00E17120"/>
    <w:rsid w:val="00E1725E"/>
    <w:rsid w:val="00E17495"/>
    <w:rsid w:val="00E1775B"/>
    <w:rsid w:val="00E17F47"/>
    <w:rsid w:val="00E17FEA"/>
    <w:rsid w:val="00E208A5"/>
    <w:rsid w:val="00E20DCC"/>
    <w:rsid w:val="00E20E75"/>
    <w:rsid w:val="00E20EBA"/>
    <w:rsid w:val="00E20FB8"/>
    <w:rsid w:val="00E210A5"/>
    <w:rsid w:val="00E21AB3"/>
    <w:rsid w:val="00E21D40"/>
    <w:rsid w:val="00E22265"/>
    <w:rsid w:val="00E22449"/>
    <w:rsid w:val="00E226C7"/>
    <w:rsid w:val="00E226CD"/>
    <w:rsid w:val="00E22BD4"/>
    <w:rsid w:val="00E22D01"/>
    <w:rsid w:val="00E22D1C"/>
    <w:rsid w:val="00E22D4D"/>
    <w:rsid w:val="00E22D51"/>
    <w:rsid w:val="00E22EC0"/>
    <w:rsid w:val="00E22FFC"/>
    <w:rsid w:val="00E23580"/>
    <w:rsid w:val="00E23FCB"/>
    <w:rsid w:val="00E24653"/>
    <w:rsid w:val="00E24683"/>
    <w:rsid w:val="00E24D8C"/>
    <w:rsid w:val="00E2526C"/>
    <w:rsid w:val="00E25589"/>
    <w:rsid w:val="00E257D1"/>
    <w:rsid w:val="00E25ACC"/>
    <w:rsid w:val="00E25B2E"/>
    <w:rsid w:val="00E261DF"/>
    <w:rsid w:val="00E262C6"/>
    <w:rsid w:val="00E2651C"/>
    <w:rsid w:val="00E26A3B"/>
    <w:rsid w:val="00E26DF3"/>
    <w:rsid w:val="00E2765A"/>
    <w:rsid w:val="00E27B90"/>
    <w:rsid w:val="00E27C84"/>
    <w:rsid w:val="00E27CBE"/>
    <w:rsid w:val="00E27D7D"/>
    <w:rsid w:val="00E303DA"/>
    <w:rsid w:val="00E305CE"/>
    <w:rsid w:val="00E30731"/>
    <w:rsid w:val="00E30B44"/>
    <w:rsid w:val="00E3112A"/>
    <w:rsid w:val="00E31438"/>
    <w:rsid w:val="00E3150D"/>
    <w:rsid w:val="00E3152E"/>
    <w:rsid w:val="00E317F3"/>
    <w:rsid w:val="00E32206"/>
    <w:rsid w:val="00E32C65"/>
    <w:rsid w:val="00E32E2C"/>
    <w:rsid w:val="00E33022"/>
    <w:rsid w:val="00E331FB"/>
    <w:rsid w:val="00E3352B"/>
    <w:rsid w:val="00E3375B"/>
    <w:rsid w:val="00E33DFC"/>
    <w:rsid w:val="00E34162"/>
    <w:rsid w:val="00E34B58"/>
    <w:rsid w:val="00E34B5C"/>
    <w:rsid w:val="00E34B7E"/>
    <w:rsid w:val="00E34EF4"/>
    <w:rsid w:val="00E35358"/>
    <w:rsid w:val="00E355AF"/>
    <w:rsid w:val="00E35E14"/>
    <w:rsid w:val="00E35EA0"/>
    <w:rsid w:val="00E36187"/>
    <w:rsid w:val="00E36599"/>
    <w:rsid w:val="00E366F8"/>
    <w:rsid w:val="00E36FC8"/>
    <w:rsid w:val="00E37CC6"/>
    <w:rsid w:val="00E37D36"/>
    <w:rsid w:val="00E40279"/>
    <w:rsid w:val="00E40694"/>
    <w:rsid w:val="00E40855"/>
    <w:rsid w:val="00E4088F"/>
    <w:rsid w:val="00E40950"/>
    <w:rsid w:val="00E40B4A"/>
    <w:rsid w:val="00E40B95"/>
    <w:rsid w:val="00E41138"/>
    <w:rsid w:val="00E41EBC"/>
    <w:rsid w:val="00E424BD"/>
    <w:rsid w:val="00E42514"/>
    <w:rsid w:val="00E4257D"/>
    <w:rsid w:val="00E4279F"/>
    <w:rsid w:val="00E42DE2"/>
    <w:rsid w:val="00E42ECD"/>
    <w:rsid w:val="00E42F0A"/>
    <w:rsid w:val="00E42F21"/>
    <w:rsid w:val="00E42F67"/>
    <w:rsid w:val="00E431CC"/>
    <w:rsid w:val="00E4342F"/>
    <w:rsid w:val="00E4391B"/>
    <w:rsid w:val="00E43B71"/>
    <w:rsid w:val="00E44140"/>
    <w:rsid w:val="00E44A4B"/>
    <w:rsid w:val="00E44AE2"/>
    <w:rsid w:val="00E44B94"/>
    <w:rsid w:val="00E44E82"/>
    <w:rsid w:val="00E45BC3"/>
    <w:rsid w:val="00E45C1C"/>
    <w:rsid w:val="00E46372"/>
    <w:rsid w:val="00E46861"/>
    <w:rsid w:val="00E46B0E"/>
    <w:rsid w:val="00E46B47"/>
    <w:rsid w:val="00E46E2B"/>
    <w:rsid w:val="00E47469"/>
    <w:rsid w:val="00E47A5F"/>
    <w:rsid w:val="00E47BF8"/>
    <w:rsid w:val="00E50738"/>
    <w:rsid w:val="00E50A57"/>
    <w:rsid w:val="00E50B73"/>
    <w:rsid w:val="00E513CE"/>
    <w:rsid w:val="00E51698"/>
    <w:rsid w:val="00E517DC"/>
    <w:rsid w:val="00E51A68"/>
    <w:rsid w:val="00E51F21"/>
    <w:rsid w:val="00E51FC5"/>
    <w:rsid w:val="00E522C5"/>
    <w:rsid w:val="00E52316"/>
    <w:rsid w:val="00E52497"/>
    <w:rsid w:val="00E52D85"/>
    <w:rsid w:val="00E530A8"/>
    <w:rsid w:val="00E53270"/>
    <w:rsid w:val="00E5376C"/>
    <w:rsid w:val="00E537C6"/>
    <w:rsid w:val="00E53BC0"/>
    <w:rsid w:val="00E53D5C"/>
    <w:rsid w:val="00E53EB9"/>
    <w:rsid w:val="00E54355"/>
    <w:rsid w:val="00E54AE6"/>
    <w:rsid w:val="00E54CF9"/>
    <w:rsid w:val="00E54D7B"/>
    <w:rsid w:val="00E54F18"/>
    <w:rsid w:val="00E55113"/>
    <w:rsid w:val="00E55B1C"/>
    <w:rsid w:val="00E55FC7"/>
    <w:rsid w:val="00E560DA"/>
    <w:rsid w:val="00E56D50"/>
    <w:rsid w:val="00E570EE"/>
    <w:rsid w:val="00E57B02"/>
    <w:rsid w:val="00E57BBD"/>
    <w:rsid w:val="00E57C6E"/>
    <w:rsid w:val="00E57EAC"/>
    <w:rsid w:val="00E601B7"/>
    <w:rsid w:val="00E60B5D"/>
    <w:rsid w:val="00E60CB6"/>
    <w:rsid w:val="00E60CD4"/>
    <w:rsid w:val="00E61633"/>
    <w:rsid w:val="00E61927"/>
    <w:rsid w:val="00E61A8F"/>
    <w:rsid w:val="00E61B43"/>
    <w:rsid w:val="00E61E4E"/>
    <w:rsid w:val="00E621E4"/>
    <w:rsid w:val="00E62BBD"/>
    <w:rsid w:val="00E62D0F"/>
    <w:rsid w:val="00E62D85"/>
    <w:rsid w:val="00E6314A"/>
    <w:rsid w:val="00E63316"/>
    <w:rsid w:val="00E63350"/>
    <w:rsid w:val="00E6342B"/>
    <w:rsid w:val="00E636D9"/>
    <w:rsid w:val="00E639AA"/>
    <w:rsid w:val="00E63A54"/>
    <w:rsid w:val="00E63A5C"/>
    <w:rsid w:val="00E64141"/>
    <w:rsid w:val="00E641BF"/>
    <w:rsid w:val="00E64675"/>
    <w:rsid w:val="00E646D5"/>
    <w:rsid w:val="00E64760"/>
    <w:rsid w:val="00E64A2C"/>
    <w:rsid w:val="00E64B4E"/>
    <w:rsid w:val="00E64CCF"/>
    <w:rsid w:val="00E6507B"/>
    <w:rsid w:val="00E65174"/>
    <w:rsid w:val="00E65483"/>
    <w:rsid w:val="00E6561F"/>
    <w:rsid w:val="00E65A1E"/>
    <w:rsid w:val="00E65B1C"/>
    <w:rsid w:val="00E65DC9"/>
    <w:rsid w:val="00E66001"/>
    <w:rsid w:val="00E66432"/>
    <w:rsid w:val="00E664AB"/>
    <w:rsid w:val="00E66E38"/>
    <w:rsid w:val="00E66FAB"/>
    <w:rsid w:val="00E67A29"/>
    <w:rsid w:val="00E67B7D"/>
    <w:rsid w:val="00E67DDB"/>
    <w:rsid w:val="00E67ECA"/>
    <w:rsid w:val="00E70148"/>
    <w:rsid w:val="00E709C0"/>
    <w:rsid w:val="00E70A95"/>
    <w:rsid w:val="00E70B78"/>
    <w:rsid w:val="00E70CAC"/>
    <w:rsid w:val="00E70CB2"/>
    <w:rsid w:val="00E71259"/>
    <w:rsid w:val="00E713F9"/>
    <w:rsid w:val="00E7149B"/>
    <w:rsid w:val="00E714D9"/>
    <w:rsid w:val="00E71A85"/>
    <w:rsid w:val="00E71B2A"/>
    <w:rsid w:val="00E71FA4"/>
    <w:rsid w:val="00E721BD"/>
    <w:rsid w:val="00E726A2"/>
    <w:rsid w:val="00E72AC9"/>
    <w:rsid w:val="00E72D78"/>
    <w:rsid w:val="00E72F14"/>
    <w:rsid w:val="00E72F62"/>
    <w:rsid w:val="00E72F9A"/>
    <w:rsid w:val="00E7320E"/>
    <w:rsid w:val="00E736DA"/>
    <w:rsid w:val="00E73AC8"/>
    <w:rsid w:val="00E73B04"/>
    <w:rsid w:val="00E73B8D"/>
    <w:rsid w:val="00E73C30"/>
    <w:rsid w:val="00E73CFA"/>
    <w:rsid w:val="00E74058"/>
    <w:rsid w:val="00E740C8"/>
    <w:rsid w:val="00E74506"/>
    <w:rsid w:val="00E7469D"/>
    <w:rsid w:val="00E749ED"/>
    <w:rsid w:val="00E74F30"/>
    <w:rsid w:val="00E750B5"/>
    <w:rsid w:val="00E751BB"/>
    <w:rsid w:val="00E7548C"/>
    <w:rsid w:val="00E755A6"/>
    <w:rsid w:val="00E7596F"/>
    <w:rsid w:val="00E75B7C"/>
    <w:rsid w:val="00E75F13"/>
    <w:rsid w:val="00E76216"/>
    <w:rsid w:val="00E765FC"/>
    <w:rsid w:val="00E76B5F"/>
    <w:rsid w:val="00E76E5E"/>
    <w:rsid w:val="00E76F05"/>
    <w:rsid w:val="00E77163"/>
    <w:rsid w:val="00E771AC"/>
    <w:rsid w:val="00E77540"/>
    <w:rsid w:val="00E778FC"/>
    <w:rsid w:val="00E77A1A"/>
    <w:rsid w:val="00E77B5A"/>
    <w:rsid w:val="00E77DC9"/>
    <w:rsid w:val="00E8024F"/>
    <w:rsid w:val="00E80572"/>
    <w:rsid w:val="00E80632"/>
    <w:rsid w:val="00E80D0C"/>
    <w:rsid w:val="00E812EA"/>
    <w:rsid w:val="00E816C3"/>
    <w:rsid w:val="00E81721"/>
    <w:rsid w:val="00E8217D"/>
    <w:rsid w:val="00E821C1"/>
    <w:rsid w:val="00E82315"/>
    <w:rsid w:val="00E8235A"/>
    <w:rsid w:val="00E826F1"/>
    <w:rsid w:val="00E82796"/>
    <w:rsid w:val="00E829B0"/>
    <w:rsid w:val="00E831F6"/>
    <w:rsid w:val="00E836E3"/>
    <w:rsid w:val="00E83838"/>
    <w:rsid w:val="00E83A86"/>
    <w:rsid w:val="00E83C08"/>
    <w:rsid w:val="00E83D1C"/>
    <w:rsid w:val="00E84379"/>
    <w:rsid w:val="00E84488"/>
    <w:rsid w:val="00E8491E"/>
    <w:rsid w:val="00E849F2"/>
    <w:rsid w:val="00E84C31"/>
    <w:rsid w:val="00E84EC0"/>
    <w:rsid w:val="00E85078"/>
    <w:rsid w:val="00E851A8"/>
    <w:rsid w:val="00E8537E"/>
    <w:rsid w:val="00E85473"/>
    <w:rsid w:val="00E85B14"/>
    <w:rsid w:val="00E8628F"/>
    <w:rsid w:val="00E86DFA"/>
    <w:rsid w:val="00E870C7"/>
    <w:rsid w:val="00E8714E"/>
    <w:rsid w:val="00E8715D"/>
    <w:rsid w:val="00E8783E"/>
    <w:rsid w:val="00E87A38"/>
    <w:rsid w:val="00E902BF"/>
    <w:rsid w:val="00E90388"/>
    <w:rsid w:val="00E909CA"/>
    <w:rsid w:val="00E90F92"/>
    <w:rsid w:val="00E91314"/>
    <w:rsid w:val="00E914F2"/>
    <w:rsid w:val="00E91518"/>
    <w:rsid w:val="00E91D04"/>
    <w:rsid w:val="00E91D98"/>
    <w:rsid w:val="00E91DD5"/>
    <w:rsid w:val="00E921D1"/>
    <w:rsid w:val="00E9259F"/>
    <w:rsid w:val="00E927BC"/>
    <w:rsid w:val="00E93548"/>
    <w:rsid w:val="00E93A58"/>
    <w:rsid w:val="00E942C4"/>
    <w:rsid w:val="00E9461F"/>
    <w:rsid w:val="00E94BD8"/>
    <w:rsid w:val="00E95745"/>
    <w:rsid w:val="00E957C1"/>
    <w:rsid w:val="00E9580D"/>
    <w:rsid w:val="00E95AA5"/>
    <w:rsid w:val="00E96249"/>
    <w:rsid w:val="00E96484"/>
    <w:rsid w:val="00E96651"/>
    <w:rsid w:val="00E966D0"/>
    <w:rsid w:val="00E96710"/>
    <w:rsid w:val="00E967F7"/>
    <w:rsid w:val="00E968C8"/>
    <w:rsid w:val="00E9716E"/>
    <w:rsid w:val="00E9740A"/>
    <w:rsid w:val="00E9744A"/>
    <w:rsid w:val="00E97741"/>
    <w:rsid w:val="00E97789"/>
    <w:rsid w:val="00E97FD2"/>
    <w:rsid w:val="00EA005E"/>
    <w:rsid w:val="00EA0563"/>
    <w:rsid w:val="00EA0694"/>
    <w:rsid w:val="00EA06BB"/>
    <w:rsid w:val="00EA07C6"/>
    <w:rsid w:val="00EA081E"/>
    <w:rsid w:val="00EA0DF5"/>
    <w:rsid w:val="00EA11AD"/>
    <w:rsid w:val="00EA143A"/>
    <w:rsid w:val="00EA17D3"/>
    <w:rsid w:val="00EA1AC3"/>
    <w:rsid w:val="00EA1BB6"/>
    <w:rsid w:val="00EA216B"/>
    <w:rsid w:val="00EA21B3"/>
    <w:rsid w:val="00EA25F8"/>
    <w:rsid w:val="00EA282B"/>
    <w:rsid w:val="00EA3441"/>
    <w:rsid w:val="00EA3588"/>
    <w:rsid w:val="00EA3BC6"/>
    <w:rsid w:val="00EA3F42"/>
    <w:rsid w:val="00EA415C"/>
    <w:rsid w:val="00EA419B"/>
    <w:rsid w:val="00EA445B"/>
    <w:rsid w:val="00EA455E"/>
    <w:rsid w:val="00EA47BB"/>
    <w:rsid w:val="00EA490C"/>
    <w:rsid w:val="00EA539D"/>
    <w:rsid w:val="00EA5CDD"/>
    <w:rsid w:val="00EA65DB"/>
    <w:rsid w:val="00EA672E"/>
    <w:rsid w:val="00EA69D7"/>
    <w:rsid w:val="00EA783B"/>
    <w:rsid w:val="00EA7AEC"/>
    <w:rsid w:val="00EA7D8C"/>
    <w:rsid w:val="00EA7FFE"/>
    <w:rsid w:val="00EB10BD"/>
    <w:rsid w:val="00EB10F3"/>
    <w:rsid w:val="00EB119B"/>
    <w:rsid w:val="00EB1516"/>
    <w:rsid w:val="00EB16B2"/>
    <w:rsid w:val="00EB1C0E"/>
    <w:rsid w:val="00EB1C84"/>
    <w:rsid w:val="00EB1F2C"/>
    <w:rsid w:val="00EB2255"/>
    <w:rsid w:val="00EB2EA5"/>
    <w:rsid w:val="00EB316E"/>
    <w:rsid w:val="00EB3333"/>
    <w:rsid w:val="00EB33E8"/>
    <w:rsid w:val="00EB348D"/>
    <w:rsid w:val="00EB3731"/>
    <w:rsid w:val="00EB38D4"/>
    <w:rsid w:val="00EB395A"/>
    <w:rsid w:val="00EB3B22"/>
    <w:rsid w:val="00EB3BA7"/>
    <w:rsid w:val="00EB4218"/>
    <w:rsid w:val="00EB4313"/>
    <w:rsid w:val="00EB4486"/>
    <w:rsid w:val="00EB4615"/>
    <w:rsid w:val="00EB4757"/>
    <w:rsid w:val="00EB50A3"/>
    <w:rsid w:val="00EB5125"/>
    <w:rsid w:val="00EB5263"/>
    <w:rsid w:val="00EB57EF"/>
    <w:rsid w:val="00EB5D51"/>
    <w:rsid w:val="00EB5F37"/>
    <w:rsid w:val="00EB5F81"/>
    <w:rsid w:val="00EB64DD"/>
    <w:rsid w:val="00EB6586"/>
    <w:rsid w:val="00EB662D"/>
    <w:rsid w:val="00EB67DD"/>
    <w:rsid w:val="00EB6E8C"/>
    <w:rsid w:val="00EB7075"/>
    <w:rsid w:val="00EB71A0"/>
    <w:rsid w:val="00EB7A86"/>
    <w:rsid w:val="00EB7C80"/>
    <w:rsid w:val="00EB7E28"/>
    <w:rsid w:val="00EB7EB6"/>
    <w:rsid w:val="00EC00C5"/>
    <w:rsid w:val="00EC0395"/>
    <w:rsid w:val="00EC0460"/>
    <w:rsid w:val="00EC04A7"/>
    <w:rsid w:val="00EC08BB"/>
    <w:rsid w:val="00EC0AFC"/>
    <w:rsid w:val="00EC0B49"/>
    <w:rsid w:val="00EC0F32"/>
    <w:rsid w:val="00EC113A"/>
    <w:rsid w:val="00EC132C"/>
    <w:rsid w:val="00EC168A"/>
    <w:rsid w:val="00EC1714"/>
    <w:rsid w:val="00EC1949"/>
    <w:rsid w:val="00EC1C42"/>
    <w:rsid w:val="00EC243B"/>
    <w:rsid w:val="00EC2A82"/>
    <w:rsid w:val="00EC2D03"/>
    <w:rsid w:val="00EC3657"/>
    <w:rsid w:val="00EC43EB"/>
    <w:rsid w:val="00EC4558"/>
    <w:rsid w:val="00EC4A35"/>
    <w:rsid w:val="00EC4B31"/>
    <w:rsid w:val="00EC4CCD"/>
    <w:rsid w:val="00EC4CD5"/>
    <w:rsid w:val="00EC5304"/>
    <w:rsid w:val="00EC5481"/>
    <w:rsid w:val="00EC5839"/>
    <w:rsid w:val="00EC585D"/>
    <w:rsid w:val="00EC6200"/>
    <w:rsid w:val="00EC6802"/>
    <w:rsid w:val="00EC6CE6"/>
    <w:rsid w:val="00EC6E9D"/>
    <w:rsid w:val="00EC7605"/>
    <w:rsid w:val="00EC77EA"/>
    <w:rsid w:val="00EC79AF"/>
    <w:rsid w:val="00EC79E5"/>
    <w:rsid w:val="00EC7EF9"/>
    <w:rsid w:val="00ED1055"/>
    <w:rsid w:val="00ED10B4"/>
    <w:rsid w:val="00ED10B7"/>
    <w:rsid w:val="00ED10F3"/>
    <w:rsid w:val="00ED12E8"/>
    <w:rsid w:val="00ED19DD"/>
    <w:rsid w:val="00ED19E8"/>
    <w:rsid w:val="00ED1B49"/>
    <w:rsid w:val="00ED1CBB"/>
    <w:rsid w:val="00ED2174"/>
    <w:rsid w:val="00ED273D"/>
    <w:rsid w:val="00ED28D3"/>
    <w:rsid w:val="00ED2BF0"/>
    <w:rsid w:val="00ED2CAD"/>
    <w:rsid w:val="00ED2EDB"/>
    <w:rsid w:val="00ED326F"/>
    <w:rsid w:val="00ED3D31"/>
    <w:rsid w:val="00ED42D6"/>
    <w:rsid w:val="00ED484E"/>
    <w:rsid w:val="00ED48E8"/>
    <w:rsid w:val="00ED50E7"/>
    <w:rsid w:val="00ED569E"/>
    <w:rsid w:val="00ED571D"/>
    <w:rsid w:val="00ED5995"/>
    <w:rsid w:val="00ED65A7"/>
    <w:rsid w:val="00ED66A9"/>
    <w:rsid w:val="00ED67DC"/>
    <w:rsid w:val="00ED683F"/>
    <w:rsid w:val="00ED6BEB"/>
    <w:rsid w:val="00ED6D0C"/>
    <w:rsid w:val="00ED7261"/>
    <w:rsid w:val="00ED747C"/>
    <w:rsid w:val="00ED7921"/>
    <w:rsid w:val="00ED7B4C"/>
    <w:rsid w:val="00EE015C"/>
    <w:rsid w:val="00EE0501"/>
    <w:rsid w:val="00EE0865"/>
    <w:rsid w:val="00EE0B30"/>
    <w:rsid w:val="00EE0C78"/>
    <w:rsid w:val="00EE0D68"/>
    <w:rsid w:val="00EE0E74"/>
    <w:rsid w:val="00EE1079"/>
    <w:rsid w:val="00EE1398"/>
    <w:rsid w:val="00EE13B3"/>
    <w:rsid w:val="00EE15BE"/>
    <w:rsid w:val="00EE1A7F"/>
    <w:rsid w:val="00EE1CC3"/>
    <w:rsid w:val="00EE1FE2"/>
    <w:rsid w:val="00EE20A2"/>
    <w:rsid w:val="00EE20F5"/>
    <w:rsid w:val="00EE2637"/>
    <w:rsid w:val="00EE2846"/>
    <w:rsid w:val="00EE28B7"/>
    <w:rsid w:val="00EE2CEF"/>
    <w:rsid w:val="00EE2E03"/>
    <w:rsid w:val="00EE3056"/>
    <w:rsid w:val="00EE3057"/>
    <w:rsid w:val="00EE3355"/>
    <w:rsid w:val="00EE33DD"/>
    <w:rsid w:val="00EE34B3"/>
    <w:rsid w:val="00EE3CAA"/>
    <w:rsid w:val="00EE415D"/>
    <w:rsid w:val="00EE4291"/>
    <w:rsid w:val="00EE444C"/>
    <w:rsid w:val="00EE465E"/>
    <w:rsid w:val="00EE47C2"/>
    <w:rsid w:val="00EE4B31"/>
    <w:rsid w:val="00EE4B9F"/>
    <w:rsid w:val="00EE5652"/>
    <w:rsid w:val="00EE5B2D"/>
    <w:rsid w:val="00EE5E09"/>
    <w:rsid w:val="00EE5ECB"/>
    <w:rsid w:val="00EE6268"/>
    <w:rsid w:val="00EE6296"/>
    <w:rsid w:val="00EE666A"/>
    <w:rsid w:val="00EE6919"/>
    <w:rsid w:val="00EE6C58"/>
    <w:rsid w:val="00EE72F0"/>
    <w:rsid w:val="00EE7555"/>
    <w:rsid w:val="00EE77AE"/>
    <w:rsid w:val="00EE7B97"/>
    <w:rsid w:val="00EE7F58"/>
    <w:rsid w:val="00EF00A7"/>
    <w:rsid w:val="00EF0412"/>
    <w:rsid w:val="00EF0469"/>
    <w:rsid w:val="00EF08EF"/>
    <w:rsid w:val="00EF0DBE"/>
    <w:rsid w:val="00EF162D"/>
    <w:rsid w:val="00EF16D6"/>
    <w:rsid w:val="00EF183E"/>
    <w:rsid w:val="00EF1A28"/>
    <w:rsid w:val="00EF1B22"/>
    <w:rsid w:val="00EF1CC8"/>
    <w:rsid w:val="00EF1DE2"/>
    <w:rsid w:val="00EF25B4"/>
    <w:rsid w:val="00EF3644"/>
    <w:rsid w:val="00EF36DE"/>
    <w:rsid w:val="00EF395F"/>
    <w:rsid w:val="00EF3EA9"/>
    <w:rsid w:val="00EF40DE"/>
    <w:rsid w:val="00EF43D2"/>
    <w:rsid w:val="00EF4C91"/>
    <w:rsid w:val="00EF4E70"/>
    <w:rsid w:val="00EF50E7"/>
    <w:rsid w:val="00EF5106"/>
    <w:rsid w:val="00EF5721"/>
    <w:rsid w:val="00EF5E11"/>
    <w:rsid w:val="00EF5EBD"/>
    <w:rsid w:val="00EF65B2"/>
    <w:rsid w:val="00EF65D5"/>
    <w:rsid w:val="00EF6983"/>
    <w:rsid w:val="00EF69AA"/>
    <w:rsid w:val="00EF6BBA"/>
    <w:rsid w:val="00EF7050"/>
    <w:rsid w:val="00EF7112"/>
    <w:rsid w:val="00EF7209"/>
    <w:rsid w:val="00EF7256"/>
    <w:rsid w:val="00EF78F1"/>
    <w:rsid w:val="00EF7A9B"/>
    <w:rsid w:val="00EF7CC7"/>
    <w:rsid w:val="00EF7DA5"/>
    <w:rsid w:val="00EF7F08"/>
    <w:rsid w:val="00EF7F8A"/>
    <w:rsid w:val="00F00009"/>
    <w:rsid w:val="00F0057C"/>
    <w:rsid w:val="00F005C5"/>
    <w:rsid w:val="00F00A17"/>
    <w:rsid w:val="00F012F0"/>
    <w:rsid w:val="00F01467"/>
    <w:rsid w:val="00F0192B"/>
    <w:rsid w:val="00F01BA2"/>
    <w:rsid w:val="00F01C8D"/>
    <w:rsid w:val="00F01DA8"/>
    <w:rsid w:val="00F020ED"/>
    <w:rsid w:val="00F0222E"/>
    <w:rsid w:val="00F0247F"/>
    <w:rsid w:val="00F02507"/>
    <w:rsid w:val="00F026BC"/>
    <w:rsid w:val="00F02A30"/>
    <w:rsid w:val="00F03167"/>
    <w:rsid w:val="00F03332"/>
    <w:rsid w:val="00F03784"/>
    <w:rsid w:val="00F03798"/>
    <w:rsid w:val="00F0398E"/>
    <w:rsid w:val="00F039FC"/>
    <w:rsid w:val="00F04214"/>
    <w:rsid w:val="00F04D48"/>
    <w:rsid w:val="00F0536F"/>
    <w:rsid w:val="00F05BC8"/>
    <w:rsid w:val="00F05D31"/>
    <w:rsid w:val="00F05E2C"/>
    <w:rsid w:val="00F062EC"/>
    <w:rsid w:val="00F064EE"/>
    <w:rsid w:val="00F065D3"/>
    <w:rsid w:val="00F06613"/>
    <w:rsid w:val="00F06844"/>
    <w:rsid w:val="00F068A5"/>
    <w:rsid w:val="00F068C0"/>
    <w:rsid w:val="00F06E6E"/>
    <w:rsid w:val="00F070E7"/>
    <w:rsid w:val="00F07A2F"/>
    <w:rsid w:val="00F07CA2"/>
    <w:rsid w:val="00F07F1D"/>
    <w:rsid w:val="00F07FBC"/>
    <w:rsid w:val="00F1009F"/>
    <w:rsid w:val="00F104CD"/>
    <w:rsid w:val="00F104E6"/>
    <w:rsid w:val="00F10670"/>
    <w:rsid w:val="00F109A4"/>
    <w:rsid w:val="00F10AB7"/>
    <w:rsid w:val="00F112A7"/>
    <w:rsid w:val="00F115C7"/>
    <w:rsid w:val="00F11647"/>
    <w:rsid w:val="00F117C7"/>
    <w:rsid w:val="00F11893"/>
    <w:rsid w:val="00F1207A"/>
    <w:rsid w:val="00F123D3"/>
    <w:rsid w:val="00F1285C"/>
    <w:rsid w:val="00F1296C"/>
    <w:rsid w:val="00F12CEE"/>
    <w:rsid w:val="00F12ED5"/>
    <w:rsid w:val="00F1344A"/>
    <w:rsid w:val="00F1348C"/>
    <w:rsid w:val="00F1356E"/>
    <w:rsid w:val="00F1370A"/>
    <w:rsid w:val="00F13C84"/>
    <w:rsid w:val="00F13FE3"/>
    <w:rsid w:val="00F142F8"/>
    <w:rsid w:val="00F14465"/>
    <w:rsid w:val="00F144BF"/>
    <w:rsid w:val="00F1459B"/>
    <w:rsid w:val="00F146BA"/>
    <w:rsid w:val="00F146C1"/>
    <w:rsid w:val="00F148D0"/>
    <w:rsid w:val="00F149EC"/>
    <w:rsid w:val="00F14A76"/>
    <w:rsid w:val="00F14AEE"/>
    <w:rsid w:val="00F14AF0"/>
    <w:rsid w:val="00F14C86"/>
    <w:rsid w:val="00F1572D"/>
    <w:rsid w:val="00F15945"/>
    <w:rsid w:val="00F15DB5"/>
    <w:rsid w:val="00F16066"/>
    <w:rsid w:val="00F1618D"/>
    <w:rsid w:val="00F162BE"/>
    <w:rsid w:val="00F1640A"/>
    <w:rsid w:val="00F16637"/>
    <w:rsid w:val="00F16A14"/>
    <w:rsid w:val="00F16F59"/>
    <w:rsid w:val="00F175B2"/>
    <w:rsid w:val="00F17719"/>
    <w:rsid w:val="00F1797D"/>
    <w:rsid w:val="00F17CE9"/>
    <w:rsid w:val="00F20169"/>
    <w:rsid w:val="00F202A5"/>
    <w:rsid w:val="00F20566"/>
    <w:rsid w:val="00F20B34"/>
    <w:rsid w:val="00F20CA8"/>
    <w:rsid w:val="00F20E4B"/>
    <w:rsid w:val="00F2170B"/>
    <w:rsid w:val="00F2172B"/>
    <w:rsid w:val="00F21B01"/>
    <w:rsid w:val="00F21F57"/>
    <w:rsid w:val="00F221CC"/>
    <w:rsid w:val="00F2279B"/>
    <w:rsid w:val="00F22820"/>
    <w:rsid w:val="00F22855"/>
    <w:rsid w:val="00F230C0"/>
    <w:rsid w:val="00F23E21"/>
    <w:rsid w:val="00F23F7E"/>
    <w:rsid w:val="00F24036"/>
    <w:rsid w:val="00F2403E"/>
    <w:rsid w:val="00F24148"/>
    <w:rsid w:val="00F244BF"/>
    <w:rsid w:val="00F2479E"/>
    <w:rsid w:val="00F25C2D"/>
    <w:rsid w:val="00F25E01"/>
    <w:rsid w:val="00F26082"/>
    <w:rsid w:val="00F263AE"/>
    <w:rsid w:val="00F2649C"/>
    <w:rsid w:val="00F26839"/>
    <w:rsid w:val="00F26D56"/>
    <w:rsid w:val="00F26F63"/>
    <w:rsid w:val="00F26FFA"/>
    <w:rsid w:val="00F27887"/>
    <w:rsid w:val="00F27C91"/>
    <w:rsid w:val="00F27FB1"/>
    <w:rsid w:val="00F301A3"/>
    <w:rsid w:val="00F30797"/>
    <w:rsid w:val="00F30843"/>
    <w:rsid w:val="00F30929"/>
    <w:rsid w:val="00F30EDC"/>
    <w:rsid w:val="00F31154"/>
    <w:rsid w:val="00F311E7"/>
    <w:rsid w:val="00F311FA"/>
    <w:rsid w:val="00F31517"/>
    <w:rsid w:val="00F3164A"/>
    <w:rsid w:val="00F31A07"/>
    <w:rsid w:val="00F31AEC"/>
    <w:rsid w:val="00F31DB0"/>
    <w:rsid w:val="00F31DEF"/>
    <w:rsid w:val="00F3270A"/>
    <w:rsid w:val="00F32A79"/>
    <w:rsid w:val="00F32BF1"/>
    <w:rsid w:val="00F32EDC"/>
    <w:rsid w:val="00F33BD1"/>
    <w:rsid w:val="00F33D47"/>
    <w:rsid w:val="00F33DA6"/>
    <w:rsid w:val="00F34302"/>
    <w:rsid w:val="00F345C1"/>
    <w:rsid w:val="00F346EE"/>
    <w:rsid w:val="00F348A8"/>
    <w:rsid w:val="00F34938"/>
    <w:rsid w:val="00F34B5E"/>
    <w:rsid w:val="00F34E1D"/>
    <w:rsid w:val="00F350CF"/>
    <w:rsid w:val="00F3540C"/>
    <w:rsid w:val="00F35775"/>
    <w:rsid w:val="00F3585A"/>
    <w:rsid w:val="00F35DB6"/>
    <w:rsid w:val="00F36059"/>
    <w:rsid w:val="00F3620D"/>
    <w:rsid w:val="00F36901"/>
    <w:rsid w:val="00F369F8"/>
    <w:rsid w:val="00F36D89"/>
    <w:rsid w:val="00F37086"/>
    <w:rsid w:val="00F371EC"/>
    <w:rsid w:val="00F372B6"/>
    <w:rsid w:val="00F3753B"/>
    <w:rsid w:val="00F375BF"/>
    <w:rsid w:val="00F37909"/>
    <w:rsid w:val="00F37CF8"/>
    <w:rsid w:val="00F37E7E"/>
    <w:rsid w:val="00F4049B"/>
    <w:rsid w:val="00F406DD"/>
    <w:rsid w:val="00F40C92"/>
    <w:rsid w:val="00F4116D"/>
    <w:rsid w:val="00F41516"/>
    <w:rsid w:val="00F4176F"/>
    <w:rsid w:val="00F41869"/>
    <w:rsid w:val="00F41BA2"/>
    <w:rsid w:val="00F41CA8"/>
    <w:rsid w:val="00F41CE3"/>
    <w:rsid w:val="00F42339"/>
    <w:rsid w:val="00F42360"/>
    <w:rsid w:val="00F423E5"/>
    <w:rsid w:val="00F4252B"/>
    <w:rsid w:val="00F42582"/>
    <w:rsid w:val="00F42F72"/>
    <w:rsid w:val="00F4317B"/>
    <w:rsid w:val="00F43656"/>
    <w:rsid w:val="00F439FF"/>
    <w:rsid w:val="00F43BD6"/>
    <w:rsid w:val="00F4409D"/>
    <w:rsid w:val="00F440F2"/>
    <w:rsid w:val="00F442F9"/>
    <w:rsid w:val="00F44565"/>
    <w:rsid w:val="00F44886"/>
    <w:rsid w:val="00F44B4D"/>
    <w:rsid w:val="00F45118"/>
    <w:rsid w:val="00F4583A"/>
    <w:rsid w:val="00F45956"/>
    <w:rsid w:val="00F46190"/>
    <w:rsid w:val="00F46244"/>
    <w:rsid w:val="00F4635B"/>
    <w:rsid w:val="00F46440"/>
    <w:rsid w:val="00F46717"/>
    <w:rsid w:val="00F4705C"/>
    <w:rsid w:val="00F47149"/>
    <w:rsid w:val="00F47168"/>
    <w:rsid w:val="00F475B0"/>
    <w:rsid w:val="00F47603"/>
    <w:rsid w:val="00F477B6"/>
    <w:rsid w:val="00F4798B"/>
    <w:rsid w:val="00F47AE5"/>
    <w:rsid w:val="00F47B26"/>
    <w:rsid w:val="00F47CC3"/>
    <w:rsid w:val="00F47F38"/>
    <w:rsid w:val="00F47F4A"/>
    <w:rsid w:val="00F50986"/>
    <w:rsid w:val="00F50C0A"/>
    <w:rsid w:val="00F50E33"/>
    <w:rsid w:val="00F50F19"/>
    <w:rsid w:val="00F50FE6"/>
    <w:rsid w:val="00F510D8"/>
    <w:rsid w:val="00F512D3"/>
    <w:rsid w:val="00F517D9"/>
    <w:rsid w:val="00F524FF"/>
    <w:rsid w:val="00F52A8F"/>
    <w:rsid w:val="00F52EA0"/>
    <w:rsid w:val="00F530AE"/>
    <w:rsid w:val="00F5315D"/>
    <w:rsid w:val="00F53348"/>
    <w:rsid w:val="00F534E7"/>
    <w:rsid w:val="00F535C5"/>
    <w:rsid w:val="00F538D6"/>
    <w:rsid w:val="00F53CA9"/>
    <w:rsid w:val="00F53EF6"/>
    <w:rsid w:val="00F54023"/>
    <w:rsid w:val="00F541A3"/>
    <w:rsid w:val="00F54353"/>
    <w:rsid w:val="00F54538"/>
    <w:rsid w:val="00F54A94"/>
    <w:rsid w:val="00F54C66"/>
    <w:rsid w:val="00F552BC"/>
    <w:rsid w:val="00F55361"/>
    <w:rsid w:val="00F55475"/>
    <w:rsid w:val="00F55A7F"/>
    <w:rsid w:val="00F55CBB"/>
    <w:rsid w:val="00F55D3F"/>
    <w:rsid w:val="00F55F1C"/>
    <w:rsid w:val="00F55FD7"/>
    <w:rsid w:val="00F560EA"/>
    <w:rsid w:val="00F5610E"/>
    <w:rsid w:val="00F5653D"/>
    <w:rsid w:val="00F56567"/>
    <w:rsid w:val="00F5671C"/>
    <w:rsid w:val="00F56796"/>
    <w:rsid w:val="00F5686F"/>
    <w:rsid w:val="00F5695A"/>
    <w:rsid w:val="00F5696F"/>
    <w:rsid w:val="00F5742F"/>
    <w:rsid w:val="00F57915"/>
    <w:rsid w:val="00F57DFD"/>
    <w:rsid w:val="00F57FE6"/>
    <w:rsid w:val="00F60177"/>
    <w:rsid w:val="00F601C5"/>
    <w:rsid w:val="00F602B6"/>
    <w:rsid w:val="00F603F1"/>
    <w:rsid w:val="00F606BA"/>
    <w:rsid w:val="00F60A64"/>
    <w:rsid w:val="00F613B3"/>
    <w:rsid w:val="00F616E5"/>
    <w:rsid w:val="00F617B5"/>
    <w:rsid w:val="00F61C5B"/>
    <w:rsid w:val="00F61FF1"/>
    <w:rsid w:val="00F62242"/>
    <w:rsid w:val="00F62422"/>
    <w:rsid w:val="00F624C8"/>
    <w:rsid w:val="00F625B1"/>
    <w:rsid w:val="00F62942"/>
    <w:rsid w:val="00F638A2"/>
    <w:rsid w:val="00F63D64"/>
    <w:rsid w:val="00F63EB9"/>
    <w:rsid w:val="00F63EF9"/>
    <w:rsid w:val="00F6481E"/>
    <w:rsid w:val="00F648E2"/>
    <w:rsid w:val="00F65302"/>
    <w:rsid w:val="00F65599"/>
    <w:rsid w:val="00F655EA"/>
    <w:rsid w:val="00F6567A"/>
    <w:rsid w:val="00F65C0B"/>
    <w:rsid w:val="00F65C6F"/>
    <w:rsid w:val="00F66046"/>
    <w:rsid w:val="00F663D3"/>
    <w:rsid w:val="00F666F7"/>
    <w:rsid w:val="00F668EF"/>
    <w:rsid w:val="00F66D3C"/>
    <w:rsid w:val="00F66E98"/>
    <w:rsid w:val="00F67092"/>
    <w:rsid w:val="00F6709E"/>
    <w:rsid w:val="00F672C2"/>
    <w:rsid w:val="00F70047"/>
    <w:rsid w:val="00F70588"/>
    <w:rsid w:val="00F709EC"/>
    <w:rsid w:val="00F71099"/>
    <w:rsid w:val="00F71649"/>
    <w:rsid w:val="00F719EC"/>
    <w:rsid w:val="00F71B27"/>
    <w:rsid w:val="00F7294F"/>
    <w:rsid w:val="00F72B4C"/>
    <w:rsid w:val="00F73023"/>
    <w:rsid w:val="00F7319B"/>
    <w:rsid w:val="00F73333"/>
    <w:rsid w:val="00F73489"/>
    <w:rsid w:val="00F7388B"/>
    <w:rsid w:val="00F73E70"/>
    <w:rsid w:val="00F73E95"/>
    <w:rsid w:val="00F74126"/>
    <w:rsid w:val="00F742C1"/>
    <w:rsid w:val="00F746E2"/>
    <w:rsid w:val="00F74B13"/>
    <w:rsid w:val="00F74DBB"/>
    <w:rsid w:val="00F74E2E"/>
    <w:rsid w:val="00F74E63"/>
    <w:rsid w:val="00F7506E"/>
    <w:rsid w:val="00F750CC"/>
    <w:rsid w:val="00F75105"/>
    <w:rsid w:val="00F7538A"/>
    <w:rsid w:val="00F7539C"/>
    <w:rsid w:val="00F75496"/>
    <w:rsid w:val="00F75661"/>
    <w:rsid w:val="00F75748"/>
    <w:rsid w:val="00F76715"/>
    <w:rsid w:val="00F76D99"/>
    <w:rsid w:val="00F76F6D"/>
    <w:rsid w:val="00F76FA4"/>
    <w:rsid w:val="00F77F99"/>
    <w:rsid w:val="00F8050F"/>
    <w:rsid w:val="00F80622"/>
    <w:rsid w:val="00F80965"/>
    <w:rsid w:val="00F809F5"/>
    <w:rsid w:val="00F80DA5"/>
    <w:rsid w:val="00F80DAA"/>
    <w:rsid w:val="00F81024"/>
    <w:rsid w:val="00F81066"/>
    <w:rsid w:val="00F8140C"/>
    <w:rsid w:val="00F818EE"/>
    <w:rsid w:val="00F81C49"/>
    <w:rsid w:val="00F81F7F"/>
    <w:rsid w:val="00F81FBC"/>
    <w:rsid w:val="00F82218"/>
    <w:rsid w:val="00F823E7"/>
    <w:rsid w:val="00F8256D"/>
    <w:rsid w:val="00F825F2"/>
    <w:rsid w:val="00F828C8"/>
    <w:rsid w:val="00F828CE"/>
    <w:rsid w:val="00F832FE"/>
    <w:rsid w:val="00F834C5"/>
    <w:rsid w:val="00F8457B"/>
    <w:rsid w:val="00F8457C"/>
    <w:rsid w:val="00F845A6"/>
    <w:rsid w:val="00F847E9"/>
    <w:rsid w:val="00F84AD2"/>
    <w:rsid w:val="00F84D8E"/>
    <w:rsid w:val="00F84F52"/>
    <w:rsid w:val="00F853D4"/>
    <w:rsid w:val="00F856BC"/>
    <w:rsid w:val="00F858CF"/>
    <w:rsid w:val="00F85FD8"/>
    <w:rsid w:val="00F86FDF"/>
    <w:rsid w:val="00F87122"/>
    <w:rsid w:val="00F87603"/>
    <w:rsid w:val="00F87B4D"/>
    <w:rsid w:val="00F87F57"/>
    <w:rsid w:val="00F904A6"/>
    <w:rsid w:val="00F9081B"/>
    <w:rsid w:val="00F90C66"/>
    <w:rsid w:val="00F913B2"/>
    <w:rsid w:val="00F913D6"/>
    <w:rsid w:val="00F9146F"/>
    <w:rsid w:val="00F91904"/>
    <w:rsid w:val="00F91B58"/>
    <w:rsid w:val="00F91D02"/>
    <w:rsid w:val="00F92161"/>
    <w:rsid w:val="00F92B3B"/>
    <w:rsid w:val="00F92C43"/>
    <w:rsid w:val="00F933F7"/>
    <w:rsid w:val="00F93DF7"/>
    <w:rsid w:val="00F93F14"/>
    <w:rsid w:val="00F93FAF"/>
    <w:rsid w:val="00F9422E"/>
    <w:rsid w:val="00F94449"/>
    <w:rsid w:val="00F94858"/>
    <w:rsid w:val="00F94BB1"/>
    <w:rsid w:val="00F94E9E"/>
    <w:rsid w:val="00F9534E"/>
    <w:rsid w:val="00F954E1"/>
    <w:rsid w:val="00F95673"/>
    <w:rsid w:val="00F95C6E"/>
    <w:rsid w:val="00F96328"/>
    <w:rsid w:val="00F96593"/>
    <w:rsid w:val="00F966BA"/>
    <w:rsid w:val="00F966FD"/>
    <w:rsid w:val="00F968B5"/>
    <w:rsid w:val="00F97632"/>
    <w:rsid w:val="00F97B05"/>
    <w:rsid w:val="00F97B59"/>
    <w:rsid w:val="00F97BB3"/>
    <w:rsid w:val="00FA10F0"/>
    <w:rsid w:val="00FA10FA"/>
    <w:rsid w:val="00FA1B26"/>
    <w:rsid w:val="00FA1BD3"/>
    <w:rsid w:val="00FA20F1"/>
    <w:rsid w:val="00FA27CB"/>
    <w:rsid w:val="00FA284F"/>
    <w:rsid w:val="00FA2D59"/>
    <w:rsid w:val="00FA2ED1"/>
    <w:rsid w:val="00FA2FB2"/>
    <w:rsid w:val="00FA312B"/>
    <w:rsid w:val="00FA3502"/>
    <w:rsid w:val="00FA4191"/>
    <w:rsid w:val="00FA4227"/>
    <w:rsid w:val="00FA4740"/>
    <w:rsid w:val="00FA4C01"/>
    <w:rsid w:val="00FA4D0F"/>
    <w:rsid w:val="00FA55F6"/>
    <w:rsid w:val="00FA5621"/>
    <w:rsid w:val="00FA595B"/>
    <w:rsid w:val="00FA5A93"/>
    <w:rsid w:val="00FA5F20"/>
    <w:rsid w:val="00FA621E"/>
    <w:rsid w:val="00FA625E"/>
    <w:rsid w:val="00FA6602"/>
    <w:rsid w:val="00FA6B06"/>
    <w:rsid w:val="00FA6CBF"/>
    <w:rsid w:val="00FA6E54"/>
    <w:rsid w:val="00FA7532"/>
    <w:rsid w:val="00FA7F22"/>
    <w:rsid w:val="00FB0006"/>
    <w:rsid w:val="00FB00F9"/>
    <w:rsid w:val="00FB034A"/>
    <w:rsid w:val="00FB0883"/>
    <w:rsid w:val="00FB0D54"/>
    <w:rsid w:val="00FB1160"/>
    <w:rsid w:val="00FB11C8"/>
    <w:rsid w:val="00FB15EB"/>
    <w:rsid w:val="00FB170B"/>
    <w:rsid w:val="00FB1ABE"/>
    <w:rsid w:val="00FB1AC4"/>
    <w:rsid w:val="00FB1BA0"/>
    <w:rsid w:val="00FB1D5E"/>
    <w:rsid w:val="00FB2467"/>
    <w:rsid w:val="00FB268A"/>
    <w:rsid w:val="00FB297B"/>
    <w:rsid w:val="00FB2B81"/>
    <w:rsid w:val="00FB2D0B"/>
    <w:rsid w:val="00FB330D"/>
    <w:rsid w:val="00FB3481"/>
    <w:rsid w:val="00FB36B1"/>
    <w:rsid w:val="00FB3823"/>
    <w:rsid w:val="00FB3A0A"/>
    <w:rsid w:val="00FB3F09"/>
    <w:rsid w:val="00FB414B"/>
    <w:rsid w:val="00FB4930"/>
    <w:rsid w:val="00FB4D42"/>
    <w:rsid w:val="00FB4EB2"/>
    <w:rsid w:val="00FB50EF"/>
    <w:rsid w:val="00FB5941"/>
    <w:rsid w:val="00FB5CD0"/>
    <w:rsid w:val="00FB640A"/>
    <w:rsid w:val="00FB6A2E"/>
    <w:rsid w:val="00FB6ABE"/>
    <w:rsid w:val="00FB75FF"/>
    <w:rsid w:val="00FB78CC"/>
    <w:rsid w:val="00FB7919"/>
    <w:rsid w:val="00FB79E3"/>
    <w:rsid w:val="00FB7E8D"/>
    <w:rsid w:val="00FB7E98"/>
    <w:rsid w:val="00FB7FD5"/>
    <w:rsid w:val="00FC0029"/>
    <w:rsid w:val="00FC04D9"/>
    <w:rsid w:val="00FC07B3"/>
    <w:rsid w:val="00FC0928"/>
    <w:rsid w:val="00FC0A08"/>
    <w:rsid w:val="00FC0A4A"/>
    <w:rsid w:val="00FC1AD1"/>
    <w:rsid w:val="00FC1CAA"/>
    <w:rsid w:val="00FC1DE2"/>
    <w:rsid w:val="00FC1F4B"/>
    <w:rsid w:val="00FC2175"/>
    <w:rsid w:val="00FC21FF"/>
    <w:rsid w:val="00FC23F3"/>
    <w:rsid w:val="00FC25F1"/>
    <w:rsid w:val="00FC2AE9"/>
    <w:rsid w:val="00FC33BB"/>
    <w:rsid w:val="00FC3406"/>
    <w:rsid w:val="00FC36A3"/>
    <w:rsid w:val="00FC3C44"/>
    <w:rsid w:val="00FC504D"/>
    <w:rsid w:val="00FC5411"/>
    <w:rsid w:val="00FC5468"/>
    <w:rsid w:val="00FC57D3"/>
    <w:rsid w:val="00FC5849"/>
    <w:rsid w:val="00FC5B69"/>
    <w:rsid w:val="00FC5D9C"/>
    <w:rsid w:val="00FC5E93"/>
    <w:rsid w:val="00FC6137"/>
    <w:rsid w:val="00FC63D7"/>
    <w:rsid w:val="00FC6ABE"/>
    <w:rsid w:val="00FC6C2F"/>
    <w:rsid w:val="00FC6CBF"/>
    <w:rsid w:val="00FC7336"/>
    <w:rsid w:val="00FC7341"/>
    <w:rsid w:val="00FC7406"/>
    <w:rsid w:val="00FC7CCA"/>
    <w:rsid w:val="00FC7F43"/>
    <w:rsid w:val="00FD01BC"/>
    <w:rsid w:val="00FD0293"/>
    <w:rsid w:val="00FD0456"/>
    <w:rsid w:val="00FD0A88"/>
    <w:rsid w:val="00FD0DBF"/>
    <w:rsid w:val="00FD0E81"/>
    <w:rsid w:val="00FD1460"/>
    <w:rsid w:val="00FD1988"/>
    <w:rsid w:val="00FD1A02"/>
    <w:rsid w:val="00FD1C4B"/>
    <w:rsid w:val="00FD2020"/>
    <w:rsid w:val="00FD2111"/>
    <w:rsid w:val="00FD217C"/>
    <w:rsid w:val="00FD2704"/>
    <w:rsid w:val="00FD2761"/>
    <w:rsid w:val="00FD29D2"/>
    <w:rsid w:val="00FD3150"/>
    <w:rsid w:val="00FD3187"/>
    <w:rsid w:val="00FD3C92"/>
    <w:rsid w:val="00FD41DC"/>
    <w:rsid w:val="00FD42FD"/>
    <w:rsid w:val="00FD4751"/>
    <w:rsid w:val="00FD499D"/>
    <w:rsid w:val="00FD4BB6"/>
    <w:rsid w:val="00FD4D58"/>
    <w:rsid w:val="00FD4F50"/>
    <w:rsid w:val="00FD50FD"/>
    <w:rsid w:val="00FD53B3"/>
    <w:rsid w:val="00FD584C"/>
    <w:rsid w:val="00FD588B"/>
    <w:rsid w:val="00FD5CC4"/>
    <w:rsid w:val="00FD666E"/>
    <w:rsid w:val="00FD67E9"/>
    <w:rsid w:val="00FD6907"/>
    <w:rsid w:val="00FD6954"/>
    <w:rsid w:val="00FD6C76"/>
    <w:rsid w:val="00FD6F83"/>
    <w:rsid w:val="00FD705F"/>
    <w:rsid w:val="00FD707E"/>
    <w:rsid w:val="00FD78B9"/>
    <w:rsid w:val="00FD7910"/>
    <w:rsid w:val="00FD7B51"/>
    <w:rsid w:val="00FE01E0"/>
    <w:rsid w:val="00FE03A8"/>
    <w:rsid w:val="00FE047A"/>
    <w:rsid w:val="00FE13EC"/>
    <w:rsid w:val="00FE18DA"/>
    <w:rsid w:val="00FE1B14"/>
    <w:rsid w:val="00FE1C95"/>
    <w:rsid w:val="00FE1E56"/>
    <w:rsid w:val="00FE1EEB"/>
    <w:rsid w:val="00FE21E2"/>
    <w:rsid w:val="00FE2462"/>
    <w:rsid w:val="00FE2887"/>
    <w:rsid w:val="00FE31CB"/>
    <w:rsid w:val="00FE3391"/>
    <w:rsid w:val="00FE36D3"/>
    <w:rsid w:val="00FE3F67"/>
    <w:rsid w:val="00FE3FD2"/>
    <w:rsid w:val="00FE4120"/>
    <w:rsid w:val="00FE446B"/>
    <w:rsid w:val="00FE47D3"/>
    <w:rsid w:val="00FE4807"/>
    <w:rsid w:val="00FE4AA4"/>
    <w:rsid w:val="00FE4BAB"/>
    <w:rsid w:val="00FE4C6F"/>
    <w:rsid w:val="00FE4C8E"/>
    <w:rsid w:val="00FE4CF1"/>
    <w:rsid w:val="00FE4CFB"/>
    <w:rsid w:val="00FE4DA2"/>
    <w:rsid w:val="00FE4E94"/>
    <w:rsid w:val="00FE57E9"/>
    <w:rsid w:val="00FE5868"/>
    <w:rsid w:val="00FE5CFA"/>
    <w:rsid w:val="00FE5F32"/>
    <w:rsid w:val="00FE6970"/>
    <w:rsid w:val="00FE6A9B"/>
    <w:rsid w:val="00FE6C22"/>
    <w:rsid w:val="00FE6C9C"/>
    <w:rsid w:val="00FE7159"/>
    <w:rsid w:val="00FE724D"/>
    <w:rsid w:val="00FE7765"/>
    <w:rsid w:val="00FE7DE8"/>
    <w:rsid w:val="00FF031D"/>
    <w:rsid w:val="00FF0E90"/>
    <w:rsid w:val="00FF13AD"/>
    <w:rsid w:val="00FF19FB"/>
    <w:rsid w:val="00FF1B12"/>
    <w:rsid w:val="00FF1C45"/>
    <w:rsid w:val="00FF1C5F"/>
    <w:rsid w:val="00FF1CAE"/>
    <w:rsid w:val="00FF1F2B"/>
    <w:rsid w:val="00FF265E"/>
    <w:rsid w:val="00FF312E"/>
    <w:rsid w:val="00FF31EC"/>
    <w:rsid w:val="00FF3265"/>
    <w:rsid w:val="00FF34E1"/>
    <w:rsid w:val="00FF3622"/>
    <w:rsid w:val="00FF3666"/>
    <w:rsid w:val="00FF3774"/>
    <w:rsid w:val="00FF3BDF"/>
    <w:rsid w:val="00FF3EAB"/>
    <w:rsid w:val="00FF41B9"/>
    <w:rsid w:val="00FF41FF"/>
    <w:rsid w:val="00FF4222"/>
    <w:rsid w:val="00FF4302"/>
    <w:rsid w:val="00FF4408"/>
    <w:rsid w:val="00FF4570"/>
    <w:rsid w:val="00FF55FA"/>
    <w:rsid w:val="00FF5678"/>
    <w:rsid w:val="00FF5C0B"/>
    <w:rsid w:val="00FF648F"/>
    <w:rsid w:val="00FF658B"/>
    <w:rsid w:val="00FF69D2"/>
    <w:rsid w:val="00FF6FAB"/>
    <w:rsid w:val="00FF7607"/>
    <w:rsid w:val="00FF774B"/>
    <w:rsid w:val="00FF7C39"/>
    <w:rsid w:val="00FF7F87"/>
    <w:rsid w:val="0111D1EA"/>
    <w:rsid w:val="01139A6F"/>
    <w:rsid w:val="0113DB6A"/>
    <w:rsid w:val="01632F1A"/>
    <w:rsid w:val="0167FBBE"/>
    <w:rsid w:val="02036732"/>
    <w:rsid w:val="0229D399"/>
    <w:rsid w:val="0239B508"/>
    <w:rsid w:val="02507DD6"/>
    <w:rsid w:val="02591821"/>
    <w:rsid w:val="02C3F597"/>
    <w:rsid w:val="038E78B3"/>
    <w:rsid w:val="0422ED99"/>
    <w:rsid w:val="049DACEE"/>
    <w:rsid w:val="04B8B748"/>
    <w:rsid w:val="05454C3C"/>
    <w:rsid w:val="05F0536A"/>
    <w:rsid w:val="071B6DDD"/>
    <w:rsid w:val="0785CA8D"/>
    <w:rsid w:val="07D142F4"/>
    <w:rsid w:val="08700912"/>
    <w:rsid w:val="088C36B2"/>
    <w:rsid w:val="08DE036C"/>
    <w:rsid w:val="09399BB1"/>
    <w:rsid w:val="0965BA6A"/>
    <w:rsid w:val="09FF047F"/>
    <w:rsid w:val="0A35F39E"/>
    <w:rsid w:val="0A5076A5"/>
    <w:rsid w:val="0A54C690"/>
    <w:rsid w:val="0A592194"/>
    <w:rsid w:val="0A7CD581"/>
    <w:rsid w:val="0A846590"/>
    <w:rsid w:val="0B33EDE4"/>
    <w:rsid w:val="0B7B97DF"/>
    <w:rsid w:val="0BE2764F"/>
    <w:rsid w:val="0C8AD305"/>
    <w:rsid w:val="0CA0948B"/>
    <w:rsid w:val="0CA5D50E"/>
    <w:rsid w:val="0CAB16AD"/>
    <w:rsid w:val="0CB27C48"/>
    <w:rsid w:val="0CEA0CAE"/>
    <w:rsid w:val="0CF9D319"/>
    <w:rsid w:val="0D846483"/>
    <w:rsid w:val="0D859BD9"/>
    <w:rsid w:val="0E6E30F8"/>
    <w:rsid w:val="0E94CE99"/>
    <w:rsid w:val="0EA589B5"/>
    <w:rsid w:val="0EF6B8B5"/>
    <w:rsid w:val="0F283C99"/>
    <w:rsid w:val="0F8E5B8C"/>
    <w:rsid w:val="0FA9D103"/>
    <w:rsid w:val="108BBE56"/>
    <w:rsid w:val="108E803E"/>
    <w:rsid w:val="10974CE1"/>
    <w:rsid w:val="111652AE"/>
    <w:rsid w:val="1120AE0E"/>
    <w:rsid w:val="11230652"/>
    <w:rsid w:val="11D466F0"/>
    <w:rsid w:val="122DDC8A"/>
    <w:rsid w:val="12615B19"/>
    <w:rsid w:val="12A56BC2"/>
    <w:rsid w:val="13590EA8"/>
    <w:rsid w:val="14042F31"/>
    <w:rsid w:val="1462510B"/>
    <w:rsid w:val="149146CB"/>
    <w:rsid w:val="14C1B0E4"/>
    <w:rsid w:val="150AC375"/>
    <w:rsid w:val="150EF401"/>
    <w:rsid w:val="155032AE"/>
    <w:rsid w:val="15E505B3"/>
    <w:rsid w:val="175D62DD"/>
    <w:rsid w:val="17BB695A"/>
    <w:rsid w:val="17E99D98"/>
    <w:rsid w:val="18326293"/>
    <w:rsid w:val="1833541A"/>
    <w:rsid w:val="1891F6F1"/>
    <w:rsid w:val="19A39C71"/>
    <w:rsid w:val="1A122FF5"/>
    <w:rsid w:val="1A2DE254"/>
    <w:rsid w:val="1A494A9F"/>
    <w:rsid w:val="1A55B85A"/>
    <w:rsid w:val="1AE88876"/>
    <w:rsid w:val="1AF941F7"/>
    <w:rsid w:val="1C0E730F"/>
    <w:rsid w:val="1C62810D"/>
    <w:rsid w:val="1C9A3934"/>
    <w:rsid w:val="1CA5D9CD"/>
    <w:rsid w:val="1CB7DD69"/>
    <w:rsid w:val="1CD71367"/>
    <w:rsid w:val="1CF28A76"/>
    <w:rsid w:val="1CFA2FD7"/>
    <w:rsid w:val="1D0472F0"/>
    <w:rsid w:val="1D7A5A27"/>
    <w:rsid w:val="1D8C830E"/>
    <w:rsid w:val="1DB34463"/>
    <w:rsid w:val="1DB5BCD6"/>
    <w:rsid w:val="1DCE2308"/>
    <w:rsid w:val="1DCEBC0D"/>
    <w:rsid w:val="1DFB2879"/>
    <w:rsid w:val="1E2DF454"/>
    <w:rsid w:val="1EA19168"/>
    <w:rsid w:val="1F873C6A"/>
    <w:rsid w:val="209A8D43"/>
    <w:rsid w:val="20BAAD62"/>
    <w:rsid w:val="20E3BC79"/>
    <w:rsid w:val="2131DFC9"/>
    <w:rsid w:val="2240F52D"/>
    <w:rsid w:val="2297B81D"/>
    <w:rsid w:val="22E5EFC3"/>
    <w:rsid w:val="22FE82AA"/>
    <w:rsid w:val="232EA271"/>
    <w:rsid w:val="23625F4A"/>
    <w:rsid w:val="24298643"/>
    <w:rsid w:val="2477F388"/>
    <w:rsid w:val="2531F21F"/>
    <w:rsid w:val="25C7353A"/>
    <w:rsid w:val="261CC12C"/>
    <w:rsid w:val="2629494B"/>
    <w:rsid w:val="262A877C"/>
    <w:rsid w:val="26566489"/>
    <w:rsid w:val="2660D4B1"/>
    <w:rsid w:val="26C434CD"/>
    <w:rsid w:val="26D0D083"/>
    <w:rsid w:val="2707206E"/>
    <w:rsid w:val="271564FF"/>
    <w:rsid w:val="2755826B"/>
    <w:rsid w:val="27869596"/>
    <w:rsid w:val="28927110"/>
    <w:rsid w:val="28F04B73"/>
    <w:rsid w:val="296A5584"/>
    <w:rsid w:val="297165A5"/>
    <w:rsid w:val="298BE4B9"/>
    <w:rsid w:val="29F28B59"/>
    <w:rsid w:val="2A18D95D"/>
    <w:rsid w:val="2AC8E0B4"/>
    <w:rsid w:val="2B6E3DD7"/>
    <w:rsid w:val="2BCBD035"/>
    <w:rsid w:val="2BD88BD4"/>
    <w:rsid w:val="2BE4343A"/>
    <w:rsid w:val="2D605FD1"/>
    <w:rsid w:val="2D664C3F"/>
    <w:rsid w:val="2E623073"/>
    <w:rsid w:val="2EFD946C"/>
    <w:rsid w:val="2F677334"/>
    <w:rsid w:val="2FABCC8F"/>
    <w:rsid w:val="2FE2478C"/>
    <w:rsid w:val="2FF2ACD2"/>
    <w:rsid w:val="304A130A"/>
    <w:rsid w:val="309EEE73"/>
    <w:rsid w:val="30B00B87"/>
    <w:rsid w:val="30BB7317"/>
    <w:rsid w:val="30E6373E"/>
    <w:rsid w:val="32236DF7"/>
    <w:rsid w:val="32776491"/>
    <w:rsid w:val="32D8F6CD"/>
    <w:rsid w:val="334A6A63"/>
    <w:rsid w:val="337BE7E9"/>
    <w:rsid w:val="338D4284"/>
    <w:rsid w:val="3399D98D"/>
    <w:rsid w:val="33A58FF0"/>
    <w:rsid w:val="33DE440E"/>
    <w:rsid w:val="33F0D59C"/>
    <w:rsid w:val="35879129"/>
    <w:rsid w:val="35CAAFA9"/>
    <w:rsid w:val="368EEE09"/>
    <w:rsid w:val="36D045B4"/>
    <w:rsid w:val="3705035D"/>
    <w:rsid w:val="3736546A"/>
    <w:rsid w:val="373D1E5D"/>
    <w:rsid w:val="3815011F"/>
    <w:rsid w:val="3819C8DA"/>
    <w:rsid w:val="381C22DB"/>
    <w:rsid w:val="38849D4F"/>
    <w:rsid w:val="38AB18C6"/>
    <w:rsid w:val="39314D11"/>
    <w:rsid w:val="396B2FD5"/>
    <w:rsid w:val="39751599"/>
    <w:rsid w:val="39A0FAFF"/>
    <w:rsid w:val="39E7D3CA"/>
    <w:rsid w:val="39F95CDA"/>
    <w:rsid w:val="3A6884CB"/>
    <w:rsid w:val="3AC6E0BE"/>
    <w:rsid w:val="3AFD62E5"/>
    <w:rsid w:val="3B15AE5F"/>
    <w:rsid w:val="3BB3D3FC"/>
    <w:rsid w:val="3C1D2283"/>
    <w:rsid w:val="3C1DDBE2"/>
    <w:rsid w:val="3C39E820"/>
    <w:rsid w:val="3C7DDC04"/>
    <w:rsid w:val="3C9CB50C"/>
    <w:rsid w:val="3CBA735C"/>
    <w:rsid w:val="3CFF7946"/>
    <w:rsid w:val="3E22A152"/>
    <w:rsid w:val="3E30F278"/>
    <w:rsid w:val="3F6AEC0A"/>
    <w:rsid w:val="4002C849"/>
    <w:rsid w:val="4049C7B2"/>
    <w:rsid w:val="409C4C0B"/>
    <w:rsid w:val="4196CF90"/>
    <w:rsid w:val="425194E8"/>
    <w:rsid w:val="42A4E40E"/>
    <w:rsid w:val="42F48A03"/>
    <w:rsid w:val="433BABE6"/>
    <w:rsid w:val="43568BBA"/>
    <w:rsid w:val="43658255"/>
    <w:rsid w:val="4373C7D4"/>
    <w:rsid w:val="43A0376F"/>
    <w:rsid w:val="4465377D"/>
    <w:rsid w:val="45DA85B2"/>
    <w:rsid w:val="45F3897E"/>
    <w:rsid w:val="464BEA48"/>
    <w:rsid w:val="46B0861A"/>
    <w:rsid w:val="46C3FECB"/>
    <w:rsid w:val="47855F79"/>
    <w:rsid w:val="47BF891A"/>
    <w:rsid w:val="47D21197"/>
    <w:rsid w:val="47EC17AF"/>
    <w:rsid w:val="4830149A"/>
    <w:rsid w:val="483ECA13"/>
    <w:rsid w:val="4974BF27"/>
    <w:rsid w:val="4A797E32"/>
    <w:rsid w:val="4AC25707"/>
    <w:rsid w:val="4ACBD717"/>
    <w:rsid w:val="4B45A831"/>
    <w:rsid w:val="4B5C9D78"/>
    <w:rsid w:val="4BA72727"/>
    <w:rsid w:val="4BB311B7"/>
    <w:rsid w:val="4C6D72A8"/>
    <w:rsid w:val="4C7254E0"/>
    <w:rsid w:val="4CB2140A"/>
    <w:rsid w:val="4CC2100B"/>
    <w:rsid w:val="4D34A7BC"/>
    <w:rsid w:val="4D56C95E"/>
    <w:rsid w:val="4D9FD834"/>
    <w:rsid w:val="4E03A401"/>
    <w:rsid w:val="4EC939E9"/>
    <w:rsid w:val="4EF44DC7"/>
    <w:rsid w:val="4F8857F1"/>
    <w:rsid w:val="4FB86EFD"/>
    <w:rsid w:val="5022B51E"/>
    <w:rsid w:val="5092661C"/>
    <w:rsid w:val="50BFF74E"/>
    <w:rsid w:val="50E73105"/>
    <w:rsid w:val="51696DBD"/>
    <w:rsid w:val="5229C4DB"/>
    <w:rsid w:val="524E9C37"/>
    <w:rsid w:val="524F7929"/>
    <w:rsid w:val="5292C988"/>
    <w:rsid w:val="52A509DD"/>
    <w:rsid w:val="52C4433E"/>
    <w:rsid w:val="542A9961"/>
    <w:rsid w:val="542B7E89"/>
    <w:rsid w:val="5452EDED"/>
    <w:rsid w:val="54776035"/>
    <w:rsid w:val="54E8E077"/>
    <w:rsid w:val="554DA873"/>
    <w:rsid w:val="554E6C0F"/>
    <w:rsid w:val="5563F8A9"/>
    <w:rsid w:val="55B86B78"/>
    <w:rsid w:val="56472CA6"/>
    <w:rsid w:val="568629D2"/>
    <w:rsid w:val="56BEACBB"/>
    <w:rsid w:val="575A5F62"/>
    <w:rsid w:val="57D0831C"/>
    <w:rsid w:val="57E1461E"/>
    <w:rsid w:val="57FFB395"/>
    <w:rsid w:val="580B11DA"/>
    <w:rsid w:val="58255F6E"/>
    <w:rsid w:val="58AC34F6"/>
    <w:rsid w:val="58B85345"/>
    <w:rsid w:val="5900904A"/>
    <w:rsid w:val="59E5BE36"/>
    <w:rsid w:val="5A5C122C"/>
    <w:rsid w:val="5AA08C2A"/>
    <w:rsid w:val="5AE99C64"/>
    <w:rsid w:val="5B3A8633"/>
    <w:rsid w:val="5BD6A627"/>
    <w:rsid w:val="5C8DE36D"/>
    <w:rsid w:val="5C8EB4C3"/>
    <w:rsid w:val="5CB9B143"/>
    <w:rsid w:val="5DA69FD2"/>
    <w:rsid w:val="5DFF58A2"/>
    <w:rsid w:val="5E9902DC"/>
    <w:rsid w:val="5E9B3361"/>
    <w:rsid w:val="5EAD8296"/>
    <w:rsid w:val="5EE390FB"/>
    <w:rsid w:val="5EF0F3F0"/>
    <w:rsid w:val="5F8C7FD4"/>
    <w:rsid w:val="5FB9B1EE"/>
    <w:rsid w:val="607129C6"/>
    <w:rsid w:val="60757034"/>
    <w:rsid w:val="61135658"/>
    <w:rsid w:val="6223DA26"/>
    <w:rsid w:val="62E40FFE"/>
    <w:rsid w:val="634B4714"/>
    <w:rsid w:val="638F3A33"/>
    <w:rsid w:val="63E49718"/>
    <w:rsid w:val="63EF588C"/>
    <w:rsid w:val="6404F7E2"/>
    <w:rsid w:val="6411ED81"/>
    <w:rsid w:val="64279A3A"/>
    <w:rsid w:val="64475388"/>
    <w:rsid w:val="645C871B"/>
    <w:rsid w:val="64FE6626"/>
    <w:rsid w:val="65347711"/>
    <w:rsid w:val="65CDC3C3"/>
    <w:rsid w:val="65F00DC7"/>
    <w:rsid w:val="660267D1"/>
    <w:rsid w:val="66103928"/>
    <w:rsid w:val="663D2799"/>
    <w:rsid w:val="66701349"/>
    <w:rsid w:val="669CE772"/>
    <w:rsid w:val="66A17DF1"/>
    <w:rsid w:val="66B4BE6D"/>
    <w:rsid w:val="670450AE"/>
    <w:rsid w:val="6720F355"/>
    <w:rsid w:val="67269775"/>
    <w:rsid w:val="6789889D"/>
    <w:rsid w:val="6798273F"/>
    <w:rsid w:val="68018DAC"/>
    <w:rsid w:val="68925FCC"/>
    <w:rsid w:val="68943B64"/>
    <w:rsid w:val="68CDFFB2"/>
    <w:rsid w:val="6940276F"/>
    <w:rsid w:val="69705EF9"/>
    <w:rsid w:val="69BD275A"/>
    <w:rsid w:val="69C1C30C"/>
    <w:rsid w:val="6A55B47F"/>
    <w:rsid w:val="6BC54F91"/>
    <w:rsid w:val="6BE0E06A"/>
    <w:rsid w:val="6C060C7C"/>
    <w:rsid w:val="6C125C14"/>
    <w:rsid w:val="6C32B246"/>
    <w:rsid w:val="6C4D2427"/>
    <w:rsid w:val="6C7DB9CE"/>
    <w:rsid w:val="6CF115CD"/>
    <w:rsid w:val="6D60D61E"/>
    <w:rsid w:val="6DB632D8"/>
    <w:rsid w:val="6E7B27E2"/>
    <w:rsid w:val="6E7EEE6C"/>
    <w:rsid w:val="6EC5788C"/>
    <w:rsid w:val="6ED65626"/>
    <w:rsid w:val="6F42A6C8"/>
    <w:rsid w:val="6FBC2418"/>
    <w:rsid w:val="6FD045B9"/>
    <w:rsid w:val="7037D614"/>
    <w:rsid w:val="7043229C"/>
    <w:rsid w:val="70BF31A8"/>
    <w:rsid w:val="70E4E58A"/>
    <w:rsid w:val="712B6636"/>
    <w:rsid w:val="71DA1941"/>
    <w:rsid w:val="720B6EE3"/>
    <w:rsid w:val="72906B0E"/>
    <w:rsid w:val="7297A66F"/>
    <w:rsid w:val="732795F8"/>
    <w:rsid w:val="73994CA1"/>
    <w:rsid w:val="73EBF24F"/>
    <w:rsid w:val="74249B9E"/>
    <w:rsid w:val="74C1E42E"/>
    <w:rsid w:val="75059D1C"/>
    <w:rsid w:val="755A958E"/>
    <w:rsid w:val="755DA360"/>
    <w:rsid w:val="76A8C709"/>
    <w:rsid w:val="76E7B869"/>
    <w:rsid w:val="76F1389B"/>
    <w:rsid w:val="77485BD8"/>
    <w:rsid w:val="776CAA0D"/>
    <w:rsid w:val="777012B0"/>
    <w:rsid w:val="7789B674"/>
    <w:rsid w:val="780A8B16"/>
    <w:rsid w:val="788C66DC"/>
    <w:rsid w:val="789437BC"/>
    <w:rsid w:val="78C31751"/>
    <w:rsid w:val="78DCFCB4"/>
    <w:rsid w:val="7913C9FD"/>
    <w:rsid w:val="798576C7"/>
    <w:rsid w:val="7A369805"/>
    <w:rsid w:val="7A72FCB8"/>
    <w:rsid w:val="7A7C977A"/>
    <w:rsid w:val="7B217D47"/>
    <w:rsid w:val="7B345D9D"/>
    <w:rsid w:val="7C0DB70D"/>
    <w:rsid w:val="7C9FA9E6"/>
    <w:rsid w:val="7CD99529"/>
    <w:rsid w:val="7D0EDBD0"/>
    <w:rsid w:val="7D357B19"/>
    <w:rsid w:val="7D544CC5"/>
    <w:rsid w:val="7DF9130E"/>
    <w:rsid w:val="7E333B5E"/>
    <w:rsid w:val="7E442588"/>
    <w:rsid w:val="7EEC9949"/>
    <w:rsid w:val="7F29F241"/>
    <w:rsid w:val="7F3918FD"/>
    <w:rsid w:val="7FEA3467"/>
    <w:rsid w:val="7FEACFC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7FD400F"/>
  <w15:chartTrackingRefBased/>
  <w15:docId w15:val="{B364A113-929A-4B35-AF01-C55009B8C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396A"/>
  </w:style>
  <w:style w:type="paragraph" w:styleId="Heading1">
    <w:name w:val="heading 1"/>
    <w:basedOn w:val="Normal"/>
    <w:next w:val="Normal"/>
    <w:link w:val="Heading1Char"/>
    <w:uiPriority w:val="9"/>
    <w:qFormat/>
    <w:rsid w:val="00710CC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155D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53E42"/>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87D93"/>
    <w:rPr>
      <w:color w:val="0563C1" w:themeColor="hyperlink"/>
      <w:u w:val="single"/>
    </w:rPr>
  </w:style>
  <w:style w:type="paragraph" w:styleId="FootnoteText">
    <w:name w:val="footnote text"/>
    <w:basedOn w:val="Normal"/>
    <w:link w:val="FootnoteTextChar"/>
    <w:uiPriority w:val="99"/>
    <w:semiHidden/>
    <w:unhideWhenUsed/>
    <w:rsid w:val="00D9065E"/>
    <w:rPr>
      <w:sz w:val="20"/>
      <w:szCs w:val="20"/>
    </w:rPr>
  </w:style>
  <w:style w:type="paragraph" w:styleId="ListParagraph">
    <w:name w:val="List Paragraph"/>
    <w:aliases w:val="Graphic,List Paragraph1"/>
    <w:basedOn w:val="Normal"/>
    <w:link w:val="ListParagraphChar"/>
    <w:uiPriority w:val="34"/>
    <w:qFormat/>
    <w:rsid w:val="00B064A7"/>
    <w:pPr>
      <w:ind w:left="720"/>
      <w:contextualSpacing/>
    </w:pPr>
  </w:style>
  <w:style w:type="paragraph" w:styleId="Header">
    <w:name w:val="header"/>
    <w:basedOn w:val="Normal"/>
    <w:link w:val="HeaderChar"/>
    <w:uiPriority w:val="99"/>
    <w:unhideWhenUsed/>
    <w:rsid w:val="00045F89"/>
    <w:pPr>
      <w:tabs>
        <w:tab w:val="center" w:pos="4680"/>
        <w:tab w:val="right" w:pos="9360"/>
      </w:tabs>
    </w:pPr>
  </w:style>
  <w:style w:type="character" w:customStyle="1" w:styleId="HeaderChar">
    <w:name w:val="Header Char"/>
    <w:basedOn w:val="DefaultParagraphFont"/>
    <w:link w:val="Header"/>
    <w:uiPriority w:val="99"/>
    <w:rsid w:val="00045F89"/>
  </w:style>
  <w:style w:type="paragraph" w:styleId="Footer">
    <w:name w:val="footer"/>
    <w:basedOn w:val="Normal"/>
    <w:link w:val="FooterChar"/>
    <w:uiPriority w:val="99"/>
    <w:unhideWhenUsed/>
    <w:rsid w:val="00045F89"/>
    <w:pPr>
      <w:tabs>
        <w:tab w:val="center" w:pos="4680"/>
        <w:tab w:val="right" w:pos="9360"/>
      </w:tabs>
    </w:pPr>
  </w:style>
  <w:style w:type="character" w:customStyle="1" w:styleId="FooterChar">
    <w:name w:val="Footer Char"/>
    <w:basedOn w:val="DefaultParagraphFont"/>
    <w:link w:val="Footer"/>
    <w:uiPriority w:val="99"/>
    <w:rsid w:val="00045F89"/>
  </w:style>
  <w:style w:type="character" w:customStyle="1" w:styleId="Heading1Char">
    <w:name w:val="Heading 1 Char"/>
    <w:basedOn w:val="DefaultParagraphFont"/>
    <w:link w:val="Heading1"/>
    <w:uiPriority w:val="9"/>
    <w:rsid w:val="00710CC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F43656"/>
    <w:rPr>
      <w:sz w:val="16"/>
      <w:szCs w:val="16"/>
    </w:rPr>
  </w:style>
  <w:style w:type="paragraph" w:styleId="CommentText">
    <w:name w:val="annotation text"/>
    <w:basedOn w:val="Normal"/>
    <w:link w:val="CommentTextChar"/>
    <w:uiPriority w:val="99"/>
    <w:unhideWhenUsed/>
    <w:rsid w:val="00F43656"/>
    <w:rPr>
      <w:sz w:val="20"/>
      <w:szCs w:val="20"/>
    </w:rPr>
  </w:style>
  <w:style w:type="character" w:customStyle="1" w:styleId="CommentTextChar">
    <w:name w:val="Comment Text Char"/>
    <w:basedOn w:val="DefaultParagraphFont"/>
    <w:link w:val="CommentText"/>
    <w:uiPriority w:val="99"/>
    <w:rsid w:val="00F43656"/>
    <w:rPr>
      <w:sz w:val="20"/>
      <w:szCs w:val="20"/>
    </w:rPr>
  </w:style>
  <w:style w:type="paragraph" w:styleId="CommentSubject">
    <w:name w:val="annotation subject"/>
    <w:basedOn w:val="CommentText"/>
    <w:next w:val="CommentText"/>
    <w:link w:val="CommentSubjectChar"/>
    <w:uiPriority w:val="99"/>
    <w:semiHidden/>
    <w:unhideWhenUsed/>
    <w:rsid w:val="00F43656"/>
    <w:rPr>
      <w:b/>
      <w:bCs/>
    </w:rPr>
  </w:style>
  <w:style w:type="character" w:customStyle="1" w:styleId="CommentSubjectChar">
    <w:name w:val="Comment Subject Char"/>
    <w:basedOn w:val="CommentTextChar"/>
    <w:link w:val="CommentSubject"/>
    <w:uiPriority w:val="99"/>
    <w:semiHidden/>
    <w:rsid w:val="00F43656"/>
    <w:rPr>
      <w:b/>
      <w:bCs/>
      <w:sz w:val="20"/>
      <w:szCs w:val="20"/>
    </w:rPr>
  </w:style>
  <w:style w:type="paragraph" w:styleId="BalloonText">
    <w:name w:val="Balloon Text"/>
    <w:basedOn w:val="Normal"/>
    <w:link w:val="BalloonTextChar"/>
    <w:uiPriority w:val="99"/>
    <w:semiHidden/>
    <w:unhideWhenUsed/>
    <w:rsid w:val="00F4365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43656"/>
    <w:rPr>
      <w:rFonts w:ascii="Segoe UI" w:hAnsi="Segoe UI" w:cs="Segoe UI"/>
      <w:sz w:val="18"/>
      <w:szCs w:val="18"/>
    </w:rPr>
  </w:style>
  <w:style w:type="character" w:customStyle="1" w:styleId="Heading2Char">
    <w:name w:val="Heading 2 Char"/>
    <w:basedOn w:val="DefaultParagraphFont"/>
    <w:link w:val="Heading2"/>
    <w:uiPriority w:val="9"/>
    <w:rsid w:val="004155D1"/>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3E08BD"/>
    <w:pPr>
      <w:spacing w:line="259" w:lineRule="auto"/>
      <w:outlineLvl w:val="9"/>
    </w:pPr>
  </w:style>
  <w:style w:type="paragraph" w:styleId="TOC1">
    <w:name w:val="toc 1"/>
    <w:basedOn w:val="Normal"/>
    <w:next w:val="Normal"/>
    <w:autoRedefine/>
    <w:uiPriority w:val="39"/>
    <w:unhideWhenUsed/>
    <w:rsid w:val="003E08BD"/>
    <w:pPr>
      <w:spacing w:after="100"/>
    </w:pPr>
  </w:style>
  <w:style w:type="paragraph" w:styleId="TOC2">
    <w:name w:val="toc 2"/>
    <w:basedOn w:val="Normal"/>
    <w:next w:val="Normal"/>
    <w:autoRedefine/>
    <w:uiPriority w:val="39"/>
    <w:unhideWhenUsed/>
    <w:rsid w:val="003E08BD"/>
    <w:pPr>
      <w:spacing w:after="100"/>
      <w:ind w:left="240"/>
    </w:pPr>
  </w:style>
  <w:style w:type="table" w:styleId="TableGrid">
    <w:name w:val="Table Grid"/>
    <w:basedOn w:val="TableNormal"/>
    <w:uiPriority w:val="39"/>
    <w:rsid w:val="007034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603F1"/>
    <w:rPr>
      <w:sz w:val="20"/>
      <w:szCs w:val="20"/>
    </w:rPr>
  </w:style>
  <w:style w:type="character" w:customStyle="1" w:styleId="EndnoteTextChar">
    <w:name w:val="Endnote Text Char"/>
    <w:basedOn w:val="DefaultParagraphFont"/>
    <w:link w:val="EndnoteText"/>
    <w:uiPriority w:val="99"/>
    <w:semiHidden/>
    <w:rsid w:val="00F603F1"/>
    <w:rPr>
      <w:sz w:val="20"/>
      <w:szCs w:val="20"/>
    </w:rPr>
  </w:style>
  <w:style w:type="character" w:styleId="EndnoteReference">
    <w:name w:val="endnote reference"/>
    <w:basedOn w:val="DefaultParagraphFont"/>
    <w:uiPriority w:val="99"/>
    <w:semiHidden/>
    <w:unhideWhenUsed/>
    <w:rsid w:val="00F603F1"/>
    <w:rPr>
      <w:vertAlign w:val="superscript"/>
    </w:rPr>
  </w:style>
  <w:style w:type="character" w:styleId="FollowedHyperlink">
    <w:name w:val="FollowedHyperlink"/>
    <w:basedOn w:val="DefaultParagraphFont"/>
    <w:uiPriority w:val="99"/>
    <w:semiHidden/>
    <w:unhideWhenUsed/>
    <w:rsid w:val="0067639D"/>
    <w:rPr>
      <w:color w:val="954F72" w:themeColor="followedHyperlink"/>
      <w:u w:val="single"/>
    </w:rPr>
  </w:style>
  <w:style w:type="character" w:customStyle="1" w:styleId="Heading3Char">
    <w:name w:val="Heading 3 Char"/>
    <w:basedOn w:val="DefaultParagraphFont"/>
    <w:link w:val="Heading3"/>
    <w:uiPriority w:val="9"/>
    <w:rsid w:val="00553E42"/>
    <w:rPr>
      <w:rFonts w:asciiTheme="majorHAnsi" w:eastAsiaTheme="majorEastAsia" w:hAnsiTheme="majorHAnsi" w:cstheme="majorBidi"/>
      <w:color w:val="1F3763" w:themeColor="accent1" w:themeShade="7F"/>
    </w:rPr>
  </w:style>
  <w:style w:type="paragraph" w:styleId="TOC3">
    <w:name w:val="toc 3"/>
    <w:basedOn w:val="Normal"/>
    <w:next w:val="Normal"/>
    <w:autoRedefine/>
    <w:uiPriority w:val="39"/>
    <w:unhideWhenUsed/>
    <w:rsid w:val="00D44401"/>
    <w:pPr>
      <w:spacing w:after="100"/>
      <w:ind w:left="480"/>
    </w:pPr>
  </w:style>
  <w:style w:type="paragraph" w:styleId="NoSpacing">
    <w:name w:val="No Spacing"/>
    <w:uiPriority w:val="1"/>
    <w:qFormat/>
    <w:rsid w:val="00E014AA"/>
  </w:style>
  <w:style w:type="character" w:customStyle="1" w:styleId="UnresolvedMention1">
    <w:name w:val="Unresolved Mention1"/>
    <w:basedOn w:val="DefaultParagraphFont"/>
    <w:uiPriority w:val="99"/>
    <w:semiHidden/>
    <w:unhideWhenUsed/>
    <w:rsid w:val="007C7F07"/>
    <w:rPr>
      <w:color w:val="605E5C"/>
      <w:shd w:val="clear" w:color="auto" w:fill="E1DFDD"/>
    </w:rPr>
  </w:style>
  <w:style w:type="character" w:customStyle="1" w:styleId="FootnoteTextChar">
    <w:name w:val="Footnote Text Char"/>
    <w:basedOn w:val="DefaultParagraphFont"/>
    <w:link w:val="FootnoteText"/>
    <w:uiPriority w:val="99"/>
    <w:semiHidden/>
    <w:rsid w:val="00D9065E"/>
    <w:rPr>
      <w:sz w:val="20"/>
      <w:szCs w:val="20"/>
    </w:rPr>
  </w:style>
  <w:style w:type="character" w:styleId="FootnoteReference">
    <w:name w:val="footnote reference"/>
    <w:basedOn w:val="DefaultParagraphFont"/>
    <w:uiPriority w:val="99"/>
    <w:semiHidden/>
    <w:unhideWhenUsed/>
    <w:rsid w:val="00D9065E"/>
    <w:rPr>
      <w:vertAlign w:val="superscript"/>
    </w:rPr>
  </w:style>
  <w:style w:type="character" w:styleId="UnresolvedMention">
    <w:name w:val="Unresolved Mention"/>
    <w:basedOn w:val="DefaultParagraphFont"/>
    <w:uiPriority w:val="99"/>
    <w:unhideWhenUsed/>
    <w:rsid w:val="0081576E"/>
    <w:rPr>
      <w:color w:val="605E5C"/>
      <w:shd w:val="clear" w:color="auto" w:fill="E1DFDD"/>
    </w:rPr>
  </w:style>
  <w:style w:type="paragraph" w:styleId="NormalWeb">
    <w:name w:val="Normal (Web)"/>
    <w:basedOn w:val="Normal"/>
    <w:uiPriority w:val="99"/>
    <w:semiHidden/>
    <w:unhideWhenUsed/>
    <w:rsid w:val="00BD2169"/>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CB603C"/>
  </w:style>
  <w:style w:type="character" w:customStyle="1" w:styleId="apple-converted-space">
    <w:name w:val="apple-converted-space"/>
    <w:basedOn w:val="DefaultParagraphFont"/>
    <w:rsid w:val="00BF7414"/>
  </w:style>
  <w:style w:type="character" w:styleId="Strong">
    <w:name w:val="Strong"/>
    <w:basedOn w:val="DefaultParagraphFont"/>
    <w:uiPriority w:val="22"/>
    <w:qFormat/>
    <w:rsid w:val="00BF7414"/>
    <w:rPr>
      <w:b/>
      <w:bCs/>
    </w:rPr>
  </w:style>
  <w:style w:type="paragraph" w:customStyle="1" w:styleId="Default">
    <w:name w:val="Default"/>
    <w:rsid w:val="00800ED1"/>
    <w:pPr>
      <w:autoSpaceDE w:val="0"/>
      <w:autoSpaceDN w:val="0"/>
      <w:adjustRightInd w:val="0"/>
    </w:pPr>
    <w:rPr>
      <w:rFonts w:ascii="Times New Roman" w:hAnsi="Times New Roman" w:cs="Times New Roman"/>
      <w:color w:val="000000"/>
    </w:rPr>
  </w:style>
  <w:style w:type="character" w:customStyle="1" w:styleId="meta-authors--limited">
    <w:name w:val="meta-authors--limited"/>
    <w:basedOn w:val="DefaultParagraphFont"/>
    <w:rsid w:val="0010325C"/>
  </w:style>
  <w:style w:type="character" w:customStyle="1" w:styleId="wi-fullname">
    <w:name w:val="wi-fullname"/>
    <w:basedOn w:val="DefaultParagraphFont"/>
    <w:rsid w:val="0010325C"/>
  </w:style>
  <w:style w:type="character" w:customStyle="1" w:styleId="al-author-delim">
    <w:name w:val="al-author-delim"/>
    <w:basedOn w:val="DefaultParagraphFont"/>
    <w:rsid w:val="0010325C"/>
  </w:style>
  <w:style w:type="paragraph" w:styleId="Caption">
    <w:name w:val="caption"/>
    <w:basedOn w:val="Normal"/>
    <w:next w:val="Normal"/>
    <w:uiPriority w:val="35"/>
    <w:unhideWhenUsed/>
    <w:qFormat/>
    <w:rsid w:val="00463955"/>
    <w:pPr>
      <w:spacing w:after="200"/>
    </w:pPr>
    <w:rPr>
      <w:i/>
      <w:iCs/>
      <w:color w:val="44546A" w:themeColor="text2"/>
      <w:sz w:val="18"/>
      <w:szCs w:val="18"/>
    </w:rPr>
  </w:style>
  <w:style w:type="paragraph" w:customStyle="1" w:styleId="gmail-m7749679908124382476msolistparagraph">
    <w:name w:val="gmail-m_7749679908124382476msolistparagraph"/>
    <w:basedOn w:val="Normal"/>
    <w:rsid w:val="003E67A8"/>
    <w:pPr>
      <w:spacing w:before="100" w:beforeAutospacing="1" w:after="100" w:afterAutospacing="1"/>
    </w:pPr>
    <w:rPr>
      <w:rFonts w:ascii="Calibri" w:hAnsi="Calibri" w:cs="Calibri"/>
      <w:sz w:val="22"/>
      <w:szCs w:val="22"/>
    </w:rPr>
  </w:style>
  <w:style w:type="paragraph" w:customStyle="1" w:styleId="EndNoteBibliography">
    <w:name w:val="EndNote Bibliography"/>
    <w:basedOn w:val="Normal"/>
    <w:link w:val="EndNoteBibliographyChar"/>
    <w:rsid w:val="001217C4"/>
    <w:pPr>
      <w:spacing w:after="160"/>
    </w:pPr>
    <w:rPr>
      <w:rFonts w:ascii="Calibri" w:hAnsi="Calibri" w:cs="Calibri"/>
      <w:noProof/>
      <w:sz w:val="22"/>
      <w:szCs w:val="22"/>
    </w:rPr>
  </w:style>
  <w:style w:type="character" w:customStyle="1" w:styleId="EndNoteBibliographyChar">
    <w:name w:val="EndNote Bibliography Char"/>
    <w:basedOn w:val="DefaultParagraphFont"/>
    <w:link w:val="EndNoteBibliography"/>
    <w:rsid w:val="001217C4"/>
    <w:rPr>
      <w:rFonts w:ascii="Calibri" w:hAnsi="Calibri" w:cs="Calibri"/>
      <w:noProof/>
      <w:sz w:val="22"/>
      <w:szCs w:val="22"/>
    </w:rPr>
  </w:style>
  <w:style w:type="character" w:customStyle="1" w:styleId="ListParagraphChar">
    <w:name w:val="List Paragraph Char"/>
    <w:aliases w:val="Graphic Char,List Paragraph1 Char"/>
    <w:link w:val="ListParagraph"/>
    <w:uiPriority w:val="34"/>
    <w:rsid w:val="006C4D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660167">
      <w:bodyDiv w:val="1"/>
      <w:marLeft w:val="0"/>
      <w:marRight w:val="0"/>
      <w:marTop w:val="0"/>
      <w:marBottom w:val="0"/>
      <w:divBdr>
        <w:top w:val="none" w:sz="0" w:space="0" w:color="auto"/>
        <w:left w:val="none" w:sz="0" w:space="0" w:color="auto"/>
        <w:bottom w:val="none" w:sz="0" w:space="0" w:color="auto"/>
        <w:right w:val="none" w:sz="0" w:space="0" w:color="auto"/>
      </w:divBdr>
    </w:div>
    <w:div w:id="202250495">
      <w:bodyDiv w:val="1"/>
      <w:marLeft w:val="0"/>
      <w:marRight w:val="0"/>
      <w:marTop w:val="0"/>
      <w:marBottom w:val="0"/>
      <w:divBdr>
        <w:top w:val="none" w:sz="0" w:space="0" w:color="auto"/>
        <w:left w:val="none" w:sz="0" w:space="0" w:color="auto"/>
        <w:bottom w:val="none" w:sz="0" w:space="0" w:color="auto"/>
        <w:right w:val="none" w:sz="0" w:space="0" w:color="auto"/>
      </w:divBdr>
    </w:div>
    <w:div w:id="227809332">
      <w:bodyDiv w:val="1"/>
      <w:marLeft w:val="0"/>
      <w:marRight w:val="0"/>
      <w:marTop w:val="0"/>
      <w:marBottom w:val="0"/>
      <w:divBdr>
        <w:top w:val="none" w:sz="0" w:space="0" w:color="auto"/>
        <w:left w:val="none" w:sz="0" w:space="0" w:color="auto"/>
        <w:bottom w:val="none" w:sz="0" w:space="0" w:color="auto"/>
        <w:right w:val="none" w:sz="0" w:space="0" w:color="auto"/>
      </w:divBdr>
    </w:div>
    <w:div w:id="247076175">
      <w:bodyDiv w:val="1"/>
      <w:marLeft w:val="0"/>
      <w:marRight w:val="0"/>
      <w:marTop w:val="0"/>
      <w:marBottom w:val="0"/>
      <w:divBdr>
        <w:top w:val="none" w:sz="0" w:space="0" w:color="auto"/>
        <w:left w:val="none" w:sz="0" w:space="0" w:color="auto"/>
        <w:bottom w:val="none" w:sz="0" w:space="0" w:color="auto"/>
        <w:right w:val="none" w:sz="0" w:space="0" w:color="auto"/>
      </w:divBdr>
      <w:divsChild>
        <w:div w:id="1022975126">
          <w:marLeft w:val="0"/>
          <w:marRight w:val="0"/>
          <w:marTop w:val="0"/>
          <w:marBottom w:val="0"/>
          <w:divBdr>
            <w:top w:val="none" w:sz="0" w:space="0" w:color="auto"/>
            <w:left w:val="none" w:sz="0" w:space="0" w:color="auto"/>
            <w:bottom w:val="none" w:sz="0" w:space="0" w:color="auto"/>
            <w:right w:val="none" w:sz="0" w:space="0" w:color="auto"/>
          </w:divBdr>
          <w:divsChild>
            <w:div w:id="547910789">
              <w:marLeft w:val="0"/>
              <w:marRight w:val="0"/>
              <w:marTop w:val="0"/>
              <w:marBottom w:val="0"/>
              <w:divBdr>
                <w:top w:val="none" w:sz="0" w:space="0" w:color="auto"/>
                <w:left w:val="none" w:sz="0" w:space="0" w:color="auto"/>
                <w:bottom w:val="none" w:sz="0" w:space="0" w:color="auto"/>
                <w:right w:val="none" w:sz="0" w:space="0" w:color="auto"/>
              </w:divBdr>
              <w:divsChild>
                <w:div w:id="198307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570022">
      <w:bodyDiv w:val="1"/>
      <w:marLeft w:val="0"/>
      <w:marRight w:val="0"/>
      <w:marTop w:val="0"/>
      <w:marBottom w:val="0"/>
      <w:divBdr>
        <w:top w:val="none" w:sz="0" w:space="0" w:color="auto"/>
        <w:left w:val="none" w:sz="0" w:space="0" w:color="auto"/>
        <w:bottom w:val="none" w:sz="0" w:space="0" w:color="auto"/>
        <w:right w:val="none" w:sz="0" w:space="0" w:color="auto"/>
      </w:divBdr>
      <w:divsChild>
        <w:div w:id="669218053">
          <w:marLeft w:val="1080"/>
          <w:marRight w:val="0"/>
          <w:marTop w:val="100"/>
          <w:marBottom w:val="0"/>
          <w:divBdr>
            <w:top w:val="none" w:sz="0" w:space="0" w:color="auto"/>
            <w:left w:val="none" w:sz="0" w:space="0" w:color="auto"/>
            <w:bottom w:val="none" w:sz="0" w:space="0" w:color="auto"/>
            <w:right w:val="none" w:sz="0" w:space="0" w:color="auto"/>
          </w:divBdr>
        </w:div>
        <w:div w:id="691029874">
          <w:marLeft w:val="1080"/>
          <w:marRight w:val="0"/>
          <w:marTop w:val="100"/>
          <w:marBottom w:val="0"/>
          <w:divBdr>
            <w:top w:val="none" w:sz="0" w:space="0" w:color="auto"/>
            <w:left w:val="none" w:sz="0" w:space="0" w:color="auto"/>
            <w:bottom w:val="none" w:sz="0" w:space="0" w:color="auto"/>
            <w:right w:val="none" w:sz="0" w:space="0" w:color="auto"/>
          </w:divBdr>
        </w:div>
        <w:div w:id="699624743">
          <w:marLeft w:val="360"/>
          <w:marRight w:val="0"/>
          <w:marTop w:val="200"/>
          <w:marBottom w:val="0"/>
          <w:divBdr>
            <w:top w:val="none" w:sz="0" w:space="0" w:color="auto"/>
            <w:left w:val="none" w:sz="0" w:space="0" w:color="auto"/>
            <w:bottom w:val="none" w:sz="0" w:space="0" w:color="auto"/>
            <w:right w:val="none" w:sz="0" w:space="0" w:color="auto"/>
          </w:divBdr>
        </w:div>
        <w:div w:id="1862163964">
          <w:marLeft w:val="360"/>
          <w:marRight w:val="0"/>
          <w:marTop w:val="200"/>
          <w:marBottom w:val="0"/>
          <w:divBdr>
            <w:top w:val="none" w:sz="0" w:space="0" w:color="auto"/>
            <w:left w:val="none" w:sz="0" w:space="0" w:color="auto"/>
            <w:bottom w:val="none" w:sz="0" w:space="0" w:color="auto"/>
            <w:right w:val="none" w:sz="0" w:space="0" w:color="auto"/>
          </w:divBdr>
        </w:div>
        <w:div w:id="2128769836">
          <w:marLeft w:val="360"/>
          <w:marRight w:val="0"/>
          <w:marTop w:val="200"/>
          <w:marBottom w:val="0"/>
          <w:divBdr>
            <w:top w:val="none" w:sz="0" w:space="0" w:color="auto"/>
            <w:left w:val="none" w:sz="0" w:space="0" w:color="auto"/>
            <w:bottom w:val="none" w:sz="0" w:space="0" w:color="auto"/>
            <w:right w:val="none" w:sz="0" w:space="0" w:color="auto"/>
          </w:divBdr>
        </w:div>
      </w:divsChild>
    </w:div>
    <w:div w:id="389808887">
      <w:bodyDiv w:val="1"/>
      <w:marLeft w:val="0"/>
      <w:marRight w:val="0"/>
      <w:marTop w:val="0"/>
      <w:marBottom w:val="0"/>
      <w:divBdr>
        <w:top w:val="none" w:sz="0" w:space="0" w:color="auto"/>
        <w:left w:val="none" w:sz="0" w:space="0" w:color="auto"/>
        <w:bottom w:val="none" w:sz="0" w:space="0" w:color="auto"/>
        <w:right w:val="none" w:sz="0" w:space="0" w:color="auto"/>
      </w:divBdr>
      <w:divsChild>
        <w:div w:id="59140623">
          <w:marLeft w:val="360"/>
          <w:marRight w:val="0"/>
          <w:marTop w:val="200"/>
          <w:marBottom w:val="0"/>
          <w:divBdr>
            <w:top w:val="none" w:sz="0" w:space="0" w:color="auto"/>
            <w:left w:val="none" w:sz="0" w:space="0" w:color="auto"/>
            <w:bottom w:val="none" w:sz="0" w:space="0" w:color="auto"/>
            <w:right w:val="none" w:sz="0" w:space="0" w:color="auto"/>
          </w:divBdr>
        </w:div>
        <w:div w:id="398597200">
          <w:marLeft w:val="360"/>
          <w:marRight w:val="0"/>
          <w:marTop w:val="200"/>
          <w:marBottom w:val="0"/>
          <w:divBdr>
            <w:top w:val="none" w:sz="0" w:space="0" w:color="auto"/>
            <w:left w:val="none" w:sz="0" w:space="0" w:color="auto"/>
            <w:bottom w:val="none" w:sz="0" w:space="0" w:color="auto"/>
            <w:right w:val="none" w:sz="0" w:space="0" w:color="auto"/>
          </w:divBdr>
        </w:div>
        <w:div w:id="399131924">
          <w:marLeft w:val="360"/>
          <w:marRight w:val="0"/>
          <w:marTop w:val="200"/>
          <w:marBottom w:val="0"/>
          <w:divBdr>
            <w:top w:val="none" w:sz="0" w:space="0" w:color="auto"/>
            <w:left w:val="none" w:sz="0" w:space="0" w:color="auto"/>
            <w:bottom w:val="none" w:sz="0" w:space="0" w:color="auto"/>
            <w:right w:val="none" w:sz="0" w:space="0" w:color="auto"/>
          </w:divBdr>
        </w:div>
        <w:div w:id="1081222790">
          <w:marLeft w:val="360"/>
          <w:marRight w:val="0"/>
          <w:marTop w:val="200"/>
          <w:marBottom w:val="0"/>
          <w:divBdr>
            <w:top w:val="none" w:sz="0" w:space="0" w:color="auto"/>
            <w:left w:val="none" w:sz="0" w:space="0" w:color="auto"/>
            <w:bottom w:val="none" w:sz="0" w:space="0" w:color="auto"/>
            <w:right w:val="none" w:sz="0" w:space="0" w:color="auto"/>
          </w:divBdr>
        </w:div>
        <w:div w:id="1413964512">
          <w:marLeft w:val="360"/>
          <w:marRight w:val="0"/>
          <w:marTop w:val="200"/>
          <w:marBottom w:val="0"/>
          <w:divBdr>
            <w:top w:val="none" w:sz="0" w:space="0" w:color="auto"/>
            <w:left w:val="none" w:sz="0" w:space="0" w:color="auto"/>
            <w:bottom w:val="none" w:sz="0" w:space="0" w:color="auto"/>
            <w:right w:val="none" w:sz="0" w:space="0" w:color="auto"/>
          </w:divBdr>
        </w:div>
        <w:div w:id="1443651678">
          <w:marLeft w:val="360"/>
          <w:marRight w:val="0"/>
          <w:marTop w:val="200"/>
          <w:marBottom w:val="0"/>
          <w:divBdr>
            <w:top w:val="none" w:sz="0" w:space="0" w:color="auto"/>
            <w:left w:val="none" w:sz="0" w:space="0" w:color="auto"/>
            <w:bottom w:val="none" w:sz="0" w:space="0" w:color="auto"/>
            <w:right w:val="none" w:sz="0" w:space="0" w:color="auto"/>
          </w:divBdr>
        </w:div>
      </w:divsChild>
    </w:div>
    <w:div w:id="522598424">
      <w:bodyDiv w:val="1"/>
      <w:marLeft w:val="0"/>
      <w:marRight w:val="0"/>
      <w:marTop w:val="0"/>
      <w:marBottom w:val="0"/>
      <w:divBdr>
        <w:top w:val="none" w:sz="0" w:space="0" w:color="auto"/>
        <w:left w:val="none" w:sz="0" w:space="0" w:color="auto"/>
        <w:bottom w:val="none" w:sz="0" w:space="0" w:color="auto"/>
        <w:right w:val="none" w:sz="0" w:space="0" w:color="auto"/>
      </w:divBdr>
      <w:divsChild>
        <w:div w:id="1855418884">
          <w:marLeft w:val="0"/>
          <w:marRight w:val="0"/>
          <w:marTop w:val="0"/>
          <w:marBottom w:val="180"/>
          <w:divBdr>
            <w:top w:val="none" w:sz="0" w:space="0" w:color="auto"/>
            <w:left w:val="none" w:sz="0" w:space="0" w:color="auto"/>
            <w:bottom w:val="none" w:sz="0" w:space="0" w:color="auto"/>
            <w:right w:val="none" w:sz="0" w:space="0" w:color="auto"/>
          </w:divBdr>
        </w:div>
        <w:div w:id="2011134847">
          <w:marLeft w:val="0"/>
          <w:marRight w:val="0"/>
          <w:marTop w:val="0"/>
          <w:marBottom w:val="0"/>
          <w:divBdr>
            <w:top w:val="none" w:sz="0" w:space="0" w:color="auto"/>
            <w:left w:val="none" w:sz="0" w:space="0" w:color="auto"/>
            <w:bottom w:val="none" w:sz="0" w:space="0" w:color="auto"/>
            <w:right w:val="none" w:sz="0" w:space="0" w:color="auto"/>
          </w:divBdr>
        </w:div>
      </w:divsChild>
    </w:div>
    <w:div w:id="556011098">
      <w:bodyDiv w:val="1"/>
      <w:marLeft w:val="0"/>
      <w:marRight w:val="0"/>
      <w:marTop w:val="0"/>
      <w:marBottom w:val="0"/>
      <w:divBdr>
        <w:top w:val="none" w:sz="0" w:space="0" w:color="auto"/>
        <w:left w:val="none" w:sz="0" w:space="0" w:color="auto"/>
        <w:bottom w:val="none" w:sz="0" w:space="0" w:color="auto"/>
        <w:right w:val="none" w:sz="0" w:space="0" w:color="auto"/>
      </w:divBdr>
      <w:divsChild>
        <w:div w:id="274677595">
          <w:marLeft w:val="360"/>
          <w:marRight w:val="0"/>
          <w:marTop w:val="200"/>
          <w:marBottom w:val="0"/>
          <w:divBdr>
            <w:top w:val="none" w:sz="0" w:space="0" w:color="auto"/>
            <w:left w:val="none" w:sz="0" w:space="0" w:color="auto"/>
            <w:bottom w:val="none" w:sz="0" w:space="0" w:color="auto"/>
            <w:right w:val="none" w:sz="0" w:space="0" w:color="auto"/>
          </w:divBdr>
        </w:div>
        <w:div w:id="519663226">
          <w:marLeft w:val="360"/>
          <w:marRight w:val="0"/>
          <w:marTop w:val="200"/>
          <w:marBottom w:val="0"/>
          <w:divBdr>
            <w:top w:val="none" w:sz="0" w:space="0" w:color="auto"/>
            <w:left w:val="none" w:sz="0" w:space="0" w:color="auto"/>
            <w:bottom w:val="none" w:sz="0" w:space="0" w:color="auto"/>
            <w:right w:val="none" w:sz="0" w:space="0" w:color="auto"/>
          </w:divBdr>
        </w:div>
        <w:div w:id="690106494">
          <w:marLeft w:val="360"/>
          <w:marRight w:val="0"/>
          <w:marTop w:val="200"/>
          <w:marBottom w:val="0"/>
          <w:divBdr>
            <w:top w:val="none" w:sz="0" w:space="0" w:color="auto"/>
            <w:left w:val="none" w:sz="0" w:space="0" w:color="auto"/>
            <w:bottom w:val="none" w:sz="0" w:space="0" w:color="auto"/>
            <w:right w:val="none" w:sz="0" w:space="0" w:color="auto"/>
          </w:divBdr>
        </w:div>
        <w:div w:id="1182358604">
          <w:marLeft w:val="360"/>
          <w:marRight w:val="0"/>
          <w:marTop w:val="200"/>
          <w:marBottom w:val="0"/>
          <w:divBdr>
            <w:top w:val="none" w:sz="0" w:space="0" w:color="auto"/>
            <w:left w:val="none" w:sz="0" w:space="0" w:color="auto"/>
            <w:bottom w:val="none" w:sz="0" w:space="0" w:color="auto"/>
            <w:right w:val="none" w:sz="0" w:space="0" w:color="auto"/>
          </w:divBdr>
        </w:div>
        <w:div w:id="2087651718">
          <w:marLeft w:val="360"/>
          <w:marRight w:val="0"/>
          <w:marTop w:val="200"/>
          <w:marBottom w:val="0"/>
          <w:divBdr>
            <w:top w:val="none" w:sz="0" w:space="0" w:color="auto"/>
            <w:left w:val="none" w:sz="0" w:space="0" w:color="auto"/>
            <w:bottom w:val="none" w:sz="0" w:space="0" w:color="auto"/>
            <w:right w:val="none" w:sz="0" w:space="0" w:color="auto"/>
          </w:divBdr>
        </w:div>
      </w:divsChild>
    </w:div>
    <w:div w:id="595947108">
      <w:bodyDiv w:val="1"/>
      <w:marLeft w:val="0"/>
      <w:marRight w:val="0"/>
      <w:marTop w:val="0"/>
      <w:marBottom w:val="0"/>
      <w:divBdr>
        <w:top w:val="none" w:sz="0" w:space="0" w:color="auto"/>
        <w:left w:val="none" w:sz="0" w:space="0" w:color="auto"/>
        <w:bottom w:val="none" w:sz="0" w:space="0" w:color="auto"/>
        <w:right w:val="none" w:sz="0" w:space="0" w:color="auto"/>
      </w:divBdr>
      <w:divsChild>
        <w:div w:id="233512661">
          <w:marLeft w:val="0"/>
          <w:marRight w:val="0"/>
          <w:marTop w:val="0"/>
          <w:marBottom w:val="0"/>
          <w:divBdr>
            <w:top w:val="none" w:sz="0" w:space="0" w:color="auto"/>
            <w:left w:val="none" w:sz="0" w:space="0" w:color="auto"/>
            <w:bottom w:val="none" w:sz="0" w:space="0" w:color="auto"/>
            <w:right w:val="none" w:sz="0" w:space="0" w:color="auto"/>
          </w:divBdr>
          <w:divsChild>
            <w:div w:id="558711364">
              <w:marLeft w:val="0"/>
              <w:marRight w:val="0"/>
              <w:marTop w:val="0"/>
              <w:marBottom w:val="0"/>
              <w:divBdr>
                <w:top w:val="none" w:sz="0" w:space="0" w:color="auto"/>
                <w:left w:val="none" w:sz="0" w:space="0" w:color="auto"/>
                <w:bottom w:val="none" w:sz="0" w:space="0" w:color="auto"/>
                <w:right w:val="none" w:sz="0" w:space="0" w:color="auto"/>
              </w:divBdr>
              <w:divsChild>
                <w:div w:id="16583304">
                  <w:marLeft w:val="0"/>
                  <w:marRight w:val="0"/>
                  <w:marTop w:val="0"/>
                  <w:marBottom w:val="0"/>
                  <w:divBdr>
                    <w:top w:val="none" w:sz="0" w:space="0" w:color="auto"/>
                    <w:left w:val="none" w:sz="0" w:space="0" w:color="auto"/>
                    <w:bottom w:val="none" w:sz="0" w:space="0" w:color="auto"/>
                    <w:right w:val="none" w:sz="0" w:space="0" w:color="auto"/>
                  </w:divBdr>
                </w:div>
              </w:divsChild>
            </w:div>
            <w:div w:id="960720053">
              <w:marLeft w:val="0"/>
              <w:marRight w:val="0"/>
              <w:marTop w:val="0"/>
              <w:marBottom w:val="0"/>
              <w:divBdr>
                <w:top w:val="none" w:sz="0" w:space="0" w:color="auto"/>
                <w:left w:val="none" w:sz="0" w:space="0" w:color="auto"/>
                <w:bottom w:val="none" w:sz="0" w:space="0" w:color="auto"/>
                <w:right w:val="none" w:sz="0" w:space="0" w:color="auto"/>
              </w:divBdr>
              <w:divsChild>
                <w:div w:id="144862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5205">
          <w:marLeft w:val="0"/>
          <w:marRight w:val="0"/>
          <w:marTop w:val="0"/>
          <w:marBottom w:val="0"/>
          <w:divBdr>
            <w:top w:val="none" w:sz="0" w:space="0" w:color="auto"/>
            <w:left w:val="none" w:sz="0" w:space="0" w:color="auto"/>
            <w:bottom w:val="none" w:sz="0" w:space="0" w:color="auto"/>
            <w:right w:val="none" w:sz="0" w:space="0" w:color="auto"/>
          </w:divBdr>
          <w:divsChild>
            <w:div w:id="1285846427">
              <w:marLeft w:val="0"/>
              <w:marRight w:val="0"/>
              <w:marTop w:val="0"/>
              <w:marBottom w:val="0"/>
              <w:divBdr>
                <w:top w:val="none" w:sz="0" w:space="0" w:color="auto"/>
                <w:left w:val="none" w:sz="0" w:space="0" w:color="auto"/>
                <w:bottom w:val="none" w:sz="0" w:space="0" w:color="auto"/>
                <w:right w:val="none" w:sz="0" w:space="0" w:color="auto"/>
              </w:divBdr>
              <w:divsChild>
                <w:div w:id="196892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383084">
          <w:marLeft w:val="0"/>
          <w:marRight w:val="0"/>
          <w:marTop w:val="0"/>
          <w:marBottom w:val="0"/>
          <w:divBdr>
            <w:top w:val="none" w:sz="0" w:space="0" w:color="auto"/>
            <w:left w:val="none" w:sz="0" w:space="0" w:color="auto"/>
            <w:bottom w:val="none" w:sz="0" w:space="0" w:color="auto"/>
            <w:right w:val="none" w:sz="0" w:space="0" w:color="auto"/>
          </w:divBdr>
          <w:divsChild>
            <w:div w:id="1509519080">
              <w:marLeft w:val="0"/>
              <w:marRight w:val="0"/>
              <w:marTop w:val="0"/>
              <w:marBottom w:val="0"/>
              <w:divBdr>
                <w:top w:val="none" w:sz="0" w:space="0" w:color="auto"/>
                <w:left w:val="none" w:sz="0" w:space="0" w:color="auto"/>
                <w:bottom w:val="none" w:sz="0" w:space="0" w:color="auto"/>
                <w:right w:val="none" w:sz="0" w:space="0" w:color="auto"/>
              </w:divBdr>
              <w:divsChild>
                <w:div w:id="389038914">
                  <w:marLeft w:val="0"/>
                  <w:marRight w:val="0"/>
                  <w:marTop w:val="0"/>
                  <w:marBottom w:val="0"/>
                  <w:divBdr>
                    <w:top w:val="none" w:sz="0" w:space="0" w:color="auto"/>
                    <w:left w:val="none" w:sz="0" w:space="0" w:color="auto"/>
                    <w:bottom w:val="none" w:sz="0" w:space="0" w:color="auto"/>
                    <w:right w:val="none" w:sz="0" w:space="0" w:color="auto"/>
                  </w:divBdr>
                </w:div>
              </w:divsChild>
            </w:div>
            <w:div w:id="1964074515">
              <w:marLeft w:val="0"/>
              <w:marRight w:val="0"/>
              <w:marTop w:val="0"/>
              <w:marBottom w:val="0"/>
              <w:divBdr>
                <w:top w:val="none" w:sz="0" w:space="0" w:color="auto"/>
                <w:left w:val="none" w:sz="0" w:space="0" w:color="auto"/>
                <w:bottom w:val="none" w:sz="0" w:space="0" w:color="auto"/>
                <w:right w:val="none" w:sz="0" w:space="0" w:color="auto"/>
              </w:divBdr>
              <w:divsChild>
                <w:div w:id="31171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89508">
          <w:marLeft w:val="0"/>
          <w:marRight w:val="0"/>
          <w:marTop w:val="0"/>
          <w:marBottom w:val="0"/>
          <w:divBdr>
            <w:top w:val="none" w:sz="0" w:space="0" w:color="auto"/>
            <w:left w:val="none" w:sz="0" w:space="0" w:color="auto"/>
            <w:bottom w:val="none" w:sz="0" w:space="0" w:color="auto"/>
            <w:right w:val="none" w:sz="0" w:space="0" w:color="auto"/>
          </w:divBdr>
          <w:divsChild>
            <w:div w:id="1189030444">
              <w:marLeft w:val="0"/>
              <w:marRight w:val="0"/>
              <w:marTop w:val="0"/>
              <w:marBottom w:val="0"/>
              <w:divBdr>
                <w:top w:val="none" w:sz="0" w:space="0" w:color="auto"/>
                <w:left w:val="none" w:sz="0" w:space="0" w:color="auto"/>
                <w:bottom w:val="none" w:sz="0" w:space="0" w:color="auto"/>
                <w:right w:val="none" w:sz="0" w:space="0" w:color="auto"/>
              </w:divBdr>
              <w:divsChild>
                <w:div w:id="1355184165">
                  <w:marLeft w:val="0"/>
                  <w:marRight w:val="0"/>
                  <w:marTop w:val="0"/>
                  <w:marBottom w:val="0"/>
                  <w:divBdr>
                    <w:top w:val="none" w:sz="0" w:space="0" w:color="auto"/>
                    <w:left w:val="none" w:sz="0" w:space="0" w:color="auto"/>
                    <w:bottom w:val="none" w:sz="0" w:space="0" w:color="auto"/>
                    <w:right w:val="none" w:sz="0" w:space="0" w:color="auto"/>
                  </w:divBdr>
                </w:div>
              </w:divsChild>
            </w:div>
            <w:div w:id="2091848715">
              <w:marLeft w:val="0"/>
              <w:marRight w:val="0"/>
              <w:marTop w:val="0"/>
              <w:marBottom w:val="0"/>
              <w:divBdr>
                <w:top w:val="none" w:sz="0" w:space="0" w:color="auto"/>
                <w:left w:val="none" w:sz="0" w:space="0" w:color="auto"/>
                <w:bottom w:val="none" w:sz="0" w:space="0" w:color="auto"/>
                <w:right w:val="none" w:sz="0" w:space="0" w:color="auto"/>
              </w:divBdr>
              <w:divsChild>
                <w:div w:id="191119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133096">
      <w:bodyDiv w:val="1"/>
      <w:marLeft w:val="0"/>
      <w:marRight w:val="0"/>
      <w:marTop w:val="0"/>
      <w:marBottom w:val="0"/>
      <w:divBdr>
        <w:top w:val="none" w:sz="0" w:space="0" w:color="auto"/>
        <w:left w:val="none" w:sz="0" w:space="0" w:color="auto"/>
        <w:bottom w:val="none" w:sz="0" w:space="0" w:color="auto"/>
        <w:right w:val="none" w:sz="0" w:space="0" w:color="auto"/>
      </w:divBdr>
    </w:div>
    <w:div w:id="733508481">
      <w:bodyDiv w:val="1"/>
      <w:marLeft w:val="0"/>
      <w:marRight w:val="0"/>
      <w:marTop w:val="0"/>
      <w:marBottom w:val="0"/>
      <w:divBdr>
        <w:top w:val="none" w:sz="0" w:space="0" w:color="auto"/>
        <w:left w:val="none" w:sz="0" w:space="0" w:color="auto"/>
        <w:bottom w:val="none" w:sz="0" w:space="0" w:color="auto"/>
        <w:right w:val="none" w:sz="0" w:space="0" w:color="auto"/>
      </w:divBdr>
    </w:div>
    <w:div w:id="915555346">
      <w:bodyDiv w:val="1"/>
      <w:marLeft w:val="0"/>
      <w:marRight w:val="0"/>
      <w:marTop w:val="0"/>
      <w:marBottom w:val="0"/>
      <w:divBdr>
        <w:top w:val="none" w:sz="0" w:space="0" w:color="auto"/>
        <w:left w:val="none" w:sz="0" w:space="0" w:color="auto"/>
        <w:bottom w:val="none" w:sz="0" w:space="0" w:color="auto"/>
        <w:right w:val="none" w:sz="0" w:space="0" w:color="auto"/>
      </w:divBdr>
      <w:divsChild>
        <w:div w:id="195316803">
          <w:marLeft w:val="0"/>
          <w:marRight w:val="0"/>
          <w:marTop w:val="0"/>
          <w:marBottom w:val="0"/>
          <w:divBdr>
            <w:top w:val="none" w:sz="0" w:space="0" w:color="auto"/>
            <w:left w:val="none" w:sz="0" w:space="0" w:color="auto"/>
            <w:bottom w:val="none" w:sz="0" w:space="0" w:color="auto"/>
            <w:right w:val="none" w:sz="0" w:space="0" w:color="auto"/>
          </w:divBdr>
          <w:divsChild>
            <w:div w:id="357200137">
              <w:marLeft w:val="0"/>
              <w:marRight w:val="0"/>
              <w:marTop w:val="0"/>
              <w:marBottom w:val="0"/>
              <w:divBdr>
                <w:top w:val="none" w:sz="0" w:space="0" w:color="auto"/>
                <w:left w:val="none" w:sz="0" w:space="0" w:color="auto"/>
                <w:bottom w:val="none" w:sz="0" w:space="0" w:color="auto"/>
                <w:right w:val="none" w:sz="0" w:space="0" w:color="auto"/>
              </w:divBdr>
              <w:divsChild>
                <w:div w:id="720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61178">
      <w:bodyDiv w:val="1"/>
      <w:marLeft w:val="0"/>
      <w:marRight w:val="0"/>
      <w:marTop w:val="0"/>
      <w:marBottom w:val="0"/>
      <w:divBdr>
        <w:top w:val="none" w:sz="0" w:space="0" w:color="auto"/>
        <w:left w:val="none" w:sz="0" w:space="0" w:color="auto"/>
        <w:bottom w:val="none" w:sz="0" w:space="0" w:color="auto"/>
        <w:right w:val="none" w:sz="0" w:space="0" w:color="auto"/>
      </w:divBdr>
      <w:divsChild>
        <w:div w:id="348678510">
          <w:marLeft w:val="720"/>
          <w:marRight w:val="0"/>
          <w:marTop w:val="200"/>
          <w:marBottom w:val="0"/>
          <w:divBdr>
            <w:top w:val="none" w:sz="0" w:space="0" w:color="auto"/>
            <w:left w:val="none" w:sz="0" w:space="0" w:color="auto"/>
            <w:bottom w:val="none" w:sz="0" w:space="0" w:color="auto"/>
            <w:right w:val="none" w:sz="0" w:space="0" w:color="auto"/>
          </w:divBdr>
        </w:div>
        <w:div w:id="456485664">
          <w:marLeft w:val="720"/>
          <w:marRight w:val="0"/>
          <w:marTop w:val="200"/>
          <w:marBottom w:val="0"/>
          <w:divBdr>
            <w:top w:val="none" w:sz="0" w:space="0" w:color="auto"/>
            <w:left w:val="none" w:sz="0" w:space="0" w:color="auto"/>
            <w:bottom w:val="none" w:sz="0" w:space="0" w:color="auto"/>
            <w:right w:val="none" w:sz="0" w:space="0" w:color="auto"/>
          </w:divBdr>
        </w:div>
        <w:div w:id="798839054">
          <w:marLeft w:val="720"/>
          <w:marRight w:val="0"/>
          <w:marTop w:val="200"/>
          <w:marBottom w:val="0"/>
          <w:divBdr>
            <w:top w:val="none" w:sz="0" w:space="0" w:color="auto"/>
            <w:left w:val="none" w:sz="0" w:space="0" w:color="auto"/>
            <w:bottom w:val="none" w:sz="0" w:space="0" w:color="auto"/>
            <w:right w:val="none" w:sz="0" w:space="0" w:color="auto"/>
          </w:divBdr>
        </w:div>
        <w:div w:id="951863347">
          <w:marLeft w:val="720"/>
          <w:marRight w:val="0"/>
          <w:marTop w:val="200"/>
          <w:marBottom w:val="0"/>
          <w:divBdr>
            <w:top w:val="none" w:sz="0" w:space="0" w:color="auto"/>
            <w:left w:val="none" w:sz="0" w:space="0" w:color="auto"/>
            <w:bottom w:val="none" w:sz="0" w:space="0" w:color="auto"/>
            <w:right w:val="none" w:sz="0" w:space="0" w:color="auto"/>
          </w:divBdr>
        </w:div>
        <w:div w:id="1480077941">
          <w:marLeft w:val="720"/>
          <w:marRight w:val="0"/>
          <w:marTop w:val="200"/>
          <w:marBottom w:val="0"/>
          <w:divBdr>
            <w:top w:val="none" w:sz="0" w:space="0" w:color="auto"/>
            <w:left w:val="none" w:sz="0" w:space="0" w:color="auto"/>
            <w:bottom w:val="none" w:sz="0" w:space="0" w:color="auto"/>
            <w:right w:val="none" w:sz="0" w:space="0" w:color="auto"/>
          </w:divBdr>
        </w:div>
      </w:divsChild>
    </w:div>
    <w:div w:id="1135099105">
      <w:bodyDiv w:val="1"/>
      <w:marLeft w:val="0"/>
      <w:marRight w:val="0"/>
      <w:marTop w:val="0"/>
      <w:marBottom w:val="0"/>
      <w:divBdr>
        <w:top w:val="none" w:sz="0" w:space="0" w:color="auto"/>
        <w:left w:val="none" w:sz="0" w:space="0" w:color="auto"/>
        <w:bottom w:val="none" w:sz="0" w:space="0" w:color="auto"/>
        <w:right w:val="none" w:sz="0" w:space="0" w:color="auto"/>
      </w:divBdr>
      <w:divsChild>
        <w:div w:id="243105655">
          <w:marLeft w:val="720"/>
          <w:marRight w:val="0"/>
          <w:marTop w:val="200"/>
          <w:marBottom w:val="0"/>
          <w:divBdr>
            <w:top w:val="none" w:sz="0" w:space="0" w:color="auto"/>
            <w:left w:val="none" w:sz="0" w:space="0" w:color="auto"/>
            <w:bottom w:val="none" w:sz="0" w:space="0" w:color="auto"/>
            <w:right w:val="none" w:sz="0" w:space="0" w:color="auto"/>
          </w:divBdr>
        </w:div>
        <w:div w:id="452941746">
          <w:marLeft w:val="720"/>
          <w:marRight w:val="0"/>
          <w:marTop w:val="200"/>
          <w:marBottom w:val="0"/>
          <w:divBdr>
            <w:top w:val="none" w:sz="0" w:space="0" w:color="auto"/>
            <w:left w:val="none" w:sz="0" w:space="0" w:color="auto"/>
            <w:bottom w:val="none" w:sz="0" w:space="0" w:color="auto"/>
            <w:right w:val="none" w:sz="0" w:space="0" w:color="auto"/>
          </w:divBdr>
        </w:div>
        <w:div w:id="1425804355">
          <w:marLeft w:val="720"/>
          <w:marRight w:val="0"/>
          <w:marTop w:val="200"/>
          <w:marBottom w:val="0"/>
          <w:divBdr>
            <w:top w:val="none" w:sz="0" w:space="0" w:color="auto"/>
            <w:left w:val="none" w:sz="0" w:space="0" w:color="auto"/>
            <w:bottom w:val="none" w:sz="0" w:space="0" w:color="auto"/>
            <w:right w:val="none" w:sz="0" w:space="0" w:color="auto"/>
          </w:divBdr>
        </w:div>
        <w:div w:id="1430858165">
          <w:marLeft w:val="720"/>
          <w:marRight w:val="0"/>
          <w:marTop w:val="200"/>
          <w:marBottom w:val="0"/>
          <w:divBdr>
            <w:top w:val="none" w:sz="0" w:space="0" w:color="auto"/>
            <w:left w:val="none" w:sz="0" w:space="0" w:color="auto"/>
            <w:bottom w:val="none" w:sz="0" w:space="0" w:color="auto"/>
            <w:right w:val="none" w:sz="0" w:space="0" w:color="auto"/>
          </w:divBdr>
        </w:div>
        <w:div w:id="1806046418">
          <w:marLeft w:val="720"/>
          <w:marRight w:val="0"/>
          <w:marTop w:val="200"/>
          <w:marBottom w:val="0"/>
          <w:divBdr>
            <w:top w:val="none" w:sz="0" w:space="0" w:color="auto"/>
            <w:left w:val="none" w:sz="0" w:space="0" w:color="auto"/>
            <w:bottom w:val="none" w:sz="0" w:space="0" w:color="auto"/>
            <w:right w:val="none" w:sz="0" w:space="0" w:color="auto"/>
          </w:divBdr>
        </w:div>
      </w:divsChild>
    </w:div>
    <w:div w:id="1207764743">
      <w:bodyDiv w:val="1"/>
      <w:marLeft w:val="0"/>
      <w:marRight w:val="0"/>
      <w:marTop w:val="0"/>
      <w:marBottom w:val="0"/>
      <w:divBdr>
        <w:top w:val="none" w:sz="0" w:space="0" w:color="auto"/>
        <w:left w:val="none" w:sz="0" w:space="0" w:color="auto"/>
        <w:bottom w:val="none" w:sz="0" w:space="0" w:color="auto"/>
        <w:right w:val="none" w:sz="0" w:space="0" w:color="auto"/>
      </w:divBdr>
      <w:divsChild>
        <w:div w:id="1611664272">
          <w:marLeft w:val="0"/>
          <w:marRight w:val="0"/>
          <w:marTop w:val="0"/>
          <w:marBottom w:val="0"/>
          <w:divBdr>
            <w:top w:val="none" w:sz="0" w:space="0" w:color="auto"/>
            <w:left w:val="none" w:sz="0" w:space="0" w:color="auto"/>
            <w:bottom w:val="none" w:sz="0" w:space="0" w:color="auto"/>
            <w:right w:val="none" w:sz="0" w:space="0" w:color="auto"/>
          </w:divBdr>
        </w:div>
      </w:divsChild>
    </w:div>
    <w:div w:id="1232348809">
      <w:bodyDiv w:val="1"/>
      <w:marLeft w:val="0"/>
      <w:marRight w:val="0"/>
      <w:marTop w:val="0"/>
      <w:marBottom w:val="0"/>
      <w:divBdr>
        <w:top w:val="none" w:sz="0" w:space="0" w:color="auto"/>
        <w:left w:val="none" w:sz="0" w:space="0" w:color="auto"/>
        <w:bottom w:val="none" w:sz="0" w:space="0" w:color="auto"/>
        <w:right w:val="none" w:sz="0" w:space="0" w:color="auto"/>
      </w:divBdr>
      <w:divsChild>
        <w:div w:id="411974940">
          <w:marLeft w:val="734"/>
          <w:marRight w:val="0"/>
          <w:marTop w:val="200"/>
          <w:marBottom w:val="0"/>
          <w:divBdr>
            <w:top w:val="none" w:sz="0" w:space="0" w:color="auto"/>
            <w:left w:val="none" w:sz="0" w:space="0" w:color="auto"/>
            <w:bottom w:val="none" w:sz="0" w:space="0" w:color="auto"/>
            <w:right w:val="none" w:sz="0" w:space="0" w:color="auto"/>
          </w:divBdr>
        </w:div>
        <w:div w:id="980235403">
          <w:marLeft w:val="734"/>
          <w:marRight w:val="0"/>
          <w:marTop w:val="200"/>
          <w:marBottom w:val="0"/>
          <w:divBdr>
            <w:top w:val="none" w:sz="0" w:space="0" w:color="auto"/>
            <w:left w:val="none" w:sz="0" w:space="0" w:color="auto"/>
            <w:bottom w:val="none" w:sz="0" w:space="0" w:color="auto"/>
            <w:right w:val="none" w:sz="0" w:space="0" w:color="auto"/>
          </w:divBdr>
        </w:div>
        <w:div w:id="1085419487">
          <w:marLeft w:val="734"/>
          <w:marRight w:val="0"/>
          <w:marTop w:val="200"/>
          <w:marBottom w:val="0"/>
          <w:divBdr>
            <w:top w:val="none" w:sz="0" w:space="0" w:color="auto"/>
            <w:left w:val="none" w:sz="0" w:space="0" w:color="auto"/>
            <w:bottom w:val="none" w:sz="0" w:space="0" w:color="auto"/>
            <w:right w:val="none" w:sz="0" w:space="0" w:color="auto"/>
          </w:divBdr>
        </w:div>
        <w:div w:id="1183932409">
          <w:marLeft w:val="734"/>
          <w:marRight w:val="0"/>
          <w:marTop w:val="200"/>
          <w:marBottom w:val="0"/>
          <w:divBdr>
            <w:top w:val="none" w:sz="0" w:space="0" w:color="auto"/>
            <w:left w:val="none" w:sz="0" w:space="0" w:color="auto"/>
            <w:bottom w:val="none" w:sz="0" w:space="0" w:color="auto"/>
            <w:right w:val="none" w:sz="0" w:space="0" w:color="auto"/>
          </w:divBdr>
        </w:div>
        <w:div w:id="1665430236">
          <w:marLeft w:val="734"/>
          <w:marRight w:val="0"/>
          <w:marTop w:val="200"/>
          <w:marBottom w:val="0"/>
          <w:divBdr>
            <w:top w:val="none" w:sz="0" w:space="0" w:color="auto"/>
            <w:left w:val="none" w:sz="0" w:space="0" w:color="auto"/>
            <w:bottom w:val="none" w:sz="0" w:space="0" w:color="auto"/>
            <w:right w:val="none" w:sz="0" w:space="0" w:color="auto"/>
          </w:divBdr>
        </w:div>
        <w:div w:id="1953129150">
          <w:marLeft w:val="734"/>
          <w:marRight w:val="0"/>
          <w:marTop w:val="200"/>
          <w:marBottom w:val="0"/>
          <w:divBdr>
            <w:top w:val="none" w:sz="0" w:space="0" w:color="auto"/>
            <w:left w:val="none" w:sz="0" w:space="0" w:color="auto"/>
            <w:bottom w:val="none" w:sz="0" w:space="0" w:color="auto"/>
            <w:right w:val="none" w:sz="0" w:space="0" w:color="auto"/>
          </w:divBdr>
        </w:div>
      </w:divsChild>
    </w:div>
    <w:div w:id="1239635885">
      <w:bodyDiv w:val="1"/>
      <w:marLeft w:val="0"/>
      <w:marRight w:val="0"/>
      <w:marTop w:val="0"/>
      <w:marBottom w:val="0"/>
      <w:divBdr>
        <w:top w:val="none" w:sz="0" w:space="0" w:color="auto"/>
        <w:left w:val="none" w:sz="0" w:space="0" w:color="auto"/>
        <w:bottom w:val="none" w:sz="0" w:space="0" w:color="auto"/>
        <w:right w:val="none" w:sz="0" w:space="0" w:color="auto"/>
      </w:divBdr>
      <w:divsChild>
        <w:div w:id="182523290">
          <w:marLeft w:val="720"/>
          <w:marRight w:val="0"/>
          <w:marTop w:val="200"/>
          <w:marBottom w:val="0"/>
          <w:divBdr>
            <w:top w:val="none" w:sz="0" w:space="0" w:color="auto"/>
            <w:left w:val="none" w:sz="0" w:space="0" w:color="auto"/>
            <w:bottom w:val="none" w:sz="0" w:space="0" w:color="auto"/>
            <w:right w:val="none" w:sz="0" w:space="0" w:color="auto"/>
          </w:divBdr>
        </w:div>
        <w:div w:id="354427230">
          <w:marLeft w:val="720"/>
          <w:marRight w:val="0"/>
          <w:marTop w:val="200"/>
          <w:marBottom w:val="0"/>
          <w:divBdr>
            <w:top w:val="none" w:sz="0" w:space="0" w:color="auto"/>
            <w:left w:val="none" w:sz="0" w:space="0" w:color="auto"/>
            <w:bottom w:val="none" w:sz="0" w:space="0" w:color="auto"/>
            <w:right w:val="none" w:sz="0" w:space="0" w:color="auto"/>
          </w:divBdr>
        </w:div>
        <w:div w:id="1234006178">
          <w:marLeft w:val="720"/>
          <w:marRight w:val="0"/>
          <w:marTop w:val="200"/>
          <w:marBottom w:val="0"/>
          <w:divBdr>
            <w:top w:val="none" w:sz="0" w:space="0" w:color="auto"/>
            <w:left w:val="none" w:sz="0" w:space="0" w:color="auto"/>
            <w:bottom w:val="none" w:sz="0" w:space="0" w:color="auto"/>
            <w:right w:val="none" w:sz="0" w:space="0" w:color="auto"/>
          </w:divBdr>
        </w:div>
        <w:div w:id="1795438698">
          <w:marLeft w:val="720"/>
          <w:marRight w:val="0"/>
          <w:marTop w:val="200"/>
          <w:marBottom w:val="0"/>
          <w:divBdr>
            <w:top w:val="none" w:sz="0" w:space="0" w:color="auto"/>
            <w:left w:val="none" w:sz="0" w:space="0" w:color="auto"/>
            <w:bottom w:val="none" w:sz="0" w:space="0" w:color="auto"/>
            <w:right w:val="none" w:sz="0" w:space="0" w:color="auto"/>
          </w:divBdr>
        </w:div>
      </w:divsChild>
    </w:div>
    <w:div w:id="1381973643">
      <w:bodyDiv w:val="1"/>
      <w:marLeft w:val="0"/>
      <w:marRight w:val="0"/>
      <w:marTop w:val="0"/>
      <w:marBottom w:val="0"/>
      <w:divBdr>
        <w:top w:val="none" w:sz="0" w:space="0" w:color="auto"/>
        <w:left w:val="none" w:sz="0" w:space="0" w:color="auto"/>
        <w:bottom w:val="none" w:sz="0" w:space="0" w:color="auto"/>
        <w:right w:val="none" w:sz="0" w:space="0" w:color="auto"/>
      </w:divBdr>
    </w:div>
    <w:div w:id="1425614110">
      <w:bodyDiv w:val="1"/>
      <w:marLeft w:val="0"/>
      <w:marRight w:val="0"/>
      <w:marTop w:val="0"/>
      <w:marBottom w:val="0"/>
      <w:divBdr>
        <w:top w:val="none" w:sz="0" w:space="0" w:color="auto"/>
        <w:left w:val="none" w:sz="0" w:space="0" w:color="auto"/>
        <w:bottom w:val="none" w:sz="0" w:space="0" w:color="auto"/>
        <w:right w:val="none" w:sz="0" w:space="0" w:color="auto"/>
      </w:divBdr>
      <w:divsChild>
        <w:div w:id="540213425">
          <w:marLeft w:val="360"/>
          <w:marRight w:val="0"/>
          <w:marTop w:val="200"/>
          <w:marBottom w:val="0"/>
          <w:divBdr>
            <w:top w:val="none" w:sz="0" w:space="0" w:color="auto"/>
            <w:left w:val="none" w:sz="0" w:space="0" w:color="auto"/>
            <w:bottom w:val="none" w:sz="0" w:space="0" w:color="auto"/>
            <w:right w:val="none" w:sz="0" w:space="0" w:color="auto"/>
          </w:divBdr>
        </w:div>
        <w:div w:id="599989335">
          <w:marLeft w:val="360"/>
          <w:marRight w:val="0"/>
          <w:marTop w:val="200"/>
          <w:marBottom w:val="0"/>
          <w:divBdr>
            <w:top w:val="none" w:sz="0" w:space="0" w:color="auto"/>
            <w:left w:val="none" w:sz="0" w:space="0" w:color="auto"/>
            <w:bottom w:val="none" w:sz="0" w:space="0" w:color="auto"/>
            <w:right w:val="none" w:sz="0" w:space="0" w:color="auto"/>
          </w:divBdr>
        </w:div>
        <w:div w:id="716441186">
          <w:marLeft w:val="360"/>
          <w:marRight w:val="0"/>
          <w:marTop w:val="200"/>
          <w:marBottom w:val="0"/>
          <w:divBdr>
            <w:top w:val="none" w:sz="0" w:space="0" w:color="auto"/>
            <w:left w:val="none" w:sz="0" w:space="0" w:color="auto"/>
            <w:bottom w:val="none" w:sz="0" w:space="0" w:color="auto"/>
            <w:right w:val="none" w:sz="0" w:space="0" w:color="auto"/>
          </w:divBdr>
        </w:div>
        <w:div w:id="737485052">
          <w:marLeft w:val="360"/>
          <w:marRight w:val="0"/>
          <w:marTop w:val="200"/>
          <w:marBottom w:val="0"/>
          <w:divBdr>
            <w:top w:val="none" w:sz="0" w:space="0" w:color="auto"/>
            <w:left w:val="none" w:sz="0" w:space="0" w:color="auto"/>
            <w:bottom w:val="none" w:sz="0" w:space="0" w:color="auto"/>
            <w:right w:val="none" w:sz="0" w:space="0" w:color="auto"/>
          </w:divBdr>
        </w:div>
        <w:div w:id="1708262770">
          <w:marLeft w:val="360"/>
          <w:marRight w:val="0"/>
          <w:marTop w:val="200"/>
          <w:marBottom w:val="0"/>
          <w:divBdr>
            <w:top w:val="none" w:sz="0" w:space="0" w:color="auto"/>
            <w:left w:val="none" w:sz="0" w:space="0" w:color="auto"/>
            <w:bottom w:val="none" w:sz="0" w:space="0" w:color="auto"/>
            <w:right w:val="none" w:sz="0" w:space="0" w:color="auto"/>
          </w:divBdr>
        </w:div>
        <w:div w:id="2021738662">
          <w:marLeft w:val="360"/>
          <w:marRight w:val="0"/>
          <w:marTop w:val="200"/>
          <w:marBottom w:val="0"/>
          <w:divBdr>
            <w:top w:val="none" w:sz="0" w:space="0" w:color="auto"/>
            <w:left w:val="none" w:sz="0" w:space="0" w:color="auto"/>
            <w:bottom w:val="none" w:sz="0" w:space="0" w:color="auto"/>
            <w:right w:val="none" w:sz="0" w:space="0" w:color="auto"/>
          </w:divBdr>
        </w:div>
      </w:divsChild>
    </w:div>
    <w:div w:id="1708293229">
      <w:bodyDiv w:val="1"/>
      <w:marLeft w:val="0"/>
      <w:marRight w:val="0"/>
      <w:marTop w:val="0"/>
      <w:marBottom w:val="0"/>
      <w:divBdr>
        <w:top w:val="none" w:sz="0" w:space="0" w:color="auto"/>
        <w:left w:val="none" w:sz="0" w:space="0" w:color="auto"/>
        <w:bottom w:val="none" w:sz="0" w:space="0" w:color="auto"/>
        <w:right w:val="none" w:sz="0" w:space="0" w:color="auto"/>
      </w:divBdr>
      <w:divsChild>
        <w:div w:id="564493288">
          <w:marLeft w:val="360"/>
          <w:marRight w:val="0"/>
          <w:marTop w:val="200"/>
          <w:marBottom w:val="0"/>
          <w:divBdr>
            <w:top w:val="none" w:sz="0" w:space="0" w:color="auto"/>
            <w:left w:val="none" w:sz="0" w:space="0" w:color="auto"/>
            <w:bottom w:val="none" w:sz="0" w:space="0" w:color="auto"/>
            <w:right w:val="none" w:sz="0" w:space="0" w:color="auto"/>
          </w:divBdr>
        </w:div>
        <w:div w:id="633146115">
          <w:marLeft w:val="360"/>
          <w:marRight w:val="0"/>
          <w:marTop w:val="200"/>
          <w:marBottom w:val="0"/>
          <w:divBdr>
            <w:top w:val="none" w:sz="0" w:space="0" w:color="auto"/>
            <w:left w:val="none" w:sz="0" w:space="0" w:color="auto"/>
            <w:bottom w:val="none" w:sz="0" w:space="0" w:color="auto"/>
            <w:right w:val="none" w:sz="0" w:space="0" w:color="auto"/>
          </w:divBdr>
        </w:div>
        <w:div w:id="960112601">
          <w:marLeft w:val="360"/>
          <w:marRight w:val="0"/>
          <w:marTop w:val="200"/>
          <w:marBottom w:val="0"/>
          <w:divBdr>
            <w:top w:val="none" w:sz="0" w:space="0" w:color="auto"/>
            <w:left w:val="none" w:sz="0" w:space="0" w:color="auto"/>
            <w:bottom w:val="none" w:sz="0" w:space="0" w:color="auto"/>
            <w:right w:val="none" w:sz="0" w:space="0" w:color="auto"/>
          </w:divBdr>
        </w:div>
        <w:div w:id="1734355797">
          <w:marLeft w:val="360"/>
          <w:marRight w:val="0"/>
          <w:marTop w:val="200"/>
          <w:marBottom w:val="0"/>
          <w:divBdr>
            <w:top w:val="none" w:sz="0" w:space="0" w:color="auto"/>
            <w:left w:val="none" w:sz="0" w:space="0" w:color="auto"/>
            <w:bottom w:val="none" w:sz="0" w:space="0" w:color="auto"/>
            <w:right w:val="none" w:sz="0" w:space="0" w:color="auto"/>
          </w:divBdr>
        </w:div>
      </w:divsChild>
    </w:div>
    <w:div w:id="1823420962">
      <w:bodyDiv w:val="1"/>
      <w:marLeft w:val="0"/>
      <w:marRight w:val="0"/>
      <w:marTop w:val="0"/>
      <w:marBottom w:val="0"/>
      <w:divBdr>
        <w:top w:val="none" w:sz="0" w:space="0" w:color="auto"/>
        <w:left w:val="none" w:sz="0" w:space="0" w:color="auto"/>
        <w:bottom w:val="none" w:sz="0" w:space="0" w:color="auto"/>
        <w:right w:val="none" w:sz="0" w:space="0" w:color="auto"/>
      </w:divBdr>
      <w:divsChild>
        <w:div w:id="4210407">
          <w:marLeft w:val="1454"/>
          <w:marRight w:val="0"/>
          <w:marTop w:val="100"/>
          <w:marBottom w:val="0"/>
          <w:divBdr>
            <w:top w:val="none" w:sz="0" w:space="0" w:color="auto"/>
            <w:left w:val="none" w:sz="0" w:space="0" w:color="auto"/>
            <w:bottom w:val="none" w:sz="0" w:space="0" w:color="auto"/>
            <w:right w:val="none" w:sz="0" w:space="0" w:color="auto"/>
          </w:divBdr>
        </w:div>
        <w:div w:id="102460454">
          <w:marLeft w:val="907"/>
          <w:marRight w:val="0"/>
          <w:marTop w:val="200"/>
          <w:marBottom w:val="0"/>
          <w:divBdr>
            <w:top w:val="none" w:sz="0" w:space="0" w:color="auto"/>
            <w:left w:val="none" w:sz="0" w:space="0" w:color="auto"/>
            <w:bottom w:val="none" w:sz="0" w:space="0" w:color="auto"/>
            <w:right w:val="none" w:sz="0" w:space="0" w:color="auto"/>
          </w:divBdr>
        </w:div>
        <w:div w:id="103815119">
          <w:marLeft w:val="2174"/>
          <w:marRight w:val="0"/>
          <w:marTop w:val="100"/>
          <w:marBottom w:val="0"/>
          <w:divBdr>
            <w:top w:val="none" w:sz="0" w:space="0" w:color="auto"/>
            <w:left w:val="none" w:sz="0" w:space="0" w:color="auto"/>
            <w:bottom w:val="none" w:sz="0" w:space="0" w:color="auto"/>
            <w:right w:val="none" w:sz="0" w:space="0" w:color="auto"/>
          </w:divBdr>
        </w:div>
        <w:div w:id="306861208">
          <w:marLeft w:val="1454"/>
          <w:marRight w:val="0"/>
          <w:marTop w:val="100"/>
          <w:marBottom w:val="0"/>
          <w:divBdr>
            <w:top w:val="none" w:sz="0" w:space="0" w:color="auto"/>
            <w:left w:val="none" w:sz="0" w:space="0" w:color="auto"/>
            <w:bottom w:val="none" w:sz="0" w:space="0" w:color="auto"/>
            <w:right w:val="none" w:sz="0" w:space="0" w:color="auto"/>
          </w:divBdr>
        </w:div>
        <w:div w:id="690447849">
          <w:marLeft w:val="1454"/>
          <w:marRight w:val="0"/>
          <w:marTop w:val="100"/>
          <w:marBottom w:val="0"/>
          <w:divBdr>
            <w:top w:val="none" w:sz="0" w:space="0" w:color="auto"/>
            <w:left w:val="none" w:sz="0" w:space="0" w:color="auto"/>
            <w:bottom w:val="none" w:sz="0" w:space="0" w:color="auto"/>
            <w:right w:val="none" w:sz="0" w:space="0" w:color="auto"/>
          </w:divBdr>
        </w:div>
        <w:div w:id="1074476486">
          <w:marLeft w:val="2174"/>
          <w:marRight w:val="0"/>
          <w:marTop w:val="100"/>
          <w:marBottom w:val="0"/>
          <w:divBdr>
            <w:top w:val="none" w:sz="0" w:space="0" w:color="auto"/>
            <w:left w:val="none" w:sz="0" w:space="0" w:color="auto"/>
            <w:bottom w:val="none" w:sz="0" w:space="0" w:color="auto"/>
            <w:right w:val="none" w:sz="0" w:space="0" w:color="auto"/>
          </w:divBdr>
        </w:div>
        <w:div w:id="1141651112">
          <w:marLeft w:val="907"/>
          <w:marRight w:val="0"/>
          <w:marTop w:val="200"/>
          <w:marBottom w:val="0"/>
          <w:divBdr>
            <w:top w:val="none" w:sz="0" w:space="0" w:color="auto"/>
            <w:left w:val="none" w:sz="0" w:space="0" w:color="auto"/>
            <w:bottom w:val="none" w:sz="0" w:space="0" w:color="auto"/>
            <w:right w:val="none" w:sz="0" w:space="0" w:color="auto"/>
          </w:divBdr>
        </w:div>
        <w:div w:id="1154686559">
          <w:marLeft w:val="2174"/>
          <w:marRight w:val="0"/>
          <w:marTop w:val="100"/>
          <w:marBottom w:val="0"/>
          <w:divBdr>
            <w:top w:val="none" w:sz="0" w:space="0" w:color="auto"/>
            <w:left w:val="none" w:sz="0" w:space="0" w:color="auto"/>
            <w:bottom w:val="none" w:sz="0" w:space="0" w:color="auto"/>
            <w:right w:val="none" w:sz="0" w:space="0" w:color="auto"/>
          </w:divBdr>
        </w:div>
        <w:div w:id="1161390406">
          <w:marLeft w:val="907"/>
          <w:marRight w:val="0"/>
          <w:marTop w:val="200"/>
          <w:marBottom w:val="0"/>
          <w:divBdr>
            <w:top w:val="none" w:sz="0" w:space="0" w:color="auto"/>
            <w:left w:val="none" w:sz="0" w:space="0" w:color="auto"/>
            <w:bottom w:val="none" w:sz="0" w:space="0" w:color="auto"/>
            <w:right w:val="none" w:sz="0" w:space="0" w:color="auto"/>
          </w:divBdr>
        </w:div>
        <w:div w:id="1251700240">
          <w:marLeft w:val="1454"/>
          <w:marRight w:val="0"/>
          <w:marTop w:val="100"/>
          <w:marBottom w:val="0"/>
          <w:divBdr>
            <w:top w:val="none" w:sz="0" w:space="0" w:color="auto"/>
            <w:left w:val="none" w:sz="0" w:space="0" w:color="auto"/>
            <w:bottom w:val="none" w:sz="0" w:space="0" w:color="auto"/>
            <w:right w:val="none" w:sz="0" w:space="0" w:color="auto"/>
          </w:divBdr>
        </w:div>
        <w:div w:id="1457873608">
          <w:marLeft w:val="1454"/>
          <w:marRight w:val="0"/>
          <w:marTop w:val="100"/>
          <w:marBottom w:val="0"/>
          <w:divBdr>
            <w:top w:val="none" w:sz="0" w:space="0" w:color="auto"/>
            <w:left w:val="none" w:sz="0" w:space="0" w:color="auto"/>
            <w:bottom w:val="none" w:sz="0" w:space="0" w:color="auto"/>
            <w:right w:val="none" w:sz="0" w:space="0" w:color="auto"/>
          </w:divBdr>
        </w:div>
        <w:div w:id="1709601823">
          <w:marLeft w:val="1454"/>
          <w:marRight w:val="0"/>
          <w:marTop w:val="100"/>
          <w:marBottom w:val="0"/>
          <w:divBdr>
            <w:top w:val="none" w:sz="0" w:space="0" w:color="auto"/>
            <w:left w:val="none" w:sz="0" w:space="0" w:color="auto"/>
            <w:bottom w:val="none" w:sz="0" w:space="0" w:color="auto"/>
            <w:right w:val="none" w:sz="0" w:space="0" w:color="auto"/>
          </w:divBdr>
        </w:div>
        <w:div w:id="1878617019">
          <w:marLeft w:val="907"/>
          <w:marRight w:val="0"/>
          <w:marTop w:val="200"/>
          <w:marBottom w:val="0"/>
          <w:divBdr>
            <w:top w:val="none" w:sz="0" w:space="0" w:color="auto"/>
            <w:left w:val="none" w:sz="0" w:space="0" w:color="auto"/>
            <w:bottom w:val="none" w:sz="0" w:space="0" w:color="auto"/>
            <w:right w:val="none" w:sz="0" w:space="0" w:color="auto"/>
          </w:divBdr>
        </w:div>
        <w:div w:id="1959947434">
          <w:marLeft w:val="2174"/>
          <w:marRight w:val="0"/>
          <w:marTop w:val="100"/>
          <w:marBottom w:val="0"/>
          <w:divBdr>
            <w:top w:val="none" w:sz="0" w:space="0" w:color="auto"/>
            <w:left w:val="none" w:sz="0" w:space="0" w:color="auto"/>
            <w:bottom w:val="none" w:sz="0" w:space="0" w:color="auto"/>
            <w:right w:val="none" w:sz="0" w:space="0" w:color="auto"/>
          </w:divBdr>
        </w:div>
        <w:div w:id="2066947014">
          <w:marLeft w:val="907"/>
          <w:marRight w:val="0"/>
          <w:marTop w:val="200"/>
          <w:marBottom w:val="0"/>
          <w:divBdr>
            <w:top w:val="none" w:sz="0" w:space="0" w:color="auto"/>
            <w:left w:val="none" w:sz="0" w:space="0" w:color="auto"/>
            <w:bottom w:val="none" w:sz="0" w:space="0" w:color="auto"/>
            <w:right w:val="none" w:sz="0" w:space="0" w:color="auto"/>
          </w:divBdr>
        </w:div>
      </w:divsChild>
    </w:div>
    <w:div w:id="1921595274">
      <w:bodyDiv w:val="1"/>
      <w:marLeft w:val="0"/>
      <w:marRight w:val="0"/>
      <w:marTop w:val="0"/>
      <w:marBottom w:val="0"/>
      <w:divBdr>
        <w:top w:val="none" w:sz="0" w:space="0" w:color="auto"/>
        <w:left w:val="none" w:sz="0" w:space="0" w:color="auto"/>
        <w:bottom w:val="none" w:sz="0" w:space="0" w:color="auto"/>
        <w:right w:val="none" w:sz="0" w:space="0" w:color="auto"/>
      </w:divBdr>
      <w:divsChild>
        <w:div w:id="78601376">
          <w:marLeft w:val="720"/>
          <w:marRight w:val="0"/>
          <w:marTop w:val="200"/>
          <w:marBottom w:val="0"/>
          <w:divBdr>
            <w:top w:val="none" w:sz="0" w:space="0" w:color="auto"/>
            <w:left w:val="none" w:sz="0" w:space="0" w:color="auto"/>
            <w:bottom w:val="none" w:sz="0" w:space="0" w:color="auto"/>
            <w:right w:val="none" w:sz="0" w:space="0" w:color="auto"/>
          </w:divBdr>
        </w:div>
        <w:div w:id="131140536">
          <w:marLeft w:val="720"/>
          <w:marRight w:val="0"/>
          <w:marTop w:val="200"/>
          <w:marBottom w:val="0"/>
          <w:divBdr>
            <w:top w:val="none" w:sz="0" w:space="0" w:color="auto"/>
            <w:left w:val="none" w:sz="0" w:space="0" w:color="auto"/>
            <w:bottom w:val="none" w:sz="0" w:space="0" w:color="auto"/>
            <w:right w:val="none" w:sz="0" w:space="0" w:color="auto"/>
          </w:divBdr>
        </w:div>
        <w:div w:id="579798325">
          <w:marLeft w:val="720"/>
          <w:marRight w:val="0"/>
          <w:marTop w:val="200"/>
          <w:marBottom w:val="0"/>
          <w:divBdr>
            <w:top w:val="none" w:sz="0" w:space="0" w:color="auto"/>
            <w:left w:val="none" w:sz="0" w:space="0" w:color="auto"/>
            <w:bottom w:val="none" w:sz="0" w:space="0" w:color="auto"/>
            <w:right w:val="none" w:sz="0" w:space="0" w:color="auto"/>
          </w:divBdr>
        </w:div>
        <w:div w:id="1769621789">
          <w:marLeft w:val="720"/>
          <w:marRight w:val="0"/>
          <w:marTop w:val="200"/>
          <w:marBottom w:val="0"/>
          <w:divBdr>
            <w:top w:val="none" w:sz="0" w:space="0" w:color="auto"/>
            <w:left w:val="none" w:sz="0" w:space="0" w:color="auto"/>
            <w:bottom w:val="none" w:sz="0" w:space="0" w:color="auto"/>
            <w:right w:val="none" w:sz="0" w:space="0" w:color="auto"/>
          </w:divBdr>
        </w:div>
        <w:div w:id="2019769671">
          <w:marLeft w:val="720"/>
          <w:marRight w:val="0"/>
          <w:marTop w:val="200"/>
          <w:marBottom w:val="0"/>
          <w:divBdr>
            <w:top w:val="none" w:sz="0" w:space="0" w:color="auto"/>
            <w:left w:val="none" w:sz="0" w:space="0" w:color="auto"/>
            <w:bottom w:val="none" w:sz="0" w:space="0" w:color="auto"/>
            <w:right w:val="none" w:sz="0" w:space="0" w:color="auto"/>
          </w:divBdr>
        </w:div>
      </w:divsChild>
    </w:div>
    <w:div w:id="1981808700">
      <w:bodyDiv w:val="1"/>
      <w:marLeft w:val="0"/>
      <w:marRight w:val="0"/>
      <w:marTop w:val="0"/>
      <w:marBottom w:val="0"/>
      <w:divBdr>
        <w:top w:val="none" w:sz="0" w:space="0" w:color="auto"/>
        <w:left w:val="none" w:sz="0" w:space="0" w:color="auto"/>
        <w:bottom w:val="none" w:sz="0" w:space="0" w:color="auto"/>
        <w:right w:val="none" w:sz="0" w:space="0" w:color="auto"/>
      </w:divBdr>
      <w:divsChild>
        <w:div w:id="1760366443">
          <w:marLeft w:val="0"/>
          <w:marRight w:val="0"/>
          <w:marTop w:val="0"/>
          <w:marBottom w:val="0"/>
          <w:divBdr>
            <w:top w:val="none" w:sz="0" w:space="0" w:color="auto"/>
            <w:left w:val="none" w:sz="0" w:space="0" w:color="auto"/>
            <w:bottom w:val="none" w:sz="0" w:space="0" w:color="auto"/>
            <w:right w:val="none" w:sz="0" w:space="0" w:color="auto"/>
          </w:divBdr>
          <w:divsChild>
            <w:div w:id="1352031635">
              <w:marLeft w:val="0"/>
              <w:marRight w:val="0"/>
              <w:marTop w:val="0"/>
              <w:marBottom w:val="0"/>
              <w:divBdr>
                <w:top w:val="none" w:sz="0" w:space="0" w:color="auto"/>
                <w:left w:val="none" w:sz="0" w:space="0" w:color="auto"/>
                <w:bottom w:val="none" w:sz="0" w:space="0" w:color="auto"/>
                <w:right w:val="none" w:sz="0" w:space="0" w:color="auto"/>
              </w:divBdr>
              <w:divsChild>
                <w:div w:id="166350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411851">
      <w:bodyDiv w:val="1"/>
      <w:marLeft w:val="0"/>
      <w:marRight w:val="0"/>
      <w:marTop w:val="0"/>
      <w:marBottom w:val="0"/>
      <w:divBdr>
        <w:top w:val="none" w:sz="0" w:space="0" w:color="auto"/>
        <w:left w:val="none" w:sz="0" w:space="0" w:color="auto"/>
        <w:bottom w:val="none" w:sz="0" w:space="0" w:color="auto"/>
        <w:right w:val="none" w:sz="0" w:space="0" w:color="auto"/>
      </w:divBdr>
    </w:div>
    <w:div w:id="2124420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footer" Target="footer2.xml"/><Relationship Id="rId42" Type="http://schemas.openxmlformats.org/officeDocument/2006/relationships/hyperlink" Target="https://www.cdc.gov/phcommunities/resourcekit/index.html" TargetMode="External"/><Relationship Id="rId47" Type="http://schemas.openxmlformats.org/officeDocument/2006/relationships/hyperlink" Target="https://www.leg.state.mn.us/docs/2018/mandated/180855.pdf" TargetMode="External"/><Relationship Id="rId63" Type="http://schemas.openxmlformats.org/officeDocument/2006/relationships/hyperlink" Target="https://snohomishcountywa.gov/3948/The-Opioid-Crisis" TargetMode="External"/><Relationship Id="rId68" Type="http://schemas.openxmlformats.org/officeDocument/2006/relationships/hyperlink" Target="https://www.asam.org/advocacy/the-support-for-patients-and-communities-act-(h.r.-6)" TargetMode="External"/><Relationship Id="rId84" Type="http://schemas.openxmlformats.org/officeDocument/2006/relationships/hyperlink" Target="https://turkey-lobster-tcrm.squarespace.com/s/EXAMPLE_mat_covid_protocol_client_flyer.docx" TargetMode="External"/><Relationship Id="rId89" Type="http://schemas.openxmlformats.org/officeDocument/2006/relationships/hyperlink" Target="https://icapatcolumbia.sharepoint.com/sites/ngoonline" TargetMode="External"/><Relationship Id="rId112"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diagramLayout" Target="diagrams/layout4.xml"/><Relationship Id="rId11" Type="http://schemas.openxmlformats.org/officeDocument/2006/relationships/image" Target="media/image1.png"/><Relationship Id="rId32" Type="http://schemas.openxmlformats.org/officeDocument/2006/relationships/image" Target="media/image90.jpeg"/><Relationship Id="rId37" Type="http://schemas.openxmlformats.org/officeDocument/2006/relationships/hyperlink" Target="https://www.nytimes.com/2019/08/18/health/opioids-purdue-pennington-gap.html" TargetMode="External"/><Relationship Id="rId53" Type="http://schemas.openxmlformats.org/officeDocument/2006/relationships/hyperlink" Target="http://www.harmreductioncenterlv.com/" TargetMode="External"/><Relationship Id="rId58" Type="http://schemas.openxmlformats.org/officeDocument/2006/relationships/hyperlink" Target="https://www.healthvermont.gov/health-statistics-vital-records/geographic-information-system-data-reports/atlases-and-dashboards" TargetMode="External"/><Relationship Id="rId74" Type="http://schemas.openxmlformats.org/officeDocument/2006/relationships/hyperlink" Target="https://www.kff.org/infographic/medicaids-role-in-addressing-opioid-epidemic/" TargetMode="External"/><Relationship Id="rId79" Type="http://schemas.openxmlformats.org/officeDocument/2006/relationships/hyperlink" Target="https://gloucesterpd.com/addicts/" TargetMode="External"/><Relationship Id="rId102" Type="http://schemas.openxmlformats.org/officeDocument/2006/relationships/diagramLayout" Target="diagrams/layout3.xml"/><Relationship Id="rId5" Type="http://schemas.openxmlformats.org/officeDocument/2006/relationships/numbering" Target="numbering.xml"/><Relationship Id="rId90" Type="http://schemas.openxmlformats.org/officeDocument/2006/relationships/image" Target="media/image12.png"/><Relationship Id="rId95" Type="http://schemas.openxmlformats.org/officeDocument/2006/relationships/hyperlink" Target="https://www.psychologytoday.com/us/blog/high-octane-women/201304/the-3-cs-effective-communication" TargetMode="External"/><Relationship Id="rId22" Type="http://schemas.openxmlformats.org/officeDocument/2006/relationships/header" Target="header3.xml"/><Relationship Id="rId27" Type="http://schemas.openxmlformats.org/officeDocument/2006/relationships/diagramColors" Target="diagrams/colors1.xml"/><Relationship Id="rId43" Type="http://schemas.openxmlformats.org/officeDocument/2006/relationships/hyperlink" Target="https://www.firerescue1.com/combating-the-opioid-crisis/articles/how-safe-stations-offer-hope-amidst-opioid-epidemic-rCP7fYhMLuCL1cIo/" TargetMode="External"/><Relationship Id="rId48" Type="http://schemas.openxmlformats.org/officeDocument/2006/relationships/hyperlink" Target="https://www.smartrecovery.org/" TargetMode="External"/><Relationship Id="rId64" Type="http://schemas.openxmlformats.org/officeDocument/2006/relationships/hyperlink" Target="https://training.fema.gov/is/courseoverview.aspx?code=IS-700.b" TargetMode="External"/><Relationship Id="rId69" Type="http://schemas.openxmlformats.org/officeDocument/2006/relationships/hyperlink" Target="https://www.cadca.org/comprehensive-addiction-and-recovery-act-cara" TargetMode="External"/><Relationship Id="rId80" Type="http://schemas.openxmlformats.org/officeDocument/2006/relationships/hyperlink" Target="https://emergency.cdc.gov/cerc/ppt/CERC_CommunityEngagement.pdf" TargetMode="External"/><Relationship Id="rId85" Type="http://schemas.openxmlformats.org/officeDocument/2006/relationships/image" Target="media/image8.tiff"/><Relationship Id="rId12" Type="http://schemas.openxmlformats.org/officeDocument/2006/relationships/image" Target="media/image2.tiff"/><Relationship Id="rId17" Type="http://schemas.openxmlformats.org/officeDocument/2006/relationships/image" Target="media/image4.tiff"/><Relationship Id="rId33" Type="http://schemas.openxmlformats.org/officeDocument/2006/relationships/hyperlink" Target="https://www.cdc.gov/drugoverdose/training/nurses-call-to-action/?s_cid=CDC-Rx-Guide-039&amp;deliveryName=DM11240" TargetMode="External"/><Relationship Id="rId38" Type="http://schemas.openxmlformats.org/officeDocument/2006/relationships/hyperlink" Target="https://www.youtube.com/watch?v=NDVV_M__CSI" TargetMode="External"/><Relationship Id="rId59" Type="http://schemas.openxmlformats.org/officeDocument/2006/relationships/hyperlink" Target="https://searchandrescueusa.org/monitoryourpatients/?utm_source=google&amp;utm_medium=ppc&amp;utm_campaign=2018_PFDK_Nonbrand_PDMP&amp;utm_term=prescription%20drug%20monitoring%20program&amp;&amp;gclid=CjwKCAjw9L_tBRBXEiwAOWVVCRuLDTbypIT2P8S5K5Zz_zxNsFbs3znRlvEVfix4A450WTu8C9yqvBoCCd0QAvD_BwE" TargetMode="External"/><Relationship Id="rId103" Type="http://schemas.openxmlformats.org/officeDocument/2006/relationships/diagramQuickStyle" Target="diagrams/quickStyle3.xml"/><Relationship Id="rId108" Type="http://schemas.openxmlformats.org/officeDocument/2006/relationships/diagramQuickStyle" Target="diagrams/quickStyle4.xml"/><Relationship Id="rId54" Type="http://schemas.openxmlformats.org/officeDocument/2006/relationships/hyperlink" Target="http://www.pdmpassist.org/pdf/RxStat.pdf" TargetMode="External"/><Relationship Id="rId70" Type="http://schemas.openxmlformats.org/officeDocument/2006/relationships/hyperlink" Target="https://www1.nyc.gov/site/doh/about/press/pr2020/methadone-delivery-program.page" TargetMode="External"/><Relationship Id="rId75" Type="http://schemas.openxmlformats.org/officeDocument/2006/relationships/hyperlink" Target="https://www.sccgov.org/sites/pdo/Pages/SACPA.aspx" TargetMode="External"/><Relationship Id="rId91" Type="http://schemas.openxmlformats.org/officeDocument/2006/relationships/hyperlink" Target="https://www.msh.org/sites/default/files/mwl-2008-edition.pdf" TargetMode="External"/><Relationship Id="rId96" Type="http://schemas.openxmlformats.org/officeDocument/2006/relationships/diagramData" Target="diagrams/data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drugabuse.gov/sites/default/files/files/OpioidRiskTool.pdf" TargetMode="External"/><Relationship Id="rId23" Type="http://schemas.openxmlformats.org/officeDocument/2006/relationships/footer" Target="footer3.xml"/><Relationship Id="rId28" Type="http://schemas.microsoft.com/office/2007/relationships/diagramDrawing" Target="diagrams/drawing1.xml"/><Relationship Id="rId36" Type="http://schemas.openxmlformats.org/officeDocument/2006/relationships/hyperlink" Target="https://opioidresponsenetwork.org/documents/SDH_OUD-COVID-19.pdf" TargetMode="External"/><Relationship Id="rId49" Type="http://schemas.openxmlformats.org/officeDocument/2006/relationships/hyperlink" Target="https://www.youtube.com/watch?time_continue=70&amp;v=ttrQC4aNxwQ" TargetMode="External"/><Relationship Id="rId57" Type="http://schemas.openxmlformats.org/officeDocument/2006/relationships/hyperlink" Target="https://www.jpedhc.org/article/S0891-5245(18)30441-3/abstract" TargetMode="External"/><Relationship Id="rId106" Type="http://schemas.openxmlformats.org/officeDocument/2006/relationships/diagramData" Target="diagrams/data4.xml"/><Relationship Id="rId10" Type="http://schemas.openxmlformats.org/officeDocument/2006/relationships/endnotes" Target="endnotes.xml"/><Relationship Id="rId44" Type="http://schemas.openxmlformats.org/officeDocument/2006/relationships/hyperlink" Target="https://komonews.com/news/recover-northwest/tacoma-fire-station-now-safe-place-for-those-seeking-opioid-treatment-recovery-resources" TargetMode="External"/><Relationship Id="rId52" Type="http://schemas.openxmlformats.org/officeDocument/2006/relationships/hyperlink" Target="https://nursing.usc.edu/blog/supervised-injection-sites/" TargetMode="External"/><Relationship Id="rId60" Type="http://schemas.openxmlformats.org/officeDocument/2006/relationships/hyperlink" Target="https://cste.confex.com/cste/2017/webprogram/Paper7594.html" TargetMode="External"/><Relationship Id="rId65" Type="http://schemas.openxmlformats.org/officeDocument/2006/relationships/hyperlink" Target="https://www.samhsa.gov/sites/default/files/faqs-for-oud-prescribing-and-dispensing.pdf" TargetMode="External"/><Relationship Id="rId73" Type="http://schemas.openxmlformats.org/officeDocument/2006/relationships/hyperlink" Target="https://oig.hhs.gov/oas/reports/region3/31803302_Factsheet.pdf" TargetMode="External"/><Relationship Id="rId78" Type="http://schemas.openxmlformats.org/officeDocument/2006/relationships/hyperlink" Target="https://www.kingcounty.gov/depts/community-human-services/mental-health-substance-abuse/diversion-reentry-services/lead.aspx" TargetMode="External"/><Relationship Id="rId81" Type="http://schemas.openxmlformats.org/officeDocument/2006/relationships/hyperlink" Target="https://www.cdc.gov/coronavirus/2019-ncov/hcp/infection-control-recommendations.html" TargetMode="External"/><Relationship Id="rId86" Type="http://schemas.openxmlformats.org/officeDocument/2006/relationships/image" Target="media/image9.tiff"/><Relationship Id="rId94" Type="http://schemas.openxmlformats.org/officeDocument/2006/relationships/hyperlink" Target="https://www.psychologytoday.com/us/blog/high-octane-women/201304/the-3-cs-effective-communication" TargetMode="External"/><Relationship Id="rId99" Type="http://schemas.openxmlformats.org/officeDocument/2006/relationships/diagramColors" Target="diagrams/colors2.xml"/><Relationship Id="rId101" Type="http://schemas.openxmlformats.org/officeDocument/2006/relationships/diagramData" Target="diagrams/data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cdc.gov/drugoverdose/pdf/guidelines_at-a-glance-a.pdf" TargetMode="External"/><Relationship Id="rId18" Type="http://schemas.openxmlformats.org/officeDocument/2006/relationships/header" Target="header1.xml"/><Relationship Id="rId39" Type="http://schemas.openxmlformats.org/officeDocument/2006/relationships/hyperlink" Target="https://www.pbs.org/video/medication-assisted-treatment-part-1-dp6z04/" TargetMode="External"/><Relationship Id="rId109" Type="http://schemas.openxmlformats.org/officeDocument/2006/relationships/diagramColors" Target="diagrams/colors4.xml"/><Relationship Id="rId34" Type="http://schemas.openxmlformats.org/officeDocument/2006/relationships/hyperlink" Target="https://www.drugabuse.gov/sites/default/files/files/OpioidRiskTool.pdf)" TargetMode="External"/><Relationship Id="rId50" Type="http://schemas.openxmlformats.org/officeDocument/2006/relationships/hyperlink" Target="https://www.statnews.com/2019/08/30/recovery-coaches-substance-use/" TargetMode="External"/><Relationship Id="rId55" Type="http://schemas.openxmlformats.org/officeDocument/2006/relationships/hyperlink" Target="https://cops.usdoj.gov/RIC/Publications/cops-p356-pub.pdf" TargetMode="External"/><Relationship Id="rId76" Type="http://schemas.openxmlformats.org/officeDocument/2006/relationships/hyperlink" Target="https://legislature.vermont.gov/Documents/2018/Docs/ACTS/ACT176/ACT176%20Act%20Summary.pdf" TargetMode="External"/><Relationship Id="rId97" Type="http://schemas.openxmlformats.org/officeDocument/2006/relationships/diagramLayout" Target="diagrams/layout2.xml"/><Relationship Id="rId104" Type="http://schemas.openxmlformats.org/officeDocument/2006/relationships/diagramColors" Target="diagrams/colors3.xml"/><Relationship Id="rId7" Type="http://schemas.openxmlformats.org/officeDocument/2006/relationships/settings" Target="settings.xml"/><Relationship Id="rId71" Type="http://schemas.openxmlformats.org/officeDocument/2006/relationships/hyperlink" Target="https://www.wdrb.com/news/indiana-allows-opioid-treatment-programs-to-use-lock-boxes-to-reduce-spread-of-coronavirus/article_f18472ee-6789-11ea-b65c-f73740131205.html" TargetMode="External"/><Relationship Id="rId92" Type="http://schemas.openxmlformats.org/officeDocument/2006/relationships/hyperlink" Target="https://emergency.cdc.gov/cerc/ppt/CERC_Working_with_the_Media.pdf" TargetMode="External"/><Relationship Id="rId2" Type="http://schemas.openxmlformats.org/officeDocument/2006/relationships/customXml" Target="../customXml/item2.xml"/><Relationship Id="rId29" Type="http://schemas.openxmlformats.org/officeDocument/2006/relationships/image" Target="media/image5.wmf"/><Relationship Id="rId24" Type="http://schemas.openxmlformats.org/officeDocument/2006/relationships/diagramData" Target="diagrams/data1.xml"/><Relationship Id="rId40" Type="http://schemas.openxmlformats.org/officeDocument/2006/relationships/hyperlink" Target="https://www.youtube.com/watch?v=zWe_lPniEq4" TargetMode="External"/><Relationship Id="rId45" Type="http://schemas.openxmlformats.org/officeDocument/2006/relationships/hyperlink" Target="http://projectvisionrutland.com/" TargetMode="External"/><Relationship Id="rId66" Type="http://schemas.openxmlformats.org/officeDocument/2006/relationships/hyperlink" Target="https://www.deadiversion.usdoj.gov/GDP/(DEA-DC-022)(DEA068)%20DEA%20SAMHSA%20buprenorphine%20telemedicine%20%20(Final)%20+Esign.pdf" TargetMode="External"/><Relationship Id="rId87" Type="http://schemas.openxmlformats.org/officeDocument/2006/relationships/image" Target="media/image10.png"/><Relationship Id="rId110" Type="http://schemas.microsoft.com/office/2007/relationships/diagramDrawing" Target="diagrams/drawing4.xml"/><Relationship Id="rId61" Type="http://schemas.openxmlformats.org/officeDocument/2006/relationships/hyperlink" Target="https://www.azdhs.gov/prevention/womens-childrens-health/injury-prevention/opioid-prevention/index.php" TargetMode="External"/><Relationship Id="rId82" Type="http://schemas.openxmlformats.org/officeDocument/2006/relationships/hyperlink" Target="https://www.sfcdcp.org/wp-content/uploads/2020/03/COVID-19-PWUD-Guidance-FINAL-04.06.2020.pdf" TargetMode="External"/><Relationship Id="rId19" Type="http://schemas.openxmlformats.org/officeDocument/2006/relationships/header" Target="header2.xml"/><Relationship Id="rId14" Type="http://schemas.openxmlformats.org/officeDocument/2006/relationships/hyperlink" Target="https://www.cdc.gov/drugoverdose/training/nurses-call-to-action/?s_cid=CDC-Rx-Guide-039&amp;deliveryName=DM11240" TargetMode="External"/><Relationship Id="rId30" Type="http://schemas.openxmlformats.org/officeDocument/2006/relationships/image" Target="media/image6.jpeg"/><Relationship Id="rId35" Type="http://schemas.openxmlformats.org/officeDocument/2006/relationships/hyperlink" Target="https://www.cdc.gov/drugoverdose/pdf/guidelines_at-a-glance-a.pdf" TargetMode="External"/><Relationship Id="rId56" Type="http://schemas.openxmlformats.org/officeDocument/2006/relationships/hyperlink" Target="https://www.sciencedaily.com/releases/2019/04/190410141817.htm" TargetMode="External"/><Relationship Id="rId77" Type="http://schemas.openxmlformats.org/officeDocument/2006/relationships/hyperlink" Target="https://www.sfcdcp.org/wp-content/uploads/2020/03/COVID-19-PWUD-Guidance-FINAL-04.06.2020.pdf" TargetMode="External"/><Relationship Id="rId100" Type="http://schemas.microsoft.com/office/2007/relationships/diagramDrawing" Target="diagrams/drawing2.xml"/><Relationship Id="rId105" Type="http://schemas.microsoft.com/office/2007/relationships/diagramDrawing" Target="diagrams/drawing3.xml"/><Relationship Id="rId8" Type="http://schemas.openxmlformats.org/officeDocument/2006/relationships/webSettings" Target="webSettings.xml"/><Relationship Id="rId51" Type="http://schemas.openxmlformats.org/officeDocument/2006/relationships/hyperlink" Target="https://anypositivechange.org/van-timetable/" TargetMode="External"/><Relationship Id="rId72" Type="http://schemas.openxmlformats.org/officeDocument/2006/relationships/hyperlink" Target="https://ekasperupload.chfs.ky.gov/KASPER_Controlled_Substance_Reporting_Guide.pdf" TargetMode="External"/><Relationship Id="rId93" Type="http://schemas.openxmlformats.org/officeDocument/2006/relationships/hyperlink" Target="https://emergency.cdc.gov/cerc/ppt/CERC_Social%20Media%20and%20Mobile%20Media%20Devices.pdf" TargetMode="External"/><Relationship Id="rId98" Type="http://schemas.openxmlformats.org/officeDocument/2006/relationships/diagramQuickStyle" Target="diagrams/quickStyle2.xml"/><Relationship Id="rId3" Type="http://schemas.openxmlformats.org/officeDocument/2006/relationships/customXml" Target="../customXml/item3.xml"/><Relationship Id="rId25" Type="http://schemas.openxmlformats.org/officeDocument/2006/relationships/diagramLayout" Target="diagrams/layout1.xml"/><Relationship Id="rId46" Type="http://schemas.openxmlformats.org/officeDocument/2006/relationships/hyperlink" Target="http://www.cffutures.org/files/PFR_Brief2_Final%20Print%205-3-17.pdf" TargetMode="External"/><Relationship Id="rId67" Type="http://schemas.openxmlformats.org/officeDocument/2006/relationships/hyperlink" Target="https://www.samhsa.gov/sites/default/files/otp-guidance-20200316.pdf" TargetMode="External"/><Relationship Id="rId20" Type="http://schemas.openxmlformats.org/officeDocument/2006/relationships/footer" Target="footer1.xml"/><Relationship Id="rId41" Type="http://schemas.openxmlformats.org/officeDocument/2006/relationships/image" Target="media/image7.emf"/><Relationship Id="rId62" Type="http://schemas.openxmlformats.org/officeDocument/2006/relationships/hyperlink" Target="https://www.azdhs.gov/prevention/womens-childrens-health/injury-prevention/opioid-prevention/opioids/index.php" TargetMode="External"/><Relationship Id="rId83" Type="http://schemas.openxmlformats.org/officeDocument/2006/relationships/hyperlink" Target="https://harmreduction.org/hrc/wp-content/uploads/2020/03/COVID19-safer-drug-use-1.pdf" TargetMode="External"/><Relationship Id="rId88" Type="http://schemas.openxmlformats.org/officeDocument/2006/relationships/image" Target="media/image11.tiff"/><Relationship Id="rId111" Type="http://schemas.openxmlformats.org/officeDocument/2006/relationships/fontTable" Target="fontTable.xml"/></Relationships>
</file>

<file path=word/_rels/endnotes.xml.rels><?xml version="1.0" encoding="UTF-8" standalone="yes"?>
<Relationships xmlns="http://schemas.openxmlformats.org/package/2006/relationships"><Relationship Id="rId13" Type="http://schemas.openxmlformats.org/officeDocument/2006/relationships/hyperlink" Target="https://www.healthyplace.com/stigma/stand-up-for-mental-health/what-is-stigma" TargetMode="External"/><Relationship Id="rId18" Type="http://schemas.openxmlformats.org/officeDocument/2006/relationships/hyperlink" Target="http://mainequalitycounts.org/wp-content/uploads/2018/06/Integrated-Care-For-Pregnant-Women-With-Substance-Use-Disorders.pdf" TargetMode="External"/><Relationship Id="rId26" Type="http://schemas.openxmlformats.org/officeDocument/2006/relationships/hyperlink" Target="https://www.thenationalcouncil.org/wp-content/uploads/2018/12/Peer-Support-Workers-in-EDs-Issue-Brief.pdf" TargetMode="External"/><Relationship Id="rId3" Type="http://schemas.openxmlformats.org/officeDocument/2006/relationships/hyperlink" Target="https://www.kff.org/other/state-indicator/opioid-overdose-death-rates/?currentTimeframe=8&amp;sortModel=%7B%22colId%22:%22Location%22,%22sort%22:%22asc%22%7D" TargetMode="External"/><Relationship Id="rId21" Type="http://schemas.openxmlformats.org/officeDocument/2006/relationships/hyperlink" Target="https://www.ncbi.nlm.nih.gov/pubmed/30426871" TargetMode="External"/><Relationship Id="rId7" Type="http://schemas.openxmlformats.org/officeDocument/2006/relationships/hyperlink" Target="https://dx.doi.org/10.1151%2Fspp021113" TargetMode="External"/><Relationship Id="rId12" Type="http://schemas.openxmlformats.org/officeDocument/2006/relationships/hyperlink" Target="https://harmreduction.org/about-us/principles-of-harm-reduction/" TargetMode="External"/><Relationship Id="rId17" Type="http://schemas.openxmlformats.org/officeDocument/2006/relationships/hyperlink" Target="https://www.chicagohan.org/documents/14171/257778/TRushovich+Opioid+Overdose+Understanding+the+current+epidemic+in+Chicago.pdf/9d88e284-1bf5-4afd-a94d-1211ffef07ab" TargetMode="External"/><Relationship Id="rId25" Type="http://schemas.openxmlformats.org/officeDocument/2006/relationships/hyperlink" Target="https://www.ncbi.nlm.nih.gov/pubmed/29884421" TargetMode="External"/><Relationship Id="rId33" Type="http://schemas.openxmlformats.org/officeDocument/2006/relationships/hyperlink" Target="https://convergencelabs.com/blog/2018/01/the-four-cs-communication-coordination-cooperation-and-collaboration/" TargetMode="External"/><Relationship Id="rId2" Type="http://schemas.openxmlformats.org/officeDocument/2006/relationships/hyperlink" Target="https://www.ncbi.nlm.nih.gov/pmc/articles/PMC3659213/" TargetMode="External"/><Relationship Id="rId16" Type="http://schemas.openxmlformats.org/officeDocument/2006/relationships/hyperlink" Target="https://opioid.amfar.org/indicator/drugdeathrate_est" TargetMode="External"/><Relationship Id="rId20" Type="http://schemas.openxmlformats.org/officeDocument/2006/relationships/hyperlink" Target="https://www.washingtonpost.com/health/2020/07/01/coronavirus-drug-overdose/" TargetMode="External"/><Relationship Id="rId29" Type="http://schemas.openxmlformats.org/officeDocument/2006/relationships/hyperlink" Target="https://www.taproot.com/definition-of-a-root-cause/" TargetMode="External"/><Relationship Id="rId1" Type="http://schemas.openxmlformats.org/officeDocument/2006/relationships/hyperlink" Target="https://www.cdc.gov/drugoverdose/index.html" TargetMode="External"/><Relationship Id="rId6" Type="http://schemas.openxmlformats.org/officeDocument/2006/relationships/hyperlink" Target="https://dx.doi.org/10.1111%2Fj.1360-0443.2010.02990.x" TargetMode="External"/><Relationship Id="rId11" Type="http://schemas.openxmlformats.org/officeDocument/2006/relationships/hyperlink" Target="https://www.mcclatchydc.com/news/politics-government/white-house/article234149267.html" TargetMode="External"/><Relationship Id="rId24" Type="http://schemas.openxmlformats.org/officeDocument/2006/relationships/hyperlink" Target="http://www.naabt.org/language/" TargetMode="External"/><Relationship Id="rId32" Type="http://schemas.openxmlformats.org/officeDocument/2006/relationships/hyperlink" Target="https://www.skillsyouneed.com/ips/barriers-communication.html" TargetMode="External"/><Relationship Id="rId5" Type="http://schemas.openxmlformats.org/officeDocument/2006/relationships/hyperlink" Target="https://www.mcclatchydc.com/news/politics-government/white-house/article234149267.html" TargetMode="External"/><Relationship Id="rId15" Type="http://schemas.openxmlformats.org/officeDocument/2006/relationships/hyperlink" Target="https://www.hiv.gov/federal-response/policies-issues/hiv-aids-care-continuum" TargetMode="External"/><Relationship Id="rId23" Type="http://schemas.openxmlformats.org/officeDocument/2006/relationships/hyperlink" Target="https://doi.org/10.1016/j.amjmed.2014.07.043" TargetMode="External"/><Relationship Id="rId28" Type="http://schemas.openxmlformats.org/officeDocument/2006/relationships/hyperlink" Target="https://www.ncbi.nlm.nih.gov/pubmed/21851202" TargetMode="External"/><Relationship Id="rId10" Type="http://schemas.openxmlformats.org/officeDocument/2006/relationships/hyperlink" Target="https://www.ncbi.nlm.nih.gov/pubmed/28045350" TargetMode="External"/><Relationship Id="rId19" Type="http://schemas.openxmlformats.org/officeDocument/2006/relationships/hyperlink" Target="https://doi.org/10.7326/M20-1212" TargetMode="External"/><Relationship Id="rId31" Type="http://schemas.openxmlformats.org/officeDocument/2006/relationships/hyperlink" Target="https://emergency.cdc.gov/cerc/ppt/CERC_Social%20Media%20and%20Mobile%20Media%20Devices.pdf" TargetMode="External"/><Relationship Id="rId4" Type="http://schemas.openxmlformats.org/officeDocument/2006/relationships/hyperlink" Target="https://www.cdc.gov/nchs/data/nvsr/nvsr67/nvsr67_09-508.pdf" TargetMode="External"/><Relationship Id="rId9" Type="http://schemas.openxmlformats.org/officeDocument/2006/relationships/hyperlink" Target="https://link.springer.com/article/10.1007/s11524-010-9495-8" TargetMode="External"/><Relationship Id="rId14" Type="http://schemas.openxmlformats.org/officeDocument/2006/relationships/hyperlink" Target="https://www.ncbi.nlm.nih.gov/books/NBK534504/" TargetMode="External"/><Relationship Id="rId22" Type="http://schemas.openxmlformats.org/officeDocument/2006/relationships/hyperlink" Target="https://doi.org/10.1177/002204261004000403" TargetMode="External"/><Relationship Id="rId27" Type="http://schemas.openxmlformats.org/officeDocument/2006/relationships/hyperlink" Target="https://www.sciencedirect.com/science/article/pii/S0740547216000167" TargetMode="External"/><Relationship Id="rId30" Type="http://schemas.openxmlformats.org/officeDocument/2006/relationships/hyperlink" Target="https://www.msh.org/sites/default/files/mwl-2008-edition.pdf" TargetMode="External"/><Relationship Id="rId8" Type="http://schemas.openxmlformats.org/officeDocument/2006/relationships/hyperlink" Target="https://www.cdc.gov/drugoverdose/pdf/pubs/2018-evidence-based-strategies.pdf"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760DD95-EEE7-4628-8BF3-21B14B971158}" type="doc">
      <dgm:prSet loTypeId="urn:microsoft.com/office/officeart/2005/8/layout/hProcess4" loCatId="process" qsTypeId="urn:microsoft.com/office/officeart/2005/8/quickstyle/simple1" qsCatId="simple" csTypeId="urn:microsoft.com/office/officeart/2005/8/colors/accent1_2" csCatId="accent1" phldr="1"/>
      <dgm:spPr/>
    </dgm:pt>
    <dgm:pt modelId="{4D390157-37DE-400B-9A87-A467F2F5BE33}">
      <dgm:prSet phldrT="[Text]"/>
      <dgm:spPr/>
      <dgm:t>
        <a:bodyPr/>
        <a:lstStyle/>
        <a:p>
          <a:r>
            <a:rPr lang="en-US"/>
            <a:t>Primary Prevention</a:t>
          </a:r>
        </a:p>
      </dgm:t>
    </dgm:pt>
    <dgm:pt modelId="{B95D5255-4711-4321-8A76-D033D75A6EED}" type="parTrans" cxnId="{6F39660A-9423-4B07-B0E4-40CBA538D58C}">
      <dgm:prSet/>
      <dgm:spPr/>
      <dgm:t>
        <a:bodyPr/>
        <a:lstStyle/>
        <a:p>
          <a:endParaRPr lang="en-US"/>
        </a:p>
      </dgm:t>
    </dgm:pt>
    <dgm:pt modelId="{E6B73D88-4FCD-4CD7-B622-9D264645E285}" type="sibTrans" cxnId="{6F39660A-9423-4B07-B0E4-40CBA538D58C}">
      <dgm:prSet/>
      <dgm:spPr>
        <a:ln w="15875">
          <a:solidFill>
            <a:schemeClr val="accent1">
              <a:hueOff val="0"/>
              <a:satOff val="0"/>
              <a:lumOff val="0"/>
            </a:schemeClr>
          </a:solidFill>
        </a:ln>
      </dgm:spPr>
      <dgm:t>
        <a:bodyPr/>
        <a:lstStyle/>
        <a:p>
          <a:endParaRPr lang="en-US"/>
        </a:p>
      </dgm:t>
    </dgm:pt>
    <dgm:pt modelId="{C42A0EA6-01EB-4AD3-9646-E43F6916A5D9}">
      <dgm:prSet phldrT="[Text]"/>
      <dgm:spPr/>
      <dgm:t>
        <a:bodyPr/>
        <a:lstStyle/>
        <a:p>
          <a:r>
            <a:rPr lang="en-US"/>
            <a:t>Early Detection and Intervention (Secondary Prevention)</a:t>
          </a:r>
        </a:p>
      </dgm:t>
    </dgm:pt>
    <dgm:pt modelId="{14E46A9C-723B-49C2-84ED-5B9819AC7EFF}" type="parTrans" cxnId="{63D55B43-F488-497D-8DC9-C02CD9B35EE2}">
      <dgm:prSet/>
      <dgm:spPr/>
      <dgm:t>
        <a:bodyPr/>
        <a:lstStyle/>
        <a:p>
          <a:endParaRPr lang="en-US"/>
        </a:p>
      </dgm:t>
    </dgm:pt>
    <dgm:pt modelId="{26BF057F-ED2E-4550-A6F4-EDFEF0677D14}" type="sibTrans" cxnId="{63D55B43-F488-497D-8DC9-C02CD9B35EE2}">
      <dgm:prSet/>
      <dgm:spPr>
        <a:ln w="15875">
          <a:solidFill>
            <a:schemeClr val="accent1">
              <a:hueOff val="0"/>
              <a:satOff val="0"/>
              <a:lumOff val="0"/>
            </a:schemeClr>
          </a:solidFill>
        </a:ln>
      </dgm:spPr>
      <dgm:t>
        <a:bodyPr/>
        <a:lstStyle/>
        <a:p>
          <a:endParaRPr lang="en-US"/>
        </a:p>
      </dgm:t>
    </dgm:pt>
    <dgm:pt modelId="{3541E7F9-32FE-4E9D-B1F0-E0150CC49A02}">
      <dgm:prSet phldrT="[Text]"/>
      <dgm:spPr/>
      <dgm:t>
        <a:bodyPr/>
        <a:lstStyle/>
        <a:p>
          <a:r>
            <a:rPr lang="en-US"/>
            <a:t>Care and Treatment</a:t>
          </a:r>
        </a:p>
      </dgm:t>
    </dgm:pt>
    <dgm:pt modelId="{7D1CE7DF-870A-43AE-81B2-B09A032CEFD7}" type="parTrans" cxnId="{F3B82E43-5DB3-44CD-B231-CC88DCD1FEDD}">
      <dgm:prSet/>
      <dgm:spPr/>
      <dgm:t>
        <a:bodyPr/>
        <a:lstStyle/>
        <a:p>
          <a:endParaRPr lang="en-US"/>
        </a:p>
      </dgm:t>
    </dgm:pt>
    <dgm:pt modelId="{538884E4-96C2-4162-B2D8-AB2C39AF242F}" type="sibTrans" cxnId="{F3B82E43-5DB3-44CD-B231-CC88DCD1FEDD}">
      <dgm:prSet/>
      <dgm:spPr>
        <a:ln w="19050">
          <a:solidFill>
            <a:schemeClr val="accent1">
              <a:hueOff val="0"/>
              <a:satOff val="0"/>
              <a:lumOff val="0"/>
            </a:schemeClr>
          </a:solidFill>
        </a:ln>
      </dgm:spPr>
      <dgm:t>
        <a:bodyPr/>
        <a:lstStyle/>
        <a:p>
          <a:endParaRPr lang="en-US"/>
        </a:p>
      </dgm:t>
    </dgm:pt>
    <dgm:pt modelId="{64092B41-8A17-478C-B44B-CF5EC76FB5D4}">
      <dgm:prSet/>
      <dgm:spPr/>
      <dgm:t>
        <a:bodyPr/>
        <a:lstStyle/>
        <a:p>
          <a:r>
            <a:rPr lang="en-US"/>
            <a:t>Retention in Care/ Recovery </a:t>
          </a:r>
        </a:p>
      </dgm:t>
    </dgm:pt>
    <dgm:pt modelId="{53B9C1CC-9130-4258-85F1-C7338C6E7417}" type="parTrans" cxnId="{D6295336-0C1B-40D6-BC88-A063693271A6}">
      <dgm:prSet/>
      <dgm:spPr/>
      <dgm:t>
        <a:bodyPr/>
        <a:lstStyle/>
        <a:p>
          <a:endParaRPr lang="en-US"/>
        </a:p>
      </dgm:t>
    </dgm:pt>
    <dgm:pt modelId="{CDDF50AC-2DE1-42B2-ABE3-CF3216A88CD9}" type="sibTrans" cxnId="{D6295336-0C1B-40D6-BC88-A063693271A6}">
      <dgm:prSet/>
      <dgm:spPr>
        <a:ln w="19050">
          <a:solidFill>
            <a:schemeClr val="accent1">
              <a:hueOff val="0"/>
              <a:satOff val="0"/>
              <a:lumOff val="0"/>
            </a:schemeClr>
          </a:solidFill>
        </a:ln>
      </dgm:spPr>
      <dgm:t>
        <a:bodyPr/>
        <a:lstStyle/>
        <a:p>
          <a:endParaRPr lang="en-US"/>
        </a:p>
      </dgm:t>
    </dgm:pt>
    <dgm:pt modelId="{3BDA204B-141A-48C4-8DBA-31D4D4C010EF}">
      <dgm:prSet/>
      <dgm:spPr/>
      <dgm:t>
        <a:bodyPr/>
        <a:lstStyle/>
        <a:p>
          <a:r>
            <a:rPr lang="en-US"/>
            <a:t>Harm Reduction and re-entry to care</a:t>
          </a:r>
        </a:p>
      </dgm:t>
    </dgm:pt>
    <dgm:pt modelId="{EC1AAC44-5F40-400C-8CA1-5212B92A73AA}" type="parTrans" cxnId="{6BE6D0BC-387A-43CB-8E0D-A40F1F862FF3}">
      <dgm:prSet/>
      <dgm:spPr/>
      <dgm:t>
        <a:bodyPr/>
        <a:lstStyle/>
        <a:p>
          <a:endParaRPr lang="en-US"/>
        </a:p>
      </dgm:t>
    </dgm:pt>
    <dgm:pt modelId="{8B1C4BC3-7528-4260-B7B5-575FE65053A7}" type="sibTrans" cxnId="{6BE6D0BC-387A-43CB-8E0D-A40F1F862FF3}">
      <dgm:prSet/>
      <dgm:spPr/>
      <dgm:t>
        <a:bodyPr/>
        <a:lstStyle/>
        <a:p>
          <a:endParaRPr lang="en-US"/>
        </a:p>
      </dgm:t>
    </dgm:pt>
    <dgm:pt modelId="{1729A611-6037-438E-95E7-08B058F33AF4}">
      <dgm:prSet custT="1"/>
      <dgm:spPr/>
      <dgm:t>
        <a:bodyPr/>
        <a:lstStyle/>
        <a:p>
          <a:r>
            <a:rPr lang="en-US" sz="1000"/>
            <a:t>Mental health services</a:t>
          </a:r>
          <a:endParaRPr lang="en-US" sz="1000" b="0"/>
        </a:p>
      </dgm:t>
    </dgm:pt>
    <dgm:pt modelId="{C37652E5-DEBD-4055-9CED-3E22E68EA9D9}" type="parTrans" cxnId="{8A342387-CA47-4C25-BDB6-2045F9619617}">
      <dgm:prSet/>
      <dgm:spPr/>
      <dgm:t>
        <a:bodyPr/>
        <a:lstStyle/>
        <a:p>
          <a:endParaRPr lang="en-US"/>
        </a:p>
      </dgm:t>
    </dgm:pt>
    <dgm:pt modelId="{5586F729-6433-49DD-8017-23A5881DD5DA}" type="sibTrans" cxnId="{8A342387-CA47-4C25-BDB6-2045F9619617}">
      <dgm:prSet/>
      <dgm:spPr/>
      <dgm:t>
        <a:bodyPr/>
        <a:lstStyle/>
        <a:p>
          <a:endParaRPr lang="en-US"/>
        </a:p>
      </dgm:t>
    </dgm:pt>
    <dgm:pt modelId="{AE2A1F99-9BDE-4058-9DEA-776E93E758F3}">
      <dgm:prSet/>
      <dgm:spPr/>
      <dgm:t>
        <a:bodyPr/>
        <a:lstStyle/>
        <a:p>
          <a:r>
            <a:rPr lang="en-US"/>
            <a:t>Routine Screening and Risk Assessments</a:t>
          </a:r>
        </a:p>
      </dgm:t>
    </dgm:pt>
    <dgm:pt modelId="{0B058D9F-2596-416B-9C7B-335C0F036FCB}" type="parTrans" cxnId="{B8427E91-B7FA-47F3-868A-007B43BE0FF0}">
      <dgm:prSet/>
      <dgm:spPr/>
      <dgm:t>
        <a:bodyPr/>
        <a:lstStyle/>
        <a:p>
          <a:endParaRPr lang="en-US"/>
        </a:p>
      </dgm:t>
    </dgm:pt>
    <dgm:pt modelId="{2602A7BB-7104-4747-9DA2-3929690BA669}" type="sibTrans" cxnId="{B8427E91-B7FA-47F3-868A-007B43BE0FF0}">
      <dgm:prSet/>
      <dgm:spPr/>
      <dgm:t>
        <a:bodyPr/>
        <a:lstStyle/>
        <a:p>
          <a:endParaRPr lang="en-US"/>
        </a:p>
      </dgm:t>
    </dgm:pt>
    <dgm:pt modelId="{249037FB-C7F8-4FBD-B3D4-F1A600D3A101}">
      <dgm:prSet custT="1"/>
      <dgm:spPr/>
      <dgm:t>
        <a:bodyPr/>
        <a:lstStyle/>
        <a:p>
          <a:r>
            <a:rPr lang="en-US" sz="1000"/>
            <a:t>Interdisciplinary pain mangement programs</a:t>
          </a:r>
        </a:p>
      </dgm:t>
    </dgm:pt>
    <dgm:pt modelId="{01F24422-EDD7-48DB-9015-35E1F7CE8189}" type="parTrans" cxnId="{6C09EDCA-453C-43FD-B52A-8931F1C2D2EA}">
      <dgm:prSet/>
      <dgm:spPr/>
      <dgm:t>
        <a:bodyPr/>
        <a:lstStyle/>
        <a:p>
          <a:endParaRPr lang="en-US"/>
        </a:p>
      </dgm:t>
    </dgm:pt>
    <dgm:pt modelId="{EEB3DD13-4F3C-44F5-BC9B-86E774F4442A}" type="sibTrans" cxnId="{6C09EDCA-453C-43FD-B52A-8931F1C2D2EA}">
      <dgm:prSet/>
      <dgm:spPr/>
      <dgm:t>
        <a:bodyPr/>
        <a:lstStyle/>
        <a:p>
          <a:endParaRPr lang="en-US"/>
        </a:p>
      </dgm:t>
    </dgm:pt>
    <dgm:pt modelId="{382B0E2F-B209-4BFA-900C-54F44EFDD5AB}">
      <dgm:prSet/>
      <dgm:spPr/>
      <dgm:t>
        <a:bodyPr/>
        <a:lstStyle/>
        <a:p>
          <a:endParaRPr lang="en-US" sz="1000"/>
        </a:p>
      </dgm:t>
    </dgm:pt>
    <dgm:pt modelId="{C6113A18-B0AF-4EA6-A558-2310A7E34E08}" type="parTrans" cxnId="{DAE542C3-4266-43E1-B116-C4CCFC25FD4D}">
      <dgm:prSet/>
      <dgm:spPr/>
      <dgm:t>
        <a:bodyPr/>
        <a:lstStyle/>
        <a:p>
          <a:endParaRPr lang="en-US"/>
        </a:p>
      </dgm:t>
    </dgm:pt>
    <dgm:pt modelId="{29E75EFE-C1B7-49D7-AE71-A99D4B909424}" type="sibTrans" cxnId="{DAE542C3-4266-43E1-B116-C4CCFC25FD4D}">
      <dgm:prSet/>
      <dgm:spPr/>
      <dgm:t>
        <a:bodyPr/>
        <a:lstStyle/>
        <a:p>
          <a:endParaRPr lang="en-US"/>
        </a:p>
      </dgm:t>
    </dgm:pt>
    <dgm:pt modelId="{5AE890D6-EB1B-4A3C-9033-4362856BC4B1}">
      <dgm:prSet custT="1"/>
      <dgm:spPr/>
      <dgm:t>
        <a:bodyPr/>
        <a:lstStyle/>
        <a:p>
          <a:r>
            <a:rPr lang="en-US" sz="1000"/>
            <a:t>Mental Health Services</a:t>
          </a:r>
        </a:p>
      </dgm:t>
    </dgm:pt>
    <dgm:pt modelId="{51DB9E07-697D-46C2-99B8-CEEFB555E1E7}" type="parTrans" cxnId="{98282546-E651-4701-9D8A-3AC008767B5B}">
      <dgm:prSet/>
      <dgm:spPr/>
      <dgm:t>
        <a:bodyPr/>
        <a:lstStyle/>
        <a:p>
          <a:endParaRPr lang="en-US"/>
        </a:p>
      </dgm:t>
    </dgm:pt>
    <dgm:pt modelId="{D109FF3F-B888-4E10-9F9A-BB70B0183DC8}" type="sibTrans" cxnId="{98282546-E651-4701-9D8A-3AC008767B5B}">
      <dgm:prSet/>
      <dgm:spPr/>
      <dgm:t>
        <a:bodyPr/>
        <a:lstStyle/>
        <a:p>
          <a:endParaRPr lang="en-US"/>
        </a:p>
      </dgm:t>
    </dgm:pt>
    <dgm:pt modelId="{A4E200C0-BD09-43B6-95B4-8D2E584F1DCB}">
      <dgm:prSet custT="1"/>
      <dgm:spPr/>
      <dgm:t>
        <a:bodyPr/>
        <a:lstStyle/>
        <a:p>
          <a:r>
            <a:rPr lang="en-US" sz="1000"/>
            <a:t>Primary healthcare </a:t>
          </a:r>
        </a:p>
      </dgm:t>
    </dgm:pt>
    <dgm:pt modelId="{1CF11961-1DA7-42AA-937C-EB8D731ADFBD}" type="parTrans" cxnId="{3D20089C-EA21-47B3-8E6D-250F2662B268}">
      <dgm:prSet/>
      <dgm:spPr/>
      <dgm:t>
        <a:bodyPr/>
        <a:lstStyle/>
        <a:p>
          <a:endParaRPr lang="en-US"/>
        </a:p>
      </dgm:t>
    </dgm:pt>
    <dgm:pt modelId="{D9C2B05F-8D81-44E6-8FCB-2815697A0439}" type="sibTrans" cxnId="{3D20089C-EA21-47B3-8E6D-250F2662B268}">
      <dgm:prSet/>
      <dgm:spPr/>
      <dgm:t>
        <a:bodyPr/>
        <a:lstStyle/>
        <a:p>
          <a:endParaRPr lang="en-US"/>
        </a:p>
      </dgm:t>
    </dgm:pt>
    <dgm:pt modelId="{396883C9-28AA-44CE-8F13-495B41260FA3}">
      <dgm:prSet custT="1"/>
      <dgm:spPr/>
      <dgm:t>
        <a:bodyPr/>
        <a:lstStyle/>
        <a:p>
          <a:r>
            <a:rPr lang="en-US" sz="1000"/>
            <a:t>Treatment for co-morbidities</a:t>
          </a:r>
        </a:p>
      </dgm:t>
    </dgm:pt>
    <dgm:pt modelId="{82FA4D5F-6B3F-4A2E-9C83-654AFD7E1002}" type="parTrans" cxnId="{A52AFBE5-8A34-4610-8DB5-65A04EF7662D}">
      <dgm:prSet/>
      <dgm:spPr/>
      <dgm:t>
        <a:bodyPr/>
        <a:lstStyle/>
        <a:p>
          <a:endParaRPr lang="en-US"/>
        </a:p>
      </dgm:t>
    </dgm:pt>
    <dgm:pt modelId="{78740384-C773-4929-ABD2-0695AE915217}" type="sibTrans" cxnId="{A52AFBE5-8A34-4610-8DB5-65A04EF7662D}">
      <dgm:prSet/>
      <dgm:spPr/>
      <dgm:t>
        <a:bodyPr/>
        <a:lstStyle/>
        <a:p>
          <a:endParaRPr lang="en-US"/>
        </a:p>
      </dgm:t>
    </dgm:pt>
    <dgm:pt modelId="{CF4DF11F-1F03-48D9-B874-98859A2956D0}">
      <dgm:prSet custT="1"/>
      <dgm:spPr/>
      <dgm:t>
        <a:bodyPr/>
        <a:lstStyle/>
        <a:p>
          <a:r>
            <a:rPr lang="en-US" sz="1000"/>
            <a:t>1 (800) Crisis Care Programs</a:t>
          </a:r>
        </a:p>
      </dgm:t>
    </dgm:pt>
    <dgm:pt modelId="{7DFBCA26-25F6-45D0-BC21-78B9213C23DA}" type="parTrans" cxnId="{05B026B4-01B3-4A1F-8B87-FA1B94019AF2}">
      <dgm:prSet/>
      <dgm:spPr/>
      <dgm:t>
        <a:bodyPr/>
        <a:lstStyle/>
        <a:p>
          <a:endParaRPr lang="en-US"/>
        </a:p>
      </dgm:t>
    </dgm:pt>
    <dgm:pt modelId="{77E4C788-5755-4B05-AE1D-0EA5D98E7A93}" type="sibTrans" cxnId="{05B026B4-01B3-4A1F-8B87-FA1B94019AF2}">
      <dgm:prSet/>
      <dgm:spPr/>
      <dgm:t>
        <a:bodyPr/>
        <a:lstStyle/>
        <a:p>
          <a:endParaRPr lang="en-US"/>
        </a:p>
      </dgm:t>
    </dgm:pt>
    <dgm:pt modelId="{E2089B21-06BD-4282-9077-77678C71603A}">
      <dgm:prSet custT="1"/>
      <dgm:spPr/>
      <dgm:t>
        <a:bodyPr/>
        <a:lstStyle/>
        <a:p>
          <a:r>
            <a:rPr lang="en-US" sz="1000"/>
            <a:t>Peer to Peer Support </a:t>
          </a:r>
        </a:p>
      </dgm:t>
    </dgm:pt>
    <dgm:pt modelId="{3323DDF7-1622-4643-B931-D872CBEA974D}" type="parTrans" cxnId="{A02406D9-D465-47A5-88F2-5BCB74B0FC21}">
      <dgm:prSet/>
      <dgm:spPr/>
      <dgm:t>
        <a:bodyPr/>
        <a:lstStyle/>
        <a:p>
          <a:endParaRPr lang="en-US"/>
        </a:p>
      </dgm:t>
    </dgm:pt>
    <dgm:pt modelId="{A8EA7DC3-C30F-4B92-BDD6-5AD54DEF71BF}" type="sibTrans" cxnId="{A02406D9-D465-47A5-88F2-5BCB74B0FC21}">
      <dgm:prSet/>
      <dgm:spPr/>
      <dgm:t>
        <a:bodyPr/>
        <a:lstStyle/>
        <a:p>
          <a:endParaRPr lang="en-US"/>
        </a:p>
      </dgm:t>
    </dgm:pt>
    <dgm:pt modelId="{565B4EBA-29CE-4D4B-9699-5B65387B6CB1}">
      <dgm:prSet custT="1"/>
      <dgm:spPr/>
      <dgm:t>
        <a:bodyPr/>
        <a:lstStyle/>
        <a:p>
          <a:r>
            <a:rPr lang="en-US" sz="1000"/>
            <a:t>Referral to social services (housing, education, child support services etc)</a:t>
          </a:r>
        </a:p>
      </dgm:t>
    </dgm:pt>
    <dgm:pt modelId="{C072FA20-1994-4A59-B414-FE847D4E21C7}" type="parTrans" cxnId="{1A7AF7C8-4F4D-485C-B644-FE8F8CFA1B7F}">
      <dgm:prSet/>
      <dgm:spPr/>
      <dgm:t>
        <a:bodyPr/>
        <a:lstStyle/>
        <a:p>
          <a:endParaRPr lang="en-US"/>
        </a:p>
      </dgm:t>
    </dgm:pt>
    <dgm:pt modelId="{DCEA4B6A-C1F1-461C-8265-6B8325F3753D}" type="sibTrans" cxnId="{1A7AF7C8-4F4D-485C-B644-FE8F8CFA1B7F}">
      <dgm:prSet/>
      <dgm:spPr/>
      <dgm:t>
        <a:bodyPr/>
        <a:lstStyle/>
        <a:p>
          <a:endParaRPr lang="en-US"/>
        </a:p>
      </dgm:t>
    </dgm:pt>
    <dgm:pt modelId="{684676BC-E40A-434B-88C9-C596DD9FBE1F}">
      <dgm:prSet custT="1"/>
      <dgm:spPr/>
      <dgm:t>
        <a:bodyPr/>
        <a:lstStyle/>
        <a:p>
          <a:r>
            <a:rPr lang="en-US" sz="1000"/>
            <a:t>Adherence Support</a:t>
          </a:r>
        </a:p>
      </dgm:t>
    </dgm:pt>
    <dgm:pt modelId="{0FE235C1-3CD6-4C59-A930-384F2D32BB06}" type="parTrans" cxnId="{29CD41DB-7945-4E59-ADC5-41A5AC17EE27}">
      <dgm:prSet/>
      <dgm:spPr/>
      <dgm:t>
        <a:bodyPr/>
        <a:lstStyle/>
        <a:p>
          <a:endParaRPr lang="en-US"/>
        </a:p>
      </dgm:t>
    </dgm:pt>
    <dgm:pt modelId="{EEABDB45-DB72-4B3C-83BB-AD6D0FD07B80}" type="sibTrans" cxnId="{29CD41DB-7945-4E59-ADC5-41A5AC17EE27}">
      <dgm:prSet/>
      <dgm:spPr/>
      <dgm:t>
        <a:bodyPr/>
        <a:lstStyle/>
        <a:p>
          <a:endParaRPr lang="en-US"/>
        </a:p>
      </dgm:t>
    </dgm:pt>
    <dgm:pt modelId="{62171A1F-8C46-494B-B023-0959B461A996}">
      <dgm:prSet custT="1"/>
      <dgm:spPr/>
      <dgm:t>
        <a:bodyPr/>
        <a:lstStyle/>
        <a:p>
          <a:r>
            <a:rPr lang="en-US" sz="1000"/>
            <a:t>Health Education &amp; Public Campaigns</a:t>
          </a:r>
        </a:p>
      </dgm:t>
    </dgm:pt>
    <dgm:pt modelId="{6B6B6161-16C9-42A6-BD52-AD5E5E62764C}" type="parTrans" cxnId="{244418F5-8C58-430B-A96E-4BDAC6DC37C6}">
      <dgm:prSet/>
      <dgm:spPr/>
      <dgm:t>
        <a:bodyPr/>
        <a:lstStyle/>
        <a:p>
          <a:endParaRPr lang="en-US"/>
        </a:p>
      </dgm:t>
    </dgm:pt>
    <dgm:pt modelId="{532A3481-5B5A-424D-89F1-8DDE88432838}" type="sibTrans" cxnId="{244418F5-8C58-430B-A96E-4BDAC6DC37C6}">
      <dgm:prSet/>
      <dgm:spPr/>
      <dgm:t>
        <a:bodyPr/>
        <a:lstStyle/>
        <a:p>
          <a:endParaRPr lang="en-US"/>
        </a:p>
      </dgm:t>
    </dgm:pt>
    <dgm:pt modelId="{4407F10B-CCFF-408C-8ED0-46C65AB7206D}">
      <dgm:prSet/>
      <dgm:spPr/>
      <dgm:t>
        <a:bodyPr/>
        <a:lstStyle/>
        <a:p>
          <a:r>
            <a:rPr lang="en-US"/>
            <a:t>Opioid Care integrated into Primary Healthcare and Emergency Services</a:t>
          </a:r>
        </a:p>
      </dgm:t>
    </dgm:pt>
    <dgm:pt modelId="{282B24A4-7796-46AD-AE7F-0E6FC3815CF6}" type="parTrans" cxnId="{01C6CEDC-2496-4D12-82A1-B387BD038F46}">
      <dgm:prSet/>
      <dgm:spPr/>
      <dgm:t>
        <a:bodyPr/>
        <a:lstStyle/>
        <a:p>
          <a:endParaRPr lang="en-US"/>
        </a:p>
      </dgm:t>
    </dgm:pt>
    <dgm:pt modelId="{70968899-6426-484B-AF64-B654C01E2C30}" type="sibTrans" cxnId="{01C6CEDC-2496-4D12-82A1-B387BD038F46}">
      <dgm:prSet/>
      <dgm:spPr/>
      <dgm:t>
        <a:bodyPr/>
        <a:lstStyle/>
        <a:p>
          <a:endParaRPr lang="en-US"/>
        </a:p>
      </dgm:t>
    </dgm:pt>
    <dgm:pt modelId="{5BB9BBFE-D4CF-4970-92C9-604AB53E73E3}">
      <dgm:prSet/>
      <dgm:spPr/>
      <dgm:t>
        <a:bodyPr/>
        <a:lstStyle/>
        <a:p>
          <a:r>
            <a:rPr lang="en-US"/>
            <a:t>Active linkage between healthcare and emergency 'first responder' services</a:t>
          </a:r>
        </a:p>
      </dgm:t>
    </dgm:pt>
    <dgm:pt modelId="{641C5143-3AD0-475A-B3B2-19326AA44BC5}" type="parTrans" cxnId="{E01F28B5-FE4E-47FD-8B48-F8858BF7F310}">
      <dgm:prSet/>
      <dgm:spPr/>
      <dgm:t>
        <a:bodyPr/>
        <a:lstStyle/>
        <a:p>
          <a:endParaRPr lang="en-US"/>
        </a:p>
      </dgm:t>
    </dgm:pt>
    <dgm:pt modelId="{12AFC451-3E0C-4D9F-8A9E-4290CF3AB68F}" type="sibTrans" cxnId="{E01F28B5-FE4E-47FD-8B48-F8858BF7F310}">
      <dgm:prSet/>
      <dgm:spPr/>
      <dgm:t>
        <a:bodyPr/>
        <a:lstStyle/>
        <a:p>
          <a:endParaRPr lang="en-US"/>
        </a:p>
      </dgm:t>
    </dgm:pt>
    <dgm:pt modelId="{466229DD-35BA-465D-95BD-FB9A5D29E27B}">
      <dgm:prSet custT="1"/>
      <dgm:spPr/>
      <dgm:t>
        <a:bodyPr/>
        <a:lstStyle/>
        <a:p>
          <a:r>
            <a:rPr lang="en-US" sz="1000"/>
            <a:t>Adherence support</a:t>
          </a:r>
        </a:p>
      </dgm:t>
    </dgm:pt>
    <dgm:pt modelId="{1B0DBFD3-5226-42F6-B9A5-6E6EB4379D40}" type="parTrans" cxnId="{92BC2B0C-201F-43DD-8BBA-DF0FD98086BB}">
      <dgm:prSet/>
      <dgm:spPr/>
      <dgm:t>
        <a:bodyPr/>
        <a:lstStyle/>
        <a:p>
          <a:endParaRPr lang="en-US"/>
        </a:p>
      </dgm:t>
    </dgm:pt>
    <dgm:pt modelId="{4ECA0413-73CC-40ED-90B2-E26EE2B138C2}" type="sibTrans" cxnId="{92BC2B0C-201F-43DD-8BBA-DF0FD98086BB}">
      <dgm:prSet/>
      <dgm:spPr/>
      <dgm:t>
        <a:bodyPr/>
        <a:lstStyle/>
        <a:p>
          <a:endParaRPr lang="en-US"/>
        </a:p>
      </dgm:t>
    </dgm:pt>
    <dgm:pt modelId="{DFE039B6-DD29-443D-8A60-0B22D0DC3B5B}">
      <dgm:prSet/>
      <dgm:spPr/>
      <dgm:t>
        <a:bodyPr/>
        <a:lstStyle/>
        <a:p>
          <a:r>
            <a:rPr lang="en-US"/>
            <a:t>Reentry to care after relapse</a:t>
          </a:r>
        </a:p>
      </dgm:t>
    </dgm:pt>
    <dgm:pt modelId="{C6493BCA-C914-4E77-80DF-ED88F56002C2}" type="parTrans" cxnId="{93D6F639-5F9D-4D0B-8880-D71DAB39AC0E}">
      <dgm:prSet/>
      <dgm:spPr/>
      <dgm:t>
        <a:bodyPr/>
        <a:lstStyle/>
        <a:p>
          <a:endParaRPr lang="en-US"/>
        </a:p>
      </dgm:t>
    </dgm:pt>
    <dgm:pt modelId="{FFDEC7EE-7AAE-4A88-92F6-2D0C48238E75}" type="sibTrans" cxnId="{93D6F639-5F9D-4D0B-8880-D71DAB39AC0E}">
      <dgm:prSet/>
      <dgm:spPr/>
      <dgm:t>
        <a:bodyPr/>
        <a:lstStyle/>
        <a:p>
          <a:endParaRPr lang="en-US"/>
        </a:p>
      </dgm:t>
    </dgm:pt>
    <dgm:pt modelId="{C35594E9-6709-4698-91A6-050B42161EAE}">
      <dgm:prSet/>
      <dgm:spPr/>
      <dgm:t>
        <a:bodyPr/>
        <a:lstStyle/>
        <a:p>
          <a:r>
            <a:rPr lang="en-US"/>
            <a:t>Naloxone access in community and 1, 2 and 3 health services</a:t>
          </a:r>
        </a:p>
      </dgm:t>
    </dgm:pt>
    <dgm:pt modelId="{50C820A6-1078-4B1E-BFF3-F7B36A1A7D89}" type="parTrans" cxnId="{20711E4C-6E57-42C7-8BDF-F18FAF536902}">
      <dgm:prSet/>
      <dgm:spPr/>
      <dgm:t>
        <a:bodyPr/>
        <a:lstStyle/>
        <a:p>
          <a:endParaRPr lang="en-US"/>
        </a:p>
      </dgm:t>
    </dgm:pt>
    <dgm:pt modelId="{EE793C49-877E-4578-8673-FF87569D3E4E}" type="sibTrans" cxnId="{20711E4C-6E57-42C7-8BDF-F18FAF536902}">
      <dgm:prSet/>
      <dgm:spPr/>
      <dgm:t>
        <a:bodyPr/>
        <a:lstStyle/>
        <a:p>
          <a:endParaRPr lang="en-US"/>
        </a:p>
      </dgm:t>
    </dgm:pt>
    <dgm:pt modelId="{632815D1-F9E3-459F-9EEC-C8FAFA84F289}">
      <dgm:prSet/>
      <dgm:spPr/>
      <dgm:t>
        <a:bodyPr/>
        <a:lstStyle/>
        <a:p>
          <a:r>
            <a:rPr lang="en-US"/>
            <a:t>Harm Reduction Services and Programs </a:t>
          </a:r>
        </a:p>
      </dgm:t>
    </dgm:pt>
    <dgm:pt modelId="{4475C6E8-56E0-4FC2-94B4-A70F4F2A2B3B}" type="parTrans" cxnId="{6F3B73AD-ECA4-4AF5-9D5B-321C89543DF9}">
      <dgm:prSet/>
      <dgm:spPr/>
      <dgm:t>
        <a:bodyPr/>
        <a:lstStyle/>
        <a:p>
          <a:endParaRPr lang="en-US"/>
        </a:p>
      </dgm:t>
    </dgm:pt>
    <dgm:pt modelId="{9DBB61B8-1124-4832-B796-0555BCC3A507}" type="sibTrans" cxnId="{6F3B73AD-ECA4-4AF5-9D5B-321C89543DF9}">
      <dgm:prSet/>
      <dgm:spPr/>
      <dgm:t>
        <a:bodyPr/>
        <a:lstStyle/>
        <a:p>
          <a:endParaRPr lang="en-US"/>
        </a:p>
      </dgm:t>
    </dgm:pt>
    <dgm:pt modelId="{7564C637-B5F0-4840-9259-88C71D828892}">
      <dgm:prSet custT="1"/>
      <dgm:spPr/>
      <dgm:t>
        <a:bodyPr/>
        <a:lstStyle/>
        <a:p>
          <a:r>
            <a:rPr lang="en-US" sz="1000"/>
            <a:t>Prescription drug monitoring</a:t>
          </a:r>
        </a:p>
      </dgm:t>
    </dgm:pt>
    <dgm:pt modelId="{317872CA-FFBE-4CA2-BFA2-421433DE3C33}" type="parTrans" cxnId="{B91A7F2C-3E9A-4451-9858-1E63EA0F4E1D}">
      <dgm:prSet/>
      <dgm:spPr/>
      <dgm:t>
        <a:bodyPr/>
        <a:lstStyle/>
        <a:p>
          <a:endParaRPr lang="en-US"/>
        </a:p>
      </dgm:t>
    </dgm:pt>
    <dgm:pt modelId="{FD3E5265-10D0-4E7B-9149-2B4443C805CF}" type="sibTrans" cxnId="{B91A7F2C-3E9A-4451-9858-1E63EA0F4E1D}">
      <dgm:prSet/>
      <dgm:spPr/>
      <dgm:t>
        <a:bodyPr/>
        <a:lstStyle/>
        <a:p>
          <a:endParaRPr lang="en-US"/>
        </a:p>
      </dgm:t>
    </dgm:pt>
    <dgm:pt modelId="{40EA0A66-BA30-4A3F-A2B2-96DFB6F901CB}">
      <dgm:prSet custT="1"/>
      <dgm:spPr/>
      <dgm:t>
        <a:bodyPr/>
        <a:lstStyle/>
        <a:p>
          <a:r>
            <a:rPr lang="en-US" sz="1000"/>
            <a:t>Mandatory OUD education for health workers </a:t>
          </a:r>
        </a:p>
      </dgm:t>
    </dgm:pt>
    <dgm:pt modelId="{4336A26C-2778-45FE-92BA-688F520BA22A}" type="parTrans" cxnId="{2D620050-1913-47C1-8B60-ECE0A177FF62}">
      <dgm:prSet/>
      <dgm:spPr/>
      <dgm:t>
        <a:bodyPr/>
        <a:lstStyle/>
        <a:p>
          <a:endParaRPr lang="en-US"/>
        </a:p>
      </dgm:t>
    </dgm:pt>
    <dgm:pt modelId="{D39A9C00-9011-4A4A-95CC-76BC3F60C280}" type="sibTrans" cxnId="{2D620050-1913-47C1-8B60-ECE0A177FF62}">
      <dgm:prSet/>
      <dgm:spPr/>
      <dgm:t>
        <a:bodyPr/>
        <a:lstStyle/>
        <a:p>
          <a:endParaRPr lang="en-US"/>
        </a:p>
      </dgm:t>
    </dgm:pt>
    <dgm:pt modelId="{E74CB438-2F9D-4417-A1E5-5486AFB97669}">
      <dgm:prSet custT="1"/>
      <dgm:spPr/>
      <dgm:t>
        <a:bodyPr/>
        <a:lstStyle/>
        <a:p>
          <a:endParaRPr lang="en-US" sz="1000"/>
        </a:p>
      </dgm:t>
    </dgm:pt>
    <dgm:pt modelId="{BB354AE9-243D-4DE0-94DC-51FD1F706514}" type="parTrans" cxnId="{7DD16AAF-EF74-46C8-8DDD-C9D88AA6B3EA}">
      <dgm:prSet/>
      <dgm:spPr/>
      <dgm:t>
        <a:bodyPr/>
        <a:lstStyle/>
        <a:p>
          <a:endParaRPr lang="en-US"/>
        </a:p>
      </dgm:t>
    </dgm:pt>
    <dgm:pt modelId="{244FD12E-2E40-466B-A368-080471876223}" type="sibTrans" cxnId="{7DD16AAF-EF74-46C8-8DDD-C9D88AA6B3EA}">
      <dgm:prSet/>
      <dgm:spPr/>
      <dgm:t>
        <a:bodyPr/>
        <a:lstStyle/>
        <a:p>
          <a:endParaRPr lang="en-US"/>
        </a:p>
      </dgm:t>
    </dgm:pt>
    <dgm:pt modelId="{0496E6F2-BF72-4E1A-99E7-F3930A5FCA9C}">
      <dgm:prSet custT="1"/>
      <dgm:spPr/>
      <dgm:t>
        <a:bodyPr/>
        <a:lstStyle/>
        <a:p>
          <a:r>
            <a:rPr lang="en-US" sz="1000"/>
            <a:t>Patient education on risks of opioid use  </a:t>
          </a:r>
        </a:p>
      </dgm:t>
    </dgm:pt>
    <dgm:pt modelId="{1BFB973D-C983-4AC6-B321-1784BA3C2F42}" type="parTrans" cxnId="{4C68A19E-1351-4306-A5E5-1508F4679298}">
      <dgm:prSet/>
      <dgm:spPr/>
      <dgm:t>
        <a:bodyPr/>
        <a:lstStyle/>
        <a:p>
          <a:endParaRPr lang="en-US"/>
        </a:p>
      </dgm:t>
    </dgm:pt>
    <dgm:pt modelId="{8CBB5A1C-BCD8-4E3E-B297-9F8CC13BC44F}" type="sibTrans" cxnId="{4C68A19E-1351-4306-A5E5-1508F4679298}">
      <dgm:prSet/>
      <dgm:spPr/>
      <dgm:t>
        <a:bodyPr/>
        <a:lstStyle/>
        <a:p>
          <a:endParaRPr lang="en-US"/>
        </a:p>
      </dgm:t>
    </dgm:pt>
    <dgm:pt modelId="{DFB4ED33-26F6-4426-B678-823928874BC7}">
      <dgm:prSet custT="1"/>
      <dgm:spPr/>
      <dgm:t>
        <a:bodyPr/>
        <a:lstStyle/>
        <a:p>
          <a:r>
            <a:rPr lang="en-US" sz="1000"/>
            <a:t>Use of alternative or complementary pain management therapies</a:t>
          </a:r>
        </a:p>
      </dgm:t>
    </dgm:pt>
    <dgm:pt modelId="{B7AF4656-653D-419A-BA0E-B2E5C1D6545E}" type="parTrans" cxnId="{DC3830B2-F0D9-4593-ACF9-DA66B6F17A7A}">
      <dgm:prSet/>
      <dgm:spPr/>
      <dgm:t>
        <a:bodyPr/>
        <a:lstStyle/>
        <a:p>
          <a:endParaRPr lang="en-US"/>
        </a:p>
      </dgm:t>
    </dgm:pt>
    <dgm:pt modelId="{EFBC8D27-9F86-4FF5-849F-4AE85B775D66}" type="sibTrans" cxnId="{DC3830B2-F0D9-4593-ACF9-DA66B6F17A7A}">
      <dgm:prSet/>
      <dgm:spPr/>
      <dgm:t>
        <a:bodyPr/>
        <a:lstStyle/>
        <a:p>
          <a:endParaRPr lang="en-US"/>
        </a:p>
      </dgm:t>
    </dgm:pt>
    <dgm:pt modelId="{456675B3-F712-324E-9548-285B1C183529}">
      <dgm:prSet custT="1"/>
      <dgm:spPr/>
      <dgm:t>
        <a:bodyPr/>
        <a:lstStyle/>
        <a:p>
          <a:r>
            <a:rPr lang="en-US" sz="1000"/>
            <a:t>MAT </a:t>
          </a:r>
        </a:p>
      </dgm:t>
    </dgm:pt>
    <dgm:pt modelId="{86978254-E1A6-6441-9A5D-DF0FBB9FC10A}" type="parTrans" cxnId="{C04AD8E3-9760-DA4C-BB07-8AD010534E1B}">
      <dgm:prSet/>
      <dgm:spPr/>
      <dgm:t>
        <a:bodyPr/>
        <a:lstStyle/>
        <a:p>
          <a:endParaRPr lang="en-US"/>
        </a:p>
      </dgm:t>
    </dgm:pt>
    <dgm:pt modelId="{4C4D2C70-08F8-7F49-B408-7E6D0BA4F95D}" type="sibTrans" cxnId="{C04AD8E3-9760-DA4C-BB07-8AD010534E1B}">
      <dgm:prSet/>
      <dgm:spPr/>
      <dgm:t>
        <a:bodyPr/>
        <a:lstStyle/>
        <a:p>
          <a:endParaRPr lang="en-US"/>
        </a:p>
      </dgm:t>
    </dgm:pt>
    <dgm:pt modelId="{C70BD1B1-C828-4708-962D-591A10B3E4A0}">
      <dgm:prSet custT="1"/>
      <dgm:spPr/>
      <dgm:t>
        <a:bodyPr/>
        <a:lstStyle/>
        <a:p>
          <a:r>
            <a:rPr lang="en-US" sz="1000"/>
            <a:t>Comprehensive care</a:t>
          </a:r>
        </a:p>
      </dgm:t>
    </dgm:pt>
    <dgm:pt modelId="{21DB5310-28A8-4A83-A7C2-C375F9EB5383}" type="sibTrans" cxnId="{5AFF3D82-A3F4-40F6-8198-F4827134BA8D}">
      <dgm:prSet/>
      <dgm:spPr/>
      <dgm:t>
        <a:bodyPr/>
        <a:lstStyle/>
        <a:p>
          <a:endParaRPr lang="en-US"/>
        </a:p>
      </dgm:t>
    </dgm:pt>
    <dgm:pt modelId="{74433800-B687-47D2-8A84-E0F744BE1D7F}" type="parTrans" cxnId="{5AFF3D82-A3F4-40F6-8198-F4827134BA8D}">
      <dgm:prSet/>
      <dgm:spPr/>
      <dgm:t>
        <a:bodyPr/>
        <a:lstStyle/>
        <a:p>
          <a:endParaRPr lang="en-US"/>
        </a:p>
      </dgm:t>
    </dgm:pt>
    <dgm:pt modelId="{5781026B-97B7-4243-B55B-3E0BE2325320}">
      <dgm:prSet/>
      <dgm:spPr/>
      <dgm:t>
        <a:bodyPr/>
        <a:lstStyle/>
        <a:p>
          <a:endParaRPr lang="en-US" sz="1000"/>
        </a:p>
      </dgm:t>
    </dgm:pt>
    <dgm:pt modelId="{F9C90E3A-9BD8-4C6B-AFB2-09384F1A025E}" type="sibTrans" cxnId="{C1A70EFE-6086-4A8C-964A-8D62E68B11F8}">
      <dgm:prSet/>
      <dgm:spPr/>
      <dgm:t>
        <a:bodyPr/>
        <a:lstStyle/>
        <a:p>
          <a:endParaRPr lang="en-US"/>
        </a:p>
      </dgm:t>
    </dgm:pt>
    <dgm:pt modelId="{211B9596-6447-4543-AE64-E03DB82E9B78}" type="parTrans" cxnId="{C1A70EFE-6086-4A8C-964A-8D62E68B11F8}">
      <dgm:prSet/>
      <dgm:spPr/>
      <dgm:t>
        <a:bodyPr/>
        <a:lstStyle/>
        <a:p>
          <a:endParaRPr lang="en-US"/>
        </a:p>
      </dgm:t>
    </dgm:pt>
    <dgm:pt modelId="{D44DF9AB-54C9-4AAE-BA49-DC3D187522DB}" type="pres">
      <dgm:prSet presAssocID="{2760DD95-EEE7-4628-8BF3-21B14B971158}" presName="Name0" presStyleCnt="0">
        <dgm:presLayoutVars>
          <dgm:dir/>
          <dgm:animLvl val="lvl"/>
          <dgm:resizeHandles val="exact"/>
        </dgm:presLayoutVars>
      </dgm:prSet>
      <dgm:spPr/>
    </dgm:pt>
    <dgm:pt modelId="{6F02CB79-E0E3-4C0A-8898-F7DECC3F6C7E}" type="pres">
      <dgm:prSet presAssocID="{2760DD95-EEE7-4628-8BF3-21B14B971158}" presName="tSp" presStyleCnt="0"/>
      <dgm:spPr/>
    </dgm:pt>
    <dgm:pt modelId="{184562ED-3421-434A-B15B-593C24F2DD63}" type="pres">
      <dgm:prSet presAssocID="{2760DD95-EEE7-4628-8BF3-21B14B971158}" presName="bSp" presStyleCnt="0"/>
      <dgm:spPr/>
    </dgm:pt>
    <dgm:pt modelId="{90B32CF2-ECAA-4756-8819-BA7A1B14C489}" type="pres">
      <dgm:prSet presAssocID="{2760DD95-EEE7-4628-8BF3-21B14B971158}" presName="process" presStyleCnt="0"/>
      <dgm:spPr/>
    </dgm:pt>
    <dgm:pt modelId="{5FC89405-3D3E-4A63-BE52-A645FA5EBF93}" type="pres">
      <dgm:prSet presAssocID="{4D390157-37DE-400B-9A87-A467F2F5BE33}" presName="composite1" presStyleCnt="0"/>
      <dgm:spPr/>
    </dgm:pt>
    <dgm:pt modelId="{85DF6D82-69C1-468C-B966-2D02D50BBE12}" type="pres">
      <dgm:prSet presAssocID="{4D390157-37DE-400B-9A87-A467F2F5BE33}" presName="dummyNode1" presStyleLbl="node1" presStyleIdx="0" presStyleCnt="5"/>
      <dgm:spPr/>
    </dgm:pt>
    <dgm:pt modelId="{64D82361-CA2A-457F-863D-053F06268EB6}" type="pres">
      <dgm:prSet presAssocID="{4D390157-37DE-400B-9A87-A467F2F5BE33}" presName="childNode1" presStyleLbl="bgAcc1" presStyleIdx="0" presStyleCnt="5" custScaleY="256607" custLinFactNeighborX="1381" custLinFactNeighborY="-42624">
        <dgm:presLayoutVars>
          <dgm:bulletEnabled val="1"/>
        </dgm:presLayoutVars>
      </dgm:prSet>
      <dgm:spPr/>
    </dgm:pt>
    <dgm:pt modelId="{FD9C7E73-7600-46CE-9DF1-267292C084DB}" type="pres">
      <dgm:prSet presAssocID="{4D390157-37DE-400B-9A87-A467F2F5BE33}" presName="childNode1tx" presStyleLbl="bgAcc1" presStyleIdx="0" presStyleCnt="5">
        <dgm:presLayoutVars>
          <dgm:bulletEnabled val="1"/>
        </dgm:presLayoutVars>
      </dgm:prSet>
      <dgm:spPr/>
    </dgm:pt>
    <dgm:pt modelId="{A75BADA3-E3E5-45C9-BE80-53574A892218}" type="pres">
      <dgm:prSet presAssocID="{4D390157-37DE-400B-9A87-A467F2F5BE33}" presName="parentNode1" presStyleLbl="node1" presStyleIdx="0" presStyleCnt="5" custScaleY="265147" custLinFactNeighborX="-3840" custLinFactNeighborY="42495">
        <dgm:presLayoutVars>
          <dgm:chMax val="1"/>
          <dgm:bulletEnabled val="1"/>
        </dgm:presLayoutVars>
      </dgm:prSet>
      <dgm:spPr/>
    </dgm:pt>
    <dgm:pt modelId="{F3BF552A-8E24-4DEC-9848-875D98DE9552}" type="pres">
      <dgm:prSet presAssocID="{4D390157-37DE-400B-9A87-A467F2F5BE33}" presName="connSite1" presStyleCnt="0"/>
      <dgm:spPr/>
    </dgm:pt>
    <dgm:pt modelId="{E65355B8-C43E-4753-9421-B0A1BB85D466}" type="pres">
      <dgm:prSet presAssocID="{E6B73D88-4FCD-4CD7-B622-9D264645E285}" presName="Name9" presStyleLbl="sibTrans2D1" presStyleIdx="0" presStyleCnt="4" custAng="238957" custScaleX="120749" custLinFactNeighborX="16969" custLinFactNeighborY="19684"/>
      <dgm:spPr/>
    </dgm:pt>
    <dgm:pt modelId="{CEC9FC9F-B0ED-4479-93DA-95C84C5B82AC}" type="pres">
      <dgm:prSet presAssocID="{C42A0EA6-01EB-4AD3-9646-E43F6916A5D9}" presName="composite2" presStyleCnt="0"/>
      <dgm:spPr/>
    </dgm:pt>
    <dgm:pt modelId="{77647EFE-AFE4-434F-9810-098E6BB080AE}" type="pres">
      <dgm:prSet presAssocID="{C42A0EA6-01EB-4AD3-9646-E43F6916A5D9}" presName="dummyNode2" presStyleLbl="node1" presStyleIdx="0" presStyleCnt="5"/>
      <dgm:spPr/>
    </dgm:pt>
    <dgm:pt modelId="{70556B40-7B04-4F17-8B19-7E4268939535}" type="pres">
      <dgm:prSet presAssocID="{C42A0EA6-01EB-4AD3-9646-E43F6916A5D9}" presName="childNode2" presStyleLbl="bgAcc1" presStyleIdx="1" presStyleCnt="5" custScaleX="120054" custScaleY="209263" custLinFactNeighborX="680" custLinFactNeighborY="45313">
        <dgm:presLayoutVars>
          <dgm:bulletEnabled val="1"/>
        </dgm:presLayoutVars>
      </dgm:prSet>
      <dgm:spPr/>
    </dgm:pt>
    <dgm:pt modelId="{958DEFAB-2BE7-4FC1-BDEE-08ACEB7AD4E0}" type="pres">
      <dgm:prSet presAssocID="{C42A0EA6-01EB-4AD3-9646-E43F6916A5D9}" presName="childNode2tx" presStyleLbl="bgAcc1" presStyleIdx="1" presStyleCnt="5">
        <dgm:presLayoutVars>
          <dgm:bulletEnabled val="1"/>
        </dgm:presLayoutVars>
      </dgm:prSet>
      <dgm:spPr/>
    </dgm:pt>
    <dgm:pt modelId="{0EDD0694-B603-441E-87DC-38875AD96183}" type="pres">
      <dgm:prSet presAssocID="{C42A0EA6-01EB-4AD3-9646-E43F6916A5D9}" presName="parentNode2" presStyleLbl="node1" presStyleIdx="1" presStyleCnt="5" custScaleY="420271" custLinFactY="-55711" custLinFactNeighborX="-1528" custLinFactNeighborY="-100000">
        <dgm:presLayoutVars>
          <dgm:chMax val="0"/>
          <dgm:bulletEnabled val="1"/>
        </dgm:presLayoutVars>
      </dgm:prSet>
      <dgm:spPr/>
    </dgm:pt>
    <dgm:pt modelId="{61A298F7-F877-4F26-9F89-8CB527308246}" type="pres">
      <dgm:prSet presAssocID="{C42A0EA6-01EB-4AD3-9646-E43F6916A5D9}" presName="connSite2" presStyleCnt="0"/>
      <dgm:spPr/>
    </dgm:pt>
    <dgm:pt modelId="{441161FB-4E4A-41D6-94BC-A0C6CBF13905}" type="pres">
      <dgm:prSet presAssocID="{26BF057F-ED2E-4550-A6F4-EDFEF0677D14}" presName="Name18" presStyleLbl="sibTrans2D1" presStyleIdx="1" presStyleCnt="4" custAng="19811274" custScaleX="95188" custScaleY="96892" custLinFactNeighborX="4001" custLinFactNeighborY="-12406"/>
      <dgm:spPr/>
    </dgm:pt>
    <dgm:pt modelId="{6C009E02-5520-4261-A8A6-6AB68DD41B28}" type="pres">
      <dgm:prSet presAssocID="{3541E7F9-32FE-4E9D-B1F0-E0150CC49A02}" presName="composite1" presStyleCnt="0"/>
      <dgm:spPr/>
    </dgm:pt>
    <dgm:pt modelId="{675BF254-DD05-4B54-8565-C1BBB28A5F1D}" type="pres">
      <dgm:prSet presAssocID="{3541E7F9-32FE-4E9D-B1F0-E0150CC49A02}" presName="dummyNode1" presStyleLbl="node1" presStyleIdx="1" presStyleCnt="5"/>
      <dgm:spPr/>
    </dgm:pt>
    <dgm:pt modelId="{28C5C0D3-2114-4ED3-8B75-855EBCBDA51D}" type="pres">
      <dgm:prSet presAssocID="{3541E7F9-32FE-4E9D-B1F0-E0150CC49A02}" presName="childNode1" presStyleLbl="bgAcc1" presStyleIdx="2" presStyleCnt="5" custScaleX="124334" custScaleY="295924">
        <dgm:presLayoutVars>
          <dgm:bulletEnabled val="1"/>
        </dgm:presLayoutVars>
      </dgm:prSet>
      <dgm:spPr/>
    </dgm:pt>
    <dgm:pt modelId="{5F3E8795-0514-4882-8493-1ECC83040D6F}" type="pres">
      <dgm:prSet presAssocID="{3541E7F9-32FE-4E9D-B1F0-E0150CC49A02}" presName="childNode1tx" presStyleLbl="bgAcc1" presStyleIdx="2" presStyleCnt="5">
        <dgm:presLayoutVars>
          <dgm:bulletEnabled val="1"/>
        </dgm:presLayoutVars>
      </dgm:prSet>
      <dgm:spPr/>
    </dgm:pt>
    <dgm:pt modelId="{CB36D02B-1193-4E84-937A-396EDE0F4A28}" type="pres">
      <dgm:prSet presAssocID="{3541E7F9-32FE-4E9D-B1F0-E0150CC49A02}" presName="parentNode1" presStyleLbl="node1" presStyleIdx="2" presStyleCnt="5" custScaleY="282209" custLinFactY="13531" custLinFactNeighborX="-5921" custLinFactNeighborY="100000">
        <dgm:presLayoutVars>
          <dgm:chMax val="1"/>
          <dgm:bulletEnabled val="1"/>
        </dgm:presLayoutVars>
      </dgm:prSet>
      <dgm:spPr/>
    </dgm:pt>
    <dgm:pt modelId="{2060D8EB-2112-4C7D-AA51-E9B5A78AE95F}" type="pres">
      <dgm:prSet presAssocID="{3541E7F9-32FE-4E9D-B1F0-E0150CC49A02}" presName="connSite1" presStyleCnt="0"/>
      <dgm:spPr/>
    </dgm:pt>
    <dgm:pt modelId="{AD3A77C2-2422-4399-A098-ED4065EDC38C}" type="pres">
      <dgm:prSet presAssocID="{538884E4-96C2-4162-B2D8-AB2C39AF242F}" presName="Name9" presStyleLbl="sibTrans2D1" presStyleIdx="2" presStyleCnt="4" custAng="1474821" custScaleX="136755"/>
      <dgm:spPr/>
    </dgm:pt>
    <dgm:pt modelId="{97418EA9-6380-4134-8B94-8F90DAFD20AE}" type="pres">
      <dgm:prSet presAssocID="{64092B41-8A17-478C-B44B-CF5EC76FB5D4}" presName="composite2" presStyleCnt="0"/>
      <dgm:spPr/>
    </dgm:pt>
    <dgm:pt modelId="{AC490814-0F9B-46C8-BC16-AF07104D91B6}" type="pres">
      <dgm:prSet presAssocID="{64092B41-8A17-478C-B44B-CF5EC76FB5D4}" presName="dummyNode2" presStyleLbl="node1" presStyleIdx="2" presStyleCnt="5"/>
      <dgm:spPr/>
    </dgm:pt>
    <dgm:pt modelId="{40A47D85-5375-463F-9E0B-024223FE0B3C}" type="pres">
      <dgm:prSet presAssocID="{64092B41-8A17-478C-B44B-CF5EC76FB5D4}" presName="childNode2" presStyleLbl="bgAcc1" presStyleIdx="3" presStyleCnt="5" custScaleY="224137" custLinFactNeighborY="-15953">
        <dgm:presLayoutVars>
          <dgm:bulletEnabled val="1"/>
        </dgm:presLayoutVars>
      </dgm:prSet>
      <dgm:spPr/>
    </dgm:pt>
    <dgm:pt modelId="{DB91F7A6-B80E-4588-ADD9-E25079016A9D}" type="pres">
      <dgm:prSet presAssocID="{64092B41-8A17-478C-B44B-CF5EC76FB5D4}" presName="childNode2tx" presStyleLbl="bgAcc1" presStyleIdx="3" presStyleCnt="5">
        <dgm:presLayoutVars>
          <dgm:bulletEnabled val="1"/>
        </dgm:presLayoutVars>
      </dgm:prSet>
      <dgm:spPr/>
    </dgm:pt>
    <dgm:pt modelId="{665C73CC-5D88-4DFE-B5E0-C563344895F5}" type="pres">
      <dgm:prSet presAssocID="{64092B41-8A17-478C-B44B-CF5EC76FB5D4}" presName="parentNode2" presStyleLbl="node1" presStyleIdx="3" presStyleCnt="5" custLinFactY="-56337" custLinFactNeighborX="-6661" custLinFactNeighborY="-100000">
        <dgm:presLayoutVars>
          <dgm:chMax val="0"/>
          <dgm:bulletEnabled val="1"/>
        </dgm:presLayoutVars>
      </dgm:prSet>
      <dgm:spPr/>
    </dgm:pt>
    <dgm:pt modelId="{FD25D830-1C67-4767-966A-9BF62624643A}" type="pres">
      <dgm:prSet presAssocID="{64092B41-8A17-478C-B44B-CF5EC76FB5D4}" presName="connSite2" presStyleCnt="0"/>
      <dgm:spPr/>
    </dgm:pt>
    <dgm:pt modelId="{E756AB75-8090-4470-B6DC-E80E7E88E4FE}" type="pres">
      <dgm:prSet presAssocID="{CDDF50AC-2DE1-42B2-ABE3-CF3216A88CD9}" presName="Name18" presStyleLbl="sibTrans2D1" presStyleIdx="3" presStyleCnt="4" custAng="20549142" custScaleX="117019" custScaleY="68742" custLinFactNeighborX="3033" custLinFactNeighborY="-16936"/>
      <dgm:spPr/>
    </dgm:pt>
    <dgm:pt modelId="{21A67467-DD91-4C9D-B6C2-8D27B81F3313}" type="pres">
      <dgm:prSet presAssocID="{3BDA204B-141A-48C4-8DBA-31D4D4C010EF}" presName="composite1" presStyleCnt="0"/>
      <dgm:spPr/>
    </dgm:pt>
    <dgm:pt modelId="{E16A390D-59E3-4E31-A1BF-989087F29250}" type="pres">
      <dgm:prSet presAssocID="{3BDA204B-141A-48C4-8DBA-31D4D4C010EF}" presName="dummyNode1" presStyleLbl="node1" presStyleIdx="3" presStyleCnt="5"/>
      <dgm:spPr/>
    </dgm:pt>
    <dgm:pt modelId="{3137AE38-9DE5-49D7-B9A2-EF0878890FE1}" type="pres">
      <dgm:prSet presAssocID="{3BDA204B-141A-48C4-8DBA-31D4D4C010EF}" presName="childNode1" presStyleLbl="bgAcc1" presStyleIdx="4" presStyleCnt="5" custScaleY="260765" custLinFactNeighborX="-2731" custLinFactNeighborY="54636">
        <dgm:presLayoutVars>
          <dgm:bulletEnabled val="1"/>
        </dgm:presLayoutVars>
      </dgm:prSet>
      <dgm:spPr/>
    </dgm:pt>
    <dgm:pt modelId="{FAD52F57-9451-4E8A-927C-95A92303F0C3}" type="pres">
      <dgm:prSet presAssocID="{3BDA204B-141A-48C4-8DBA-31D4D4C010EF}" presName="childNode1tx" presStyleLbl="bgAcc1" presStyleIdx="4" presStyleCnt="5">
        <dgm:presLayoutVars>
          <dgm:bulletEnabled val="1"/>
        </dgm:presLayoutVars>
      </dgm:prSet>
      <dgm:spPr/>
    </dgm:pt>
    <dgm:pt modelId="{FC4E6A5B-E1D8-4FD2-AF08-3AEE1ACDBF96}" type="pres">
      <dgm:prSet presAssocID="{3BDA204B-141A-48C4-8DBA-31D4D4C010EF}" presName="parentNode1" presStyleLbl="node1" presStyleIdx="4" presStyleCnt="5" custScaleY="178096" custLinFactNeighborX="2304" custLinFactNeighborY="28974">
        <dgm:presLayoutVars>
          <dgm:chMax val="1"/>
          <dgm:bulletEnabled val="1"/>
        </dgm:presLayoutVars>
      </dgm:prSet>
      <dgm:spPr/>
    </dgm:pt>
    <dgm:pt modelId="{24008C28-A0BD-4C39-9DF3-18E87D6F0BB2}" type="pres">
      <dgm:prSet presAssocID="{3BDA204B-141A-48C4-8DBA-31D4D4C010EF}" presName="connSite1" presStyleCnt="0"/>
      <dgm:spPr/>
    </dgm:pt>
  </dgm:ptLst>
  <dgm:cxnLst>
    <dgm:cxn modelId="{08920902-BDCE-4A11-A6A2-E73AB969B0D5}" type="presOf" srcId="{AE2A1F99-9BDE-4058-9DEA-776E93E758F3}" destId="{70556B40-7B04-4F17-8B19-7E4268939535}" srcOrd="0" destOrd="0" presId="urn:microsoft.com/office/officeart/2005/8/layout/hProcess4"/>
    <dgm:cxn modelId="{6DE67A06-D305-422F-95EE-822B128B6EE3}" type="presOf" srcId="{C35594E9-6709-4698-91A6-050B42161EAE}" destId="{FAD52F57-9451-4E8A-927C-95A92303F0C3}" srcOrd="1" destOrd="1" presId="urn:microsoft.com/office/officeart/2005/8/layout/hProcess4"/>
    <dgm:cxn modelId="{6BFCD808-3E63-4DF7-938C-1752935E0024}" type="presOf" srcId="{382B0E2F-B209-4BFA-900C-54F44EFDD5AB}" destId="{5F3E8795-0514-4882-8493-1ECC83040D6F}" srcOrd="1" destOrd="8" presId="urn:microsoft.com/office/officeart/2005/8/layout/hProcess4"/>
    <dgm:cxn modelId="{FAD0140A-8996-4E14-91C8-C5E90E37A47F}" type="presOf" srcId="{E2089B21-06BD-4282-9077-77678C71603A}" destId="{40A47D85-5375-463F-9E0B-024223FE0B3C}" srcOrd="0" destOrd="2" presId="urn:microsoft.com/office/officeart/2005/8/layout/hProcess4"/>
    <dgm:cxn modelId="{6F39660A-9423-4B07-B0E4-40CBA538D58C}" srcId="{2760DD95-EEE7-4628-8BF3-21B14B971158}" destId="{4D390157-37DE-400B-9A87-A467F2F5BE33}" srcOrd="0" destOrd="0" parTransId="{B95D5255-4711-4321-8A76-D033D75A6EED}" sibTransId="{E6B73D88-4FCD-4CD7-B622-9D264645E285}"/>
    <dgm:cxn modelId="{8B47770B-E95F-404A-92EE-0F710FB8C565}" type="presOf" srcId="{1729A611-6037-438E-95E7-08B058F33AF4}" destId="{FD9C7E73-7600-46CE-9DF1-267292C084DB}" srcOrd="1" destOrd="0" presId="urn:microsoft.com/office/officeart/2005/8/layout/hProcess4"/>
    <dgm:cxn modelId="{92BC2B0C-201F-43DD-8BBA-DF0FD98086BB}" srcId="{5781026B-97B7-4243-B55B-3E0BE2325320}" destId="{466229DD-35BA-465D-95BD-FB9A5D29E27B}" srcOrd="6" destOrd="0" parTransId="{1B0DBFD3-5226-42F6-B9A5-6E6EB4379D40}" sibTransId="{4ECA0413-73CC-40ED-90B2-E26EE2B138C2}"/>
    <dgm:cxn modelId="{6124690C-96BD-4A22-8EFA-12A34A77FFFB}" type="presOf" srcId="{C35594E9-6709-4698-91A6-050B42161EAE}" destId="{3137AE38-9DE5-49D7-B9A2-EF0878890FE1}" srcOrd="0" destOrd="1" presId="urn:microsoft.com/office/officeart/2005/8/layout/hProcess4"/>
    <dgm:cxn modelId="{BE637F0C-6A09-4753-A20D-48270885EA79}" type="presOf" srcId="{C70BD1B1-C828-4708-962D-591A10B3E4A0}" destId="{5F3E8795-0514-4882-8493-1ECC83040D6F}" srcOrd="1" destOrd="1" presId="urn:microsoft.com/office/officeart/2005/8/layout/hProcess4"/>
    <dgm:cxn modelId="{2A701812-B2D9-4905-ADBA-50F64A16C21F}" type="presOf" srcId="{DFB4ED33-26F6-4426-B678-823928874BC7}" destId="{64D82361-CA2A-457F-863D-053F06268EB6}" srcOrd="0" destOrd="5" presId="urn:microsoft.com/office/officeart/2005/8/layout/hProcess4"/>
    <dgm:cxn modelId="{7A43961D-C659-49BA-A0F5-FE7E568DBC7E}" type="presOf" srcId="{64092B41-8A17-478C-B44B-CF5EC76FB5D4}" destId="{665C73CC-5D88-4DFE-B5E0-C563344895F5}" srcOrd="0" destOrd="0" presId="urn:microsoft.com/office/officeart/2005/8/layout/hProcess4"/>
    <dgm:cxn modelId="{1C5D7222-7E2A-4CBE-8507-232FEC4B740C}" type="presOf" srcId="{565B4EBA-29CE-4D4B-9699-5B65387B6CB1}" destId="{DB91F7A6-B80E-4588-ADD9-E25079016A9D}" srcOrd="1" destOrd="3" presId="urn:microsoft.com/office/officeart/2005/8/layout/hProcess4"/>
    <dgm:cxn modelId="{0A5E2C24-AA12-4CE0-B3EA-1F2921BE7852}" type="presOf" srcId="{C70BD1B1-C828-4708-962D-591A10B3E4A0}" destId="{28C5C0D3-2114-4ED3-8B75-855EBCBDA51D}" srcOrd="0" destOrd="1" presId="urn:microsoft.com/office/officeart/2005/8/layout/hProcess4"/>
    <dgm:cxn modelId="{7AB09C24-945F-4B9D-8909-8BB63C1D7C8E}" type="presOf" srcId="{CF4DF11F-1F03-48D9-B874-98859A2956D0}" destId="{DB91F7A6-B80E-4588-ADD9-E25079016A9D}" srcOrd="1" destOrd="0" presId="urn:microsoft.com/office/officeart/2005/8/layout/hProcess4"/>
    <dgm:cxn modelId="{E451DF25-95DF-4649-A536-F4682661A274}" type="presOf" srcId="{62171A1F-8C46-494B-B023-0959B461A996}" destId="{64D82361-CA2A-457F-863D-053F06268EB6}" srcOrd="0" destOrd="1" presId="urn:microsoft.com/office/officeart/2005/8/layout/hProcess4"/>
    <dgm:cxn modelId="{B0822229-601D-4D69-820C-BF08021FFCF5}" type="presOf" srcId="{5BB9BBFE-D4CF-4970-92C9-604AB53E73E3}" destId="{70556B40-7B04-4F17-8B19-7E4268939535}" srcOrd="0" destOrd="2" presId="urn:microsoft.com/office/officeart/2005/8/layout/hProcess4"/>
    <dgm:cxn modelId="{B91A7F2C-3E9A-4451-9858-1E63EA0F4E1D}" srcId="{4D390157-37DE-400B-9A87-A467F2F5BE33}" destId="{7564C637-B5F0-4840-9259-88C71D828892}" srcOrd="2" destOrd="0" parTransId="{317872CA-FFBE-4CA2-BFA2-421433DE3C33}" sibTransId="{FD3E5265-10D0-4E7B-9149-2B4443C805CF}"/>
    <dgm:cxn modelId="{F047D42C-EC14-47F6-A49D-1A70C7671D1E}" type="presOf" srcId="{396883C9-28AA-44CE-8F13-495B41260FA3}" destId="{28C5C0D3-2114-4ED3-8B75-855EBCBDA51D}" srcOrd="0" destOrd="6" presId="urn:microsoft.com/office/officeart/2005/8/layout/hProcess4"/>
    <dgm:cxn modelId="{41000D33-713E-42CE-B050-D4D21325CEC2}" type="presOf" srcId="{7564C637-B5F0-4840-9259-88C71D828892}" destId="{FD9C7E73-7600-46CE-9DF1-267292C084DB}" srcOrd="1" destOrd="2" presId="urn:microsoft.com/office/officeart/2005/8/layout/hProcess4"/>
    <dgm:cxn modelId="{D6295336-0C1B-40D6-BC88-A063693271A6}" srcId="{2760DD95-EEE7-4628-8BF3-21B14B971158}" destId="{64092B41-8A17-478C-B44B-CF5EC76FB5D4}" srcOrd="3" destOrd="0" parTransId="{53B9C1CC-9130-4258-85F1-C7338C6E7417}" sibTransId="{CDDF50AC-2DE1-42B2-ABE3-CF3216A88CD9}"/>
    <dgm:cxn modelId="{7A2DFE38-BC33-48B2-BBF9-1146B02F9FE5}" type="presOf" srcId="{565B4EBA-29CE-4D4B-9699-5B65387B6CB1}" destId="{40A47D85-5375-463F-9E0B-024223FE0B3C}" srcOrd="0" destOrd="3" presId="urn:microsoft.com/office/officeart/2005/8/layout/hProcess4"/>
    <dgm:cxn modelId="{93D6F639-5F9D-4D0B-8880-D71DAB39AC0E}" srcId="{3BDA204B-141A-48C4-8DBA-31D4D4C010EF}" destId="{DFE039B6-DD29-443D-8A60-0B22D0DC3B5B}" srcOrd="0" destOrd="0" parTransId="{C6493BCA-C914-4E77-80DF-ED88F56002C2}" sibTransId="{FFDEC7EE-7AAE-4A88-92F6-2D0C48238E75}"/>
    <dgm:cxn modelId="{0055213C-9C0D-41E5-B8A3-E939AB973BD7}" type="presOf" srcId="{684676BC-E40A-434B-88C9-C596DD9FBE1F}" destId="{DB91F7A6-B80E-4588-ADD9-E25079016A9D}" srcOrd="1" destOrd="1" presId="urn:microsoft.com/office/officeart/2005/8/layout/hProcess4"/>
    <dgm:cxn modelId="{623D4440-9C77-463B-AC41-D2702E4D2BCA}" type="presOf" srcId="{DFE039B6-DD29-443D-8A60-0B22D0DC3B5B}" destId="{3137AE38-9DE5-49D7-B9A2-EF0878890FE1}" srcOrd="0" destOrd="0" presId="urn:microsoft.com/office/officeart/2005/8/layout/hProcess4"/>
    <dgm:cxn modelId="{FFCEB441-4987-42EF-9C76-DA118AC21C74}" type="presOf" srcId="{A4E200C0-BD09-43B6-95B4-8D2E584F1DCB}" destId="{28C5C0D3-2114-4ED3-8B75-855EBCBDA51D}" srcOrd="0" destOrd="5" presId="urn:microsoft.com/office/officeart/2005/8/layout/hProcess4"/>
    <dgm:cxn modelId="{F3B82E43-5DB3-44CD-B231-CC88DCD1FEDD}" srcId="{2760DD95-EEE7-4628-8BF3-21B14B971158}" destId="{3541E7F9-32FE-4E9D-B1F0-E0150CC49A02}" srcOrd="2" destOrd="0" parTransId="{7D1CE7DF-870A-43AE-81B2-B09A032CEFD7}" sibTransId="{538884E4-96C2-4162-B2D8-AB2C39AF242F}"/>
    <dgm:cxn modelId="{63D55B43-F488-497D-8DC9-C02CD9B35EE2}" srcId="{2760DD95-EEE7-4628-8BF3-21B14B971158}" destId="{C42A0EA6-01EB-4AD3-9646-E43F6916A5D9}" srcOrd="1" destOrd="0" parTransId="{14E46A9C-723B-49C2-84ED-5B9819AC7EFF}" sibTransId="{26BF057F-ED2E-4550-A6F4-EDFEF0677D14}"/>
    <dgm:cxn modelId="{68080544-3FFE-4D4C-9A3D-B58CEBB4660B}" type="presOf" srcId="{DFB4ED33-26F6-4426-B678-823928874BC7}" destId="{FD9C7E73-7600-46CE-9DF1-267292C084DB}" srcOrd="1" destOrd="5" presId="urn:microsoft.com/office/officeart/2005/8/layout/hProcess4"/>
    <dgm:cxn modelId="{23EE5545-2C25-4171-9010-A7E04C2A2023}" type="presOf" srcId="{3541E7F9-32FE-4E9D-B1F0-E0150CC49A02}" destId="{CB36D02B-1193-4E84-937A-396EDE0F4A28}" srcOrd="0" destOrd="0" presId="urn:microsoft.com/office/officeart/2005/8/layout/hProcess4"/>
    <dgm:cxn modelId="{98282546-E651-4701-9D8A-3AC008767B5B}" srcId="{5781026B-97B7-4243-B55B-3E0BE2325320}" destId="{5AE890D6-EB1B-4A3C-9033-4362856BC4B1}" srcOrd="3" destOrd="0" parTransId="{51DB9E07-697D-46C2-99B8-CEEFB555E1E7}" sibTransId="{D109FF3F-B888-4E10-9F9A-BB70B0183DC8}"/>
    <dgm:cxn modelId="{82CFC24B-355D-41D1-8A3E-14C0721007CA}" type="presOf" srcId="{AE2A1F99-9BDE-4058-9DEA-776E93E758F3}" destId="{958DEFAB-2BE7-4FC1-BDEE-08ACEB7AD4E0}" srcOrd="1" destOrd="0" presId="urn:microsoft.com/office/officeart/2005/8/layout/hProcess4"/>
    <dgm:cxn modelId="{20711E4C-6E57-42C7-8BDF-F18FAF536902}" srcId="{3BDA204B-141A-48C4-8DBA-31D4D4C010EF}" destId="{C35594E9-6709-4698-91A6-050B42161EAE}" srcOrd="1" destOrd="0" parTransId="{50C820A6-1078-4B1E-BFF3-F7B36A1A7D89}" sibTransId="{EE793C49-877E-4578-8673-FF87569D3E4E}"/>
    <dgm:cxn modelId="{83998F4D-5B06-4E44-A78E-613333F8A5C9}" type="presOf" srcId="{5AE890D6-EB1B-4A3C-9033-4362856BC4B1}" destId="{28C5C0D3-2114-4ED3-8B75-855EBCBDA51D}" srcOrd="0" destOrd="4" presId="urn:microsoft.com/office/officeart/2005/8/layout/hProcess4"/>
    <dgm:cxn modelId="{2E0D1D4F-2735-4364-BD57-5CC6EBC04DEE}" type="presOf" srcId="{1729A611-6037-438E-95E7-08B058F33AF4}" destId="{64D82361-CA2A-457F-863D-053F06268EB6}" srcOrd="0" destOrd="0" presId="urn:microsoft.com/office/officeart/2005/8/layout/hProcess4"/>
    <dgm:cxn modelId="{FE65C04F-67E6-4A43-8EA9-B8E224F4E318}" type="presOf" srcId="{62171A1F-8C46-494B-B023-0959B461A996}" destId="{FD9C7E73-7600-46CE-9DF1-267292C084DB}" srcOrd="1" destOrd="1" presId="urn:microsoft.com/office/officeart/2005/8/layout/hProcess4"/>
    <dgm:cxn modelId="{2D620050-1913-47C1-8B60-ECE0A177FF62}" srcId="{4D390157-37DE-400B-9A87-A467F2F5BE33}" destId="{40EA0A66-BA30-4A3F-A2B2-96DFB6F901CB}" srcOrd="3" destOrd="0" parTransId="{4336A26C-2778-45FE-92BA-688F520BA22A}" sibTransId="{D39A9C00-9011-4A4A-95CC-76BC3F60C280}"/>
    <dgm:cxn modelId="{D9836352-562F-46D1-8D4A-7D624C88009E}" type="presOf" srcId="{E74CB438-2F9D-4417-A1E5-5486AFB97669}" destId="{FD9C7E73-7600-46CE-9DF1-267292C084DB}" srcOrd="1" destOrd="6" presId="urn:microsoft.com/office/officeart/2005/8/layout/hProcess4"/>
    <dgm:cxn modelId="{28003D59-1902-40E4-B77C-E308AF065979}" type="presOf" srcId="{C42A0EA6-01EB-4AD3-9646-E43F6916A5D9}" destId="{0EDD0694-B603-441E-87DC-38875AD96183}" srcOrd="0" destOrd="0" presId="urn:microsoft.com/office/officeart/2005/8/layout/hProcess4"/>
    <dgm:cxn modelId="{629EE15A-26EE-4EA0-ADFC-3CCBA69418A1}" type="presOf" srcId="{5781026B-97B7-4243-B55B-3E0BE2325320}" destId="{5F3E8795-0514-4882-8493-1ECC83040D6F}" srcOrd="1" destOrd="0" presId="urn:microsoft.com/office/officeart/2005/8/layout/hProcess4"/>
    <dgm:cxn modelId="{316EF35A-B4D3-4471-BD38-9009E5A42F94}" type="presOf" srcId="{CDDF50AC-2DE1-42B2-ABE3-CF3216A88CD9}" destId="{E756AB75-8090-4470-B6DC-E80E7E88E4FE}" srcOrd="0" destOrd="0" presId="urn:microsoft.com/office/officeart/2005/8/layout/hProcess4"/>
    <dgm:cxn modelId="{127FF25B-4752-4A4F-9AC0-486C9757DA26}" type="presOf" srcId="{7564C637-B5F0-4840-9259-88C71D828892}" destId="{64D82361-CA2A-457F-863D-053F06268EB6}" srcOrd="0" destOrd="2" presId="urn:microsoft.com/office/officeart/2005/8/layout/hProcess4"/>
    <dgm:cxn modelId="{CE47BD5C-49D6-454E-B5A3-902F427B41CC}" type="presOf" srcId="{E74CB438-2F9D-4417-A1E5-5486AFB97669}" destId="{64D82361-CA2A-457F-863D-053F06268EB6}" srcOrd="0" destOrd="6" presId="urn:microsoft.com/office/officeart/2005/8/layout/hProcess4"/>
    <dgm:cxn modelId="{C107895D-6355-4820-A8D1-B527BB649047}" type="presOf" srcId="{26BF057F-ED2E-4550-A6F4-EDFEF0677D14}" destId="{441161FB-4E4A-41D6-94BC-A0C6CBF13905}" srcOrd="0" destOrd="0" presId="urn:microsoft.com/office/officeart/2005/8/layout/hProcess4"/>
    <dgm:cxn modelId="{C186375E-D30B-43A2-B646-7EBBADD56DA3}" type="presOf" srcId="{538884E4-96C2-4162-B2D8-AB2C39AF242F}" destId="{AD3A77C2-2422-4399-A098-ED4065EDC38C}" srcOrd="0" destOrd="0" presId="urn:microsoft.com/office/officeart/2005/8/layout/hProcess4"/>
    <dgm:cxn modelId="{6E666E5F-EB40-47E7-8B5A-2323BCE1675F}" type="presOf" srcId="{4407F10B-CCFF-408C-8ED0-46C65AB7206D}" destId="{70556B40-7B04-4F17-8B19-7E4268939535}" srcOrd="0" destOrd="1" presId="urn:microsoft.com/office/officeart/2005/8/layout/hProcess4"/>
    <dgm:cxn modelId="{63388C5F-AFE6-41F7-A7DE-8B301E0278B9}" type="presOf" srcId="{DFE039B6-DD29-443D-8A60-0B22D0DC3B5B}" destId="{FAD52F57-9451-4E8A-927C-95A92303F0C3}" srcOrd="1" destOrd="0" presId="urn:microsoft.com/office/officeart/2005/8/layout/hProcess4"/>
    <dgm:cxn modelId="{44A8FB5F-FAD1-A743-AAF3-98C0291ABE25}" type="presOf" srcId="{456675B3-F712-324E-9548-285B1C183529}" destId="{28C5C0D3-2114-4ED3-8B75-855EBCBDA51D}" srcOrd="0" destOrd="2" presId="urn:microsoft.com/office/officeart/2005/8/layout/hProcess4"/>
    <dgm:cxn modelId="{39BBC264-CABF-4B5A-930C-CC238B6BCE84}" type="presOf" srcId="{396883C9-28AA-44CE-8F13-495B41260FA3}" destId="{5F3E8795-0514-4882-8493-1ECC83040D6F}" srcOrd="1" destOrd="6" presId="urn:microsoft.com/office/officeart/2005/8/layout/hProcess4"/>
    <dgm:cxn modelId="{14C5D36B-EABC-4109-B6D5-82F6FF7EF271}" type="presOf" srcId="{466229DD-35BA-465D-95BD-FB9A5D29E27B}" destId="{28C5C0D3-2114-4ED3-8B75-855EBCBDA51D}" srcOrd="0" destOrd="7" presId="urn:microsoft.com/office/officeart/2005/8/layout/hProcess4"/>
    <dgm:cxn modelId="{DD92376C-3BF9-4C91-9D42-CD72E8148D87}" type="presOf" srcId="{249037FB-C7F8-4FBD-B3D4-F1A600D3A101}" destId="{5F3E8795-0514-4882-8493-1ECC83040D6F}" srcOrd="1" destOrd="3" presId="urn:microsoft.com/office/officeart/2005/8/layout/hProcess4"/>
    <dgm:cxn modelId="{0FC4E975-5672-4549-85E9-2716BB01268A}" type="presOf" srcId="{0496E6F2-BF72-4E1A-99E7-F3930A5FCA9C}" destId="{FD9C7E73-7600-46CE-9DF1-267292C084DB}" srcOrd="1" destOrd="4" presId="urn:microsoft.com/office/officeart/2005/8/layout/hProcess4"/>
    <dgm:cxn modelId="{0F30697B-F16D-4E32-8A2F-EE23F9E74ADF}" type="presOf" srcId="{E6B73D88-4FCD-4CD7-B622-9D264645E285}" destId="{E65355B8-C43E-4753-9421-B0A1BB85D466}" srcOrd="0" destOrd="0" presId="urn:microsoft.com/office/officeart/2005/8/layout/hProcess4"/>
    <dgm:cxn modelId="{5AFF3D82-A3F4-40F6-8198-F4827134BA8D}" srcId="{5781026B-97B7-4243-B55B-3E0BE2325320}" destId="{C70BD1B1-C828-4708-962D-591A10B3E4A0}" srcOrd="0" destOrd="0" parTransId="{74433800-B687-47D2-8A84-E0F744BE1D7F}" sibTransId="{21DB5310-28A8-4A83-A7C2-C375F9EB5383}"/>
    <dgm:cxn modelId="{355CCD84-31A2-4686-A007-E6108BDE38F0}" type="presOf" srcId="{684676BC-E40A-434B-88C9-C596DD9FBE1F}" destId="{40A47D85-5375-463F-9E0B-024223FE0B3C}" srcOrd="0" destOrd="1" presId="urn:microsoft.com/office/officeart/2005/8/layout/hProcess4"/>
    <dgm:cxn modelId="{8A342387-CA47-4C25-BDB6-2045F9619617}" srcId="{4D390157-37DE-400B-9A87-A467F2F5BE33}" destId="{1729A611-6037-438E-95E7-08B058F33AF4}" srcOrd="0" destOrd="0" parTransId="{C37652E5-DEBD-4055-9CED-3E22E68EA9D9}" sibTransId="{5586F729-6433-49DD-8017-23A5881DD5DA}"/>
    <dgm:cxn modelId="{A1FF3991-B495-46FB-BAE5-F366C5E019CF}" type="presOf" srcId="{3BDA204B-141A-48C4-8DBA-31D4D4C010EF}" destId="{FC4E6A5B-E1D8-4FD2-AF08-3AEE1ACDBF96}" srcOrd="0" destOrd="0" presId="urn:microsoft.com/office/officeart/2005/8/layout/hProcess4"/>
    <dgm:cxn modelId="{B8427E91-B7FA-47F3-868A-007B43BE0FF0}" srcId="{C42A0EA6-01EB-4AD3-9646-E43F6916A5D9}" destId="{AE2A1F99-9BDE-4058-9DEA-776E93E758F3}" srcOrd="0" destOrd="0" parTransId="{0B058D9F-2596-416B-9C7B-335C0F036FCB}" sibTransId="{2602A7BB-7104-4747-9DA2-3929690BA669}"/>
    <dgm:cxn modelId="{07778893-53EF-44B4-8625-C2D52E544AB3}" type="presOf" srcId="{5AE890D6-EB1B-4A3C-9033-4362856BC4B1}" destId="{5F3E8795-0514-4882-8493-1ECC83040D6F}" srcOrd="1" destOrd="4" presId="urn:microsoft.com/office/officeart/2005/8/layout/hProcess4"/>
    <dgm:cxn modelId="{F3926E99-9595-4B39-B957-DFC7C7B341DC}" type="presOf" srcId="{5781026B-97B7-4243-B55B-3E0BE2325320}" destId="{28C5C0D3-2114-4ED3-8B75-855EBCBDA51D}" srcOrd="0" destOrd="0" presId="urn:microsoft.com/office/officeart/2005/8/layout/hProcess4"/>
    <dgm:cxn modelId="{C07BBB99-E8E7-4A34-B8A7-1D175EFAC035}" type="presOf" srcId="{2760DD95-EEE7-4628-8BF3-21B14B971158}" destId="{D44DF9AB-54C9-4AAE-BA49-DC3D187522DB}" srcOrd="0" destOrd="0" presId="urn:microsoft.com/office/officeart/2005/8/layout/hProcess4"/>
    <dgm:cxn modelId="{3D20089C-EA21-47B3-8E6D-250F2662B268}" srcId="{5781026B-97B7-4243-B55B-3E0BE2325320}" destId="{A4E200C0-BD09-43B6-95B4-8D2E584F1DCB}" srcOrd="4" destOrd="0" parTransId="{1CF11961-1DA7-42AA-937C-EB8D731ADFBD}" sibTransId="{D9C2B05F-8D81-44E6-8FCB-2815697A0439}"/>
    <dgm:cxn modelId="{4C68A19E-1351-4306-A5E5-1508F4679298}" srcId="{4D390157-37DE-400B-9A87-A467F2F5BE33}" destId="{0496E6F2-BF72-4E1A-99E7-F3930A5FCA9C}" srcOrd="4" destOrd="0" parTransId="{1BFB973D-C983-4AC6-B321-1784BA3C2F42}" sibTransId="{8CBB5A1C-BCD8-4E3E-B297-9F8CC13BC44F}"/>
    <dgm:cxn modelId="{D10E72A0-71D2-4445-A50D-D04DE1FF4730}" type="presOf" srcId="{456675B3-F712-324E-9548-285B1C183529}" destId="{5F3E8795-0514-4882-8493-1ECC83040D6F}" srcOrd="1" destOrd="2" presId="urn:microsoft.com/office/officeart/2005/8/layout/hProcess4"/>
    <dgm:cxn modelId="{10C087A8-0DBC-4107-AFDE-0F4E50AB5B19}" type="presOf" srcId="{0496E6F2-BF72-4E1A-99E7-F3930A5FCA9C}" destId="{64D82361-CA2A-457F-863D-053F06268EB6}" srcOrd="0" destOrd="4" presId="urn:microsoft.com/office/officeart/2005/8/layout/hProcess4"/>
    <dgm:cxn modelId="{47A2F7AB-6892-4777-987D-BB9F426E7E7A}" type="presOf" srcId="{40EA0A66-BA30-4A3F-A2B2-96DFB6F901CB}" destId="{FD9C7E73-7600-46CE-9DF1-267292C084DB}" srcOrd="1" destOrd="3" presId="urn:microsoft.com/office/officeart/2005/8/layout/hProcess4"/>
    <dgm:cxn modelId="{6F3B73AD-ECA4-4AF5-9D5B-321C89543DF9}" srcId="{3BDA204B-141A-48C4-8DBA-31D4D4C010EF}" destId="{632815D1-F9E3-459F-9EEC-C8FAFA84F289}" srcOrd="2" destOrd="0" parTransId="{4475C6E8-56E0-4FC2-94B4-A70F4F2A2B3B}" sibTransId="{9DBB61B8-1124-4832-B796-0555BCC3A507}"/>
    <dgm:cxn modelId="{7DD16AAF-EF74-46C8-8DDD-C9D88AA6B3EA}" srcId="{4D390157-37DE-400B-9A87-A467F2F5BE33}" destId="{E74CB438-2F9D-4417-A1E5-5486AFB97669}" srcOrd="6" destOrd="0" parTransId="{BB354AE9-243D-4DE0-94DC-51FD1F706514}" sibTransId="{244FD12E-2E40-466B-A368-080471876223}"/>
    <dgm:cxn modelId="{DC3830B2-F0D9-4593-ACF9-DA66B6F17A7A}" srcId="{4D390157-37DE-400B-9A87-A467F2F5BE33}" destId="{DFB4ED33-26F6-4426-B678-823928874BC7}" srcOrd="5" destOrd="0" parTransId="{B7AF4656-653D-419A-BA0E-B2E5C1D6545E}" sibTransId="{EFBC8D27-9F86-4FF5-849F-4AE85B775D66}"/>
    <dgm:cxn modelId="{05B026B4-01B3-4A1F-8B87-FA1B94019AF2}" srcId="{64092B41-8A17-478C-B44B-CF5EC76FB5D4}" destId="{CF4DF11F-1F03-48D9-B874-98859A2956D0}" srcOrd="0" destOrd="0" parTransId="{7DFBCA26-25F6-45D0-BC21-78B9213C23DA}" sibTransId="{77E4C788-5755-4B05-AE1D-0EA5D98E7A93}"/>
    <dgm:cxn modelId="{2102CBB4-0CF8-450C-AABF-57A17E02E3AE}" type="presOf" srcId="{382B0E2F-B209-4BFA-900C-54F44EFDD5AB}" destId="{28C5C0D3-2114-4ED3-8B75-855EBCBDA51D}" srcOrd="0" destOrd="8" presId="urn:microsoft.com/office/officeart/2005/8/layout/hProcess4"/>
    <dgm:cxn modelId="{E01F28B5-FE4E-47FD-8B48-F8858BF7F310}" srcId="{C42A0EA6-01EB-4AD3-9646-E43F6916A5D9}" destId="{5BB9BBFE-D4CF-4970-92C9-604AB53E73E3}" srcOrd="2" destOrd="0" parTransId="{641C5143-3AD0-475A-B3B2-19326AA44BC5}" sibTransId="{12AFC451-3E0C-4D9F-8A9E-4290CF3AB68F}"/>
    <dgm:cxn modelId="{00C366BA-3174-4773-8AFD-35A221C05E95}" type="presOf" srcId="{5BB9BBFE-D4CF-4970-92C9-604AB53E73E3}" destId="{958DEFAB-2BE7-4FC1-BDEE-08ACEB7AD4E0}" srcOrd="1" destOrd="2" presId="urn:microsoft.com/office/officeart/2005/8/layout/hProcess4"/>
    <dgm:cxn modelId="{6BE6D0BC-387A-43CB-8E0D-A40F1F862FF3}" srcId="{2760DD95-EEE7-4628-8BF3-21B14B971158}" destId="{3BDA204B-141A-48C4-8DBA-31D4D4C010EF}" srcOrd="4" destOrd="0" parTransId="{EC1AAC44-5F40-400C-8CA1-5212B92A73AA}" sibTransId="{8B1C4BC3-7528-4260-B7B5-575FE65053A7}"/>
    <dgm:cxn modelId="{DAE542C3-4266-43E1-B116-C4CCFC25FD4D}" srcId="{5781026B-97B7-4243-B55B-3E0BE2325320}" destId="{382B0E2F-B209-4BFA-900C-54F44EFDD5AB}" srcOrd="7" destOrd="0" parTransId="{C6113A18-B0AF-4EA6-A558-2310A7E34E08}" sibTransId="{29E75EFE-C1B7-49D7-AE71-A99D4B909424}"/>
    <dgm:cxn modelId="{1A7AF7C8-4F4D-485C-B644-FE8F8CFA1B7F}" srcId="{64092B41-8A17-478C-B44B-CF5EC76FB5D4}" destId="{565B4EBA-29CE-4D4B-9699-5B65387B6CB1}" srcOrd="3" destOrd="0" parTransId="{C072FA20-1994-4A59-B414-FE847D4E21C7}" sibTransId="{DCEA4B6A-C1F1-461C-8265-6B8325F3753D}"/>
    <dgm:cxn modelId="{CA0386CA-C645-477D-AAD4-24392B85F7A4}" type="presOf" srcId="{466229DD-35BA-465D-95BD-FB9A5D29E27B}" destId="{5F3E8795-0514-4882-8493-1ECC83040D6F}" srcOrd="1" destOrd="7" presId="urn:microsoft.com/office/officeart/2005/8/layout/hProcess4"/>
    <dgm:cxn modelId="{61B7C9CA-586C-4C5B-AF84-595668CDFA2E}" type="presOf" srcId="{4D390157-37DE-400B-9A87-A467F2F5BE33}" destId="{A75BADA3-E3E5-45C9-BE80-53574A892218}" srcOrd="0" destOrd="0" presId="urn:microsoft.com/office/officeart/2005/8/layout/hProcess4"/>
    <dgm:cxn modelId="{6C09EDCA-453C-43FD-B52A-8931F1C2D2EA}" srcId="{5781026B-97B7-4243-B55B-3E0BE2325320}" destId="{249037FB-C7F8-4FBD-B3D4-F1A600D3A101}" srcOrd="2" destOrd="0" parTransId="{01F24422-EDD7-48DB-9015-35E1F7CE8189}" sibTransId="{EEB3DD13-4F3C-44F5-BC9B-86E774F4442A}"/>
    <dgm:cxn modelId="{E7B390CC-7780-479F-8047-32B83563945D}" type="presOf" srcId="{632815D1-F9E3-459F-9EEC-C8FAFA84F289}" destId="{3137AE38-9DE5-49D7-B9A2-EF0878890FE1}" srcOrd="0" destOrd="2" presId="urn:microsoft.com/office/officeart/2005/8/layout/hProcess4"/>
    <dgm:cxn modelId="{0E39C8D1-D2FF-418C-BA44-582375E4D5B4}" type="presOf" srcId="{A4E200C0-BD09-43B6-95B4-8D2E584F1DCB}" destId="{5F3E8795-0514-4882-8493-1ECC83040D6F}" srcOrd="1" destOrd="5" presId="urn:microsoft.com/office/officeart/2005/8/layout/hProcess4"/>
    <dgm:cxn modelId="{4076FBD1-BB5C-4231-AC76-22BB01C04FCE}" type="presOf" srcId="{632815D1-F9E3-459F-9EEC-C8FAFA84F289}" destId="{FAD52F57-9451-4E8A-927C-95A92303F0C3}" srcOrd="1" destOrd="2" presId="urn:microsoft.com/office/officeart/2005/8/layout/hProcess4"/>
    <dgm:cxn modelId="{A02406D9-D465-47A5-88F2-5BCB74B0FC21}" srcId="{64092B41-8A17-478C-B44B-CF5EC76FB5D4}" destId="{E2089B21-06BD-4282-9077-77678C71603A}" srcOrd="2" destOrd="0" parTransId="{3323DDF7-1622-4643-B931-D872CBEA974D}" sibTransId="{A8EA7DC3-C30F-4B92-BDD6-5AD54DEF71BF}"/>
    <dgm:cxn modelId="{29CD41DB-7945-4E59-ADC5-41A5AC17EE27}" srcId="{64092B41-8A17-478C-B44B-CF5EC76FB5D4}" destId="{684676BC-E40A-434B-88C9-C596DD9FBE1F}" srcOrd="1" destOrd="0" parTransId="{0FE235C1-3CD6-4C59-A930-384F2D32BB06}" sibTransId="{EEABDB45-DB72-4B3C-83BB-AD6D0FD07B80}"/>
    <dgm:cxn modelId="{01C6CEDC-2496-4D12-82A1-B387BD038F46}" srcId="{C42A0EA6-01EB-4AD3-9646-E43F6916A5D9}" destId="{4407F10B-CCFF-408C-8ED0-46C65AB7206D}" srcOrd="1" destOrd="0" parTransId="{282B24A4-7796-46AD-AE7F-0E6FC3815CF6}" sibTransId="{70968899-6426-484B-AF64-B654C01E2C30}"/>
    <dgm:cxn modelId="{6D26AFDE-EAE8-4E83-8536-B73F9BC6843E}" type="presOf" srcId="{249037FB-C7F8-4FBD-B3D4-F1A600D3A101}" destId="{28C5C0D3-2114-4ED3-8B75-855EBCBDA51D}" srcOrd="0" destOrd="3" presId="urn:microsoft.com/office/officeart/2005/8/layout/hProcess4"/>
    <dgm:cxn modelId="{EB1671E2-FF18-46D2-B4D9-3DB101008C39}" type="presOf" srcId="{4407F10B-CCFF-408C-8ED0-46C65AB7206D}" destId="{958DEFAB-2BE7-4FC1-BDEE-08ACEB7AD4E0}" srcOrd="1" destOrd="1" presId="urn:microsoft.com/office/officeart/2005/8/layout/hProcess4"/>
    <dgm:cxn modelId="{61D61DE3-F99D-44F6-9E78-0CA154065AA0}" type="presOf" srcId="{40EA0A66-BA30-4A3F-A2B2-96DFB6F901CB}" destId="{64D82361-CA2A-457F-863D-053F06268EB6}" srcOrd="0" destOrd="3" presId="urn:microsoft.com/office/officeart/2005/8/layout/hProcess4"/>
    <dgm:cxn modelId="{C04AD8E3-9760-DA4C-BB07-8AD010534E1B}" srcId="{5781026B-97B7-4243-B55B-3E0BE2325320}" destId="{456675B3-F712-324E-9548-285B1C183529}" srcOrd="1" destOrd="0" parTransId="{86978254-E1A6-6441-9A5D-DF0FBB9FC10A}" sibTransId="{4C4D2C70-08F8-7F49-B408-7E6D0BA4F95D}"/>
    <dgm:cxn modelId="{A52AFBE5-8A34-4610-8DB5-65A04EF7662D}" srcId="{5781026B-97B7-4243-B55B-3E0BE2325320}" destId="{396883C9-28AA-44CE-8F13-495B41260FA3}" srcOrd="5" destOrd="0" parTransId="{82FA4D5F-6B3F-4A2E-9C83-654AFD7E1002}" sibTransId="{78740384-C773-4929-ABD2-0695AE915217}"/>
    <dgm:cxn modelId="{87CC8CE6-7A39-4BD9-B199-266CC90C450F}" type="presOf" srcId="{E2089B21-06BD-4282-9077-77678C71603A}" destId="{DB91F7A6-B80E-4588-ADD9-E25079016A9D}" srcOrd="1" destOrd="2" presId="urn:microsoft.com/office/officeart/2005/8/layout/hProcess4"/>
    <dgm:cxn modelId="{515731F0-235D-4A70-8AA4-27B9965138FD}" type="presOf" srcId="{CF4DF11F-1F03-48D9-B874-98859A2956D0}" destId="{40A47D85-5375-463F-9E0B-024223FE0B3C}" srcOrd="0" destOrd="0" presId="urn:microsoft.com/office/officeart/2005/8/layout/hProcess4"/>
    <dgm:cxn modelId="{244418F5-8C58-430B-A96E-4BDAC6DC37C6}" srcId="{4D390157-37DE-400B-9A87-A467F2F5BE33}" destId="{62171A1F-8C46-494B-B023-0959B461A996}" srcOrd="1" destOrd="0" parTransId="{6B6B6161-16C9-42A6-BD52-AD5E5E62764C}" sibTransId="{532A3481-5B5A-424D-89F1-8DDE88432838}"/>
    <dgm:cxn modelId="{C1A70EFE-6086-4A8C-964A-8D62E68B11F8}" srcId="{3541E7F9-32FE-4E9D-B1F0-E0150CC49A02}" destId="{5781026B-97B7-4243-B55B-3E0BE2325320}" srcOrd="0" destOrd="0" parTransId="{211B9596-6447-4543-AE64-E03DB82E9B78}" sibTransId="{F9C90E3A-9BD8-4C6B-AFB2-09384F1A025E}"/>
    <dgm:cxn modelId="{6CA7209B-2385-49BA-9DF2-76DF8CDB7B50}" type="presParOf" srcId="{D44DF9AB-54C9-4AAE-BA49-DC3D187522DB}" destId="{6F02CB79-E0E3-4C0A-8898-F7DECC3F6C7E}" srcOrd="0" destOrd="0" presId="urn:microsoft.com/office/officeart/2005/8/layout/hProcess4"/>
    <dgm:cxn modelId="{8AFE8697-13E5-45BD-ACDC-0D2075914B1C}" type="presParOf" srcId="{D44DF9AB-54C9-4AAE-BA49-DC3D187522DB}" destId="{184562ED-3421-434A-B15B-593C24F2DD63}" srcOrd="1" destOrd="0" presId="urn:microsoft.com/office/officeart/2005/8/layout/hProcess4"/>
    <dgm:cxn modelId="{F74EA410-6A11-42F9-B28F-DA1A3466E41F}" type="presParOf" srcId="{D44DF9AB-54C9-4AAE-BA49-DC3D187522DB}" destId="{90B32CF2-ECAA-4756-8819-BA7A1B14C489}" srcOrd="2" destOrd="0" presId="urn:microsoft.com/office/officeart/2005/8/layout/hProcess4"/>
    <dgm:cxn modelId="{76DB1178-6069-4189-BF44-66BE7D30A231}" type="presParOf" srcId="{90B32CF2-ECAA-4756-8819-BA7A1B14C489}" destId="{5FC89405-3D3E-4A63-BE52-A645FA5EBF93}" srcOrd="0" destOrd="0" presId="urn:microsoft.com/office/officeart/2005/8/layout/hProcess4"/>
    <dgm:cxn modelId="{E8D1998F-22E4-419A-B348-4A90BBA28816}" type="presParOf" srcId="{5FC89405-3D3E-4A63-BE52-A645FA5EBF93}" destId="{85DF6D82-69C1-468C-B966-2D02D50BBE12}" srcOrd="0" destOrd="0" presId="urn:microsoft.com/office/officeart/2005/8/layout/hProcess4"/>
    <dgm:cxn modelId="{DA78ACED-1F6C-4FC3-A550-0E3566D3F731}" type="presParOf" srcId="{5FC89405-3D3E-4A63-BE52-A645FA5EBF93}" destId="{64D82361-CA2A-457F-863D-053F06268EB6}" srcOrd="1" destOrd="0" presId="urn:microsoft.com/office/officeart/2005/8/layout/hProcess4"/>
    <dgm:cxn modelId="{0A0F4BC6-13E8-455C-AA02-4E036FB3F97F}" type="presParOf" srcId="{5FC89405-3D3E-4A63-BE52-A645FA5EBF93}" destId="{FD9C7E73-7600-46CE-9DF1-267292C084DB}" srcOrd="2" destOrd="0" presId="urn:microsoft.com/office/officeart/2005/8/layout/hProcess4"/>
    <dgm:cxn modelId="{67E1EF46-EDF5-44FE-BD27-C03DE4F7AADD}" type="presParOf" srcId="{5FC89405-3D3E-4A63-BE52-A645FA5EBF93}" destId="{A75BADA3-E3E5-45C9-BE80-53574A892218}" srcOrd="3" destOrd="0" presId="urn:microsoft.com/office/officeart/2005/8/layout/hProcess4"/>
    <dgm:cxn modelId="{B29D9901-232E-4960-A2C3-ADC077F9D305}" type="presParOf" srcId="{5FC89405-3D3E-4A63-BE52-A645FA5EBF93}" destId="{F3BF552A-8E24-4DEC-9848-875D98DE9552}" srcOrd="4" destOrd="0" presId="urn:microsoft.com/office/officeart/2005/8/layout/hProcess4"/>
    <dgm:cxn modelId="{AA10ECBB-CE6B-49C7-9101-3597C0804754}" type="presParOf" srcId="{90B32CF2-ECAA-4756-8819-BA7A1B14C489}" destId="{E65355B8-C43E-4753-9421-B0A1BB85D466}" srcOrd="1" destOrd="0" presId="urn:microsoft.com/office/officeart/2005/8/layout/hProcess4"/>
    <dgm:cxn modelId="{31A08254-FBBD-4CFD-A40E-2AA88A01B242}" type="presParOf" srcId="{90B32CF2-ECAA-4756-8819-BA7A1B14C489}" destId="{CEC9FC9F-B0ED-4479-93DA-95C84C5B82AC}" srcOrd="2" destOrd="0" presId="urn:microsoft.com/office/officeart/2005/8/layout/hProcess4"/>
    <dgm:cxn modelId="{FBA2BAA6-ED05-4315-B7D4-8999BFF2D8A8}" type="presParOf" srcId="{CEC9FC9F-B0ED-4479-93DA-95C84C5B82AC}" destId="{77647EFE-AFE4-434F-9810-098E6BB080AE}" srcOrd="0" destOrd="0" presId="urn:microsoft.com/office/officeart/2005/8/layout/hProcess4"/>
    <dgm:cxn modelId="{16F6C66B-02D9-45F9-AD87-7FEE1C67F118}" type="presParOf" srcId="{CEC9FC9F-B0ED-4479-93DA-95C84C5B82AC}" destId="{70556B40-7B04-4F17-8B19-7E4268939535}" srcOrd="1" destOrd="0" presId="urn:microsoft.com/office/officeart/2005/8/layout/hProcess4"/>
    <dgm:cxn modelId="{6CD20CC9-FCF4-49A8-BC6E-85A53E688C7F}" type="presParOf" srcId="{CEC9FC9F-B0ED-4479-93DA-95C84C5B82AC}" destId="{958DEFAB-2BE7-4FC1-BDEE-08ACEB7AD4E0}" srcOrd="2" destOrd="0" presId="urn:microsoft.com/office/officeart/2005/8/layout/hProcess4"/>
    <dgm:cxn modelId="{BEB1D2FA-F24B-4F80-9282-EBD11C0BAB12}" type="presParOf" srcId="{CEC9FC9F-B0ED-4479-93DA-95C84C5B82AC}" destId="{0EDD0694-B603-441E-87DC-38875AD96183}" srcOrd="3" destOrd="0" presId="urn:microsoft.com/office/officeart/2005/8/layout/hProcess4"/>
    <dgm:cxn modelId="{5F5F6AA2-3480-470C-A9F3-AF1911F882D6}" type="presParOf" srcId="{CEC9FC9F-B0ED-4479-93DA-95C84C5B82AC}" destId="{61A298F7-F877-4F26-9F89-8CB527308246}" srcOrd="4" destOrd="0" presId="urn:microsoft.com/office/officeart/2005/8/layout/hProcess4"/>
    <dgm:cxn modelId="{C113DA72-6FAB-47E5-BD81-44E2C6ABB1F5}" type="presParOf" srcId="{90B32CF2-ECAA-4756-8819-BA7A1B14C489}" destId="{441161FB-4E4A-41D6-94BC-A0C6CBF13905}" srcOrd="3" destOrd="0" presId="urn:microsoft.com/office/officeart/2005/8/layout/hProcess4"/>
    <dgm:cxn modelId="{578004B4-9599-41B0-85B0-04FA6B88A1C6}" type="presParOf" srcId="{90B32CF2-ECAA-4756-8819-BA7A1B14C489}" destId="{6C009E02-5520-4261-A8A6-6AB68DD41B28}" srcOrd="4" destOrd="0" presId="urn:microsoft.com/office/officeart/2005/8/layout/hProcess4"/>
    <dgm:cxn modelId="{5A5185A1-04D2-42B0-BD34-79EB066A99BB}" type="presParOf" srcId="{6C009E02-5520-4261-A8A6-6AB68DD41B28}" destId="{675BF254-DD05-4B54-8565-C1BBB28A5F1D}" srcOrd="0" destOrd="0" presId="urn:microsoft.com/office/officeart/2005/8/layout/hProcess4"/>
    <dgm:cxn modelId="{FFE853DF-94D9-4EE1-9B0F-79AEE277CDF9}" type="presParOf" srcId="{6C009E02-5520-4261-A8A6-6AB68DD41B28}" destId="{28C5C0D3-2114-4ED3-8B75-855EBCBDA51D}" srcOrd="1" destOrd="0" presId="urn:microsoft.com/office/officeart/2005/8/layout/hProcess4"/>
    <dgm:cxn modelId="{8519D379-4295-45E0-8475-05A3E1424D38}" type="presParOf" srcId="{6C009E02-5520-4261-A8A6-6AB68DD41B28}" destId="{5F3E8795-0514-4882-8493-1ECC83040D6F}" srcOrd="2" destOrd="0" presId="urn:microsoft.com/office/officeart/2005/8/layout/hProcess4"/>
    <dgm:cxn modelId="{7380CEBA-9010-438D-A445-F97280A09B3B}" type="presParOf" srcId="{6C009E02-5520-4261-A8A6-6AB68DD41B28}" destId="{CB36D02B-1193-4E84-937A-396EDE0F4A28}" srcOrd="3" destOrd="0" presId="urn:microsoft.com/office/officeart/2005/8/layout/hProcess4"/>
    <dgm:cxn modelId="{BF92AB33-5E7B-4DF5-A708-1B29C3CE55E0}" type="presParOf" srcId="{6C009E02-5520-4261-A8A6-6AB68DD41B28}" destId="{2060D8EB-2112-4C7D-AA51-E9B5A78AE95F}" srcOrd="4" destOrd="0" presId="urn:microsoft.com/office/officeart/2005/8/layout/hProcess4"/>
    <dgm:cxn modelId="{BC8728A0-B0C6-440A-ADED-7693C32043CF}" type="presParOf" srcId="{90B32CF2-ECAA-4756-8819-BA7A1B14C489}" destId="{AD3A77C2-2422-4399-A098-ED4065EDC38C}" srcOrd="5" destOrd="0" presId="urn:microsoft.com/office/officeart/2005/8/layout/hProcess4"/>
    <dgm:cxn modelId="{A29393E4-A795-4E03-A790-1517A8F77169}" type="presParOf" srcId="{90B32CF2-ECAA-4756-8819-BA7A1B14C489}" destId="{97418EA9-6380-4134-8B94-8F90DAFD20AE}" srcOrd="6" destOrd="0" presId="urn:microsoft.com/office/officeart/2005/8/layout/hProcess4"/>
    <dgm:cxn modelId="{8D7D6B59-D374-44A3-BB63-AED696AC788F}" type="presParOf" srcId="{97418EA9-6380-4134-8B94-8F90DAFD20AE}" destId="{AC490814-0F9B-46C8-BC16-AF07104D91B6}" srcOrd="0" destOrd="0" presId="urn:microsoft.com/office/officeart/2005/8/layout/hProcess4"/>
    <dgm:cxn modelId="{0392C0CB-9378-4B2F-8A04-DFA5CFF407B5}" type="presParOf" srcId="{97418EA9-6380-4134-8B94-8F90DAFD20AE}" destId="{40A47D85-5375-463F-9E0B-024223FE0B3C}" srcOrd="1" destOrd="0" presId="urn:microsoft.com/office/officeart/2005/8/layout/hProcess4"/>
    <dgm:cxn modelId="{57B78FE9-C00D-4943-A78E-48C1E9994DA7}" type="presParOf" srcId="{97418EA9-6380-4134-8B94-8F90DAFD20AE}" destId="{DB91F7A6-B80E-4588-ADD9-E25079016A9D}" srcOrd="2" destOrd="0" presId="urn:microsoft.com/office/officeart/2005/8/layout/hProcess4"/>
    <dgm:cxn modelId="{908AF76E-ADCF-415B-BECE-EC6DC1988F39}" type="presParOf" srcId="{97418EA9-6380-4134-8B94-8F90DAFD20AE}" destId="{665C73CC-5D88-4DFE-B5E0-C563344895F5}" srcOrd="3" destOrd="0" presId="urn:microsoft.com/office/officeart/2005/8/layout/hProcess4"/>
    <dgm:cxn modelId="{E7239695-BBD9-41C0-800E-3021693094EE}" type="presParOf" srcId="{97418EA9-6380-4134-8B94-8F90DAFD20AE}" destId="{FD25D830-1C67-4767-966A-9BF62624643A}" srcOrd="4" destOrd="0" presId="urn:microsoft.com/office/officeart/2005/8/layout/hProcess4"/>
    <dgm:cxn modelId="{6486CE58-ED07-48CF-B96C-3FAF2048453C}" type="presParOf" srcId="{90B32CF2-ECAA-4756-8819-BA7A1B14C489}" destId="{E756AB75-8090-4470-B6DC-E80E7E88E4FE}" srcOrd="7" destOrd="0" presId="urn:microsoft.com/office/officeart/2005/8/layout/hProcess4"/>
    <dgm:cxn modelId="{AFA3D0DC-7FBF-4235-B77F-8A2017AB70FF}" type="presParOf" srcId="{90B32CF2-ECAA-4756-8819-BA7A1B14C489}" destId="{21A67467-DD91-4C9D-B6C2-8D27B81F3313}" srcOrd="8" destOrd="0" presId="urn:microsoft.com/office/officeart/2005/8/layout/hProcess4"/>
    <dgm:cxn modelId="{7F576A47-24DC-40F4-9091-8DE59E96C83A}" type="presParOf" srcId="{21A67467-DD91-4C9D-B6C2-8D27B81F3313}" destId="{E16A390D-59E3-4E31-A1BF-989087F29250}" srcOrd="0" destOrd="0" presId="urn:microsoft.com/office/officeart/2005/8/layout/hProcess4"/>
    <dgm:cxn modelId="{8429A515-F43B-4492-B459-97BF0A4C8CA4}" type="presParOf" srcId="{21A67467-DD91-4C9D-B6C2-8D27B81F3313}" destId="{3137AE38-9DE5-49D7-B9A2-EF0878890FE1}" srcOrd="1" destOrd="0" presId="urn:microsoft.com/office/officeart/2005/8/layout/hProcess4"/>
    <dgm:cxn modelId="{FE9FE379-1584-4AE1-9CD6-684AADEE504A}" type="presParOf" srcId="{21A67467-DD91-4C9D-B6C2-8D27B81F3313}" destId="{FAD52F57-9451-4E8A-927C-95A92303F0C3}" srcOrd="2" destOrd="0" presId="urn:microsoft.com/office/officeart/2005/8/layout/hProcess4"/>
    <dgm:cxn modelId="{A43FC53C-378B-4A0C-931E-51F33ED31EB4}" type="presParOf" srcId="{21A67467-DD91-4C9D-B6C2-8D27B81F3313}" destId="{FC4E6A5B-E1D8-4FD2-AF08-3AEE1ACDBF96}" srcOrd="3" destOrd="0" presId="urn:microsoft.com/office/officeart/2005/8/layout/hProcess4"/>
    <dgm:cxn modelId="{250D695B-1231-4622-A3F5-CB5E57C30B20}" type="presParOf" srcId="{21A67467-DD91-4C9D-B6C2-8D27B81F3313}" destId="{24008C28-A0BD-4C39-9DF3-18E87D6F0BB2}" srcOrd="4" destOrd="0" presId="urn:microsoft.com/office/officeart/2005/8/layout/hProcess4"/>
  </dgm:cxnLst>
  <dgm:bg/>
  <dgm:whole>
    <a:ln w="19050">
      <a:solidFill>
        <a:schemeClr val="accent1">
          <a:hueOff val="0"/>
          <a:satOff val="0"/>
          <a:lumOff val="0"/>
        </a:schemeClr>
      </a:solidFill>
    </a:ln>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A6BAD0B-16B2-4203-89D0-27CF150D608B}" type="doc">
      <dgm:prSet loTypeId="urn:microsoft.com/office/officeart/2005/8/layout/chart3" loCatId="cycle" qsTypeId="urn:microsoft.com/office/officeart/2005/8/quickstyle/simple1" qsCatId="simple" csTypeId="urn:microsoft.com/office/officeart/2005/8/colors/accent1_2" csCatId="accent1" phldr="1"/>
      <dgm:spPr/>
    </dgm:pt>
    <dgm:pt modelId="{A8DE48E2-B9DE-4E6C-A246-65B3D8E69B2E}">
      <dgm:prSet phldrT="[Text]" custT="1"/>
      <dgm:spPr/>
      <dgm:t>
        <a:bodyPr/>
        <a:lstStyle/>
        <a:p>
          <a:r>
            <a:rPr lang="en-US" sz="1000"/>
            <a:t>Be clear</a:t>
          </a:r>
        </a:p>
      </dgm:t>
    </dgm:pt>
    <dgm:pt modelId="{00EA93EB-8E78-4B75-8862-C6F759552EA3}" type="parTrans" cxnId="{985E03F4-6F66-4CDC-A3F5-E50B10557130}">
      <dgm:prSet/>
      <dgm:spPr/>
      <dgm:t>
        <a:bodyPr/>
        <a:lstStyle/>
        <a:p>
          <a:endParaRPr lang="en-US"/>
        </a:p>
      </dgm:t>
    </dgm:pt>
    <dgm:pt modelId="{701AE347-F583-4710-8F74-2663D4BE9BA8}" type="sibTrans" cxnId="{985E03F4-6F66-4CDC-A3F5-E50B10557130}">
      <dgm:prSet/>
      <dgm:spPr/>
      <dgm:t>
        <a:bodyPr/>
        <a:lstStyle/>
        <a:p>
          <a:endParaRPr lang="en-US"/>
        </a:p>
      </dgm:t>
    </dgm:pt>
    <dgm:pt modelId="{BF2AD21E-7681-4A64-A66C-A81571026678}">
      <dgm:prSet phldrT="[Text]" custT="1"/>
      <dgm:spPr/>
      <dgm:t>
        <a:bodyPr/>
        <a:lstStyle/>
        <a:p>
          <a:r>
            <a:rPr lang="en-US" sz="1000"/>
            <a:t>Be </a:t>
          </a:r>
        </a:p>
        <a:p>
          <a:r>
            <a:rPr lang="en-US" sz="1000"/>
            <a:t>consistent</a:t>
          </a:r>
        </a:p>
      </dgm:t>
    </dgm:pt>
    <dgm:pt modelId="{5BB39B71-7A1D-46B1-AD8C-AA49C88D5AD7}" type="parTrans" cxnId="{574CFC0E-4A3A-4173-AD27-171DF78C31CC}">
      <dgm:prSet/>
      <dgm:spPr/>
      <dgm:t>
        <a:bodyPr/>
        <a:lstStyle/>
        <a:p>
          <a:endParaRPr lang="en-US"/>
        </a:p>
      </dgm:t>
    </dgm:pt>
    <dgm:pt modelId="{429EC4AB-EA98-44A9-BDD9-33474EA02B65}" type="sibTrans" cxnId="{574CFC0E-4A3A-4173-AD27-171DF78C31CC}">
      <dgm:prSet/>
      <dgm:spPr/>
      <dgm:t>
        <a:bodyPr/>
        <a:lstStyle/>
        <a:p>
          <a:endParaRPr lang="en-US"/>
        </a:p>
      </dgm:t>
    </dgm:pt>
    <dgm:pt modelId="{97FA0C16-75C3-4FFD-92D4-A9467D23752B}">
      <dgm:prSet phldrT="[Text]" custT="1"/>
      <dgm:spPr/>
      <dgm:t>
        <a:bodyPr/>
        <a:lstStyle/>
        <a:p>
          <a:r>
            <a:rPr lang="en-US" sz="1000"/>
            <a:t>Be courteous</a:t>
          </a:r>
        </a:p>
      </dgm:t>
    </dgm:pt>
    <dgm:pt modelId="{55790654-B8B7-4EF0-A027-5913BA16EBA5}" type="parTrans" cxnId="{9F1F4B86-6F74-4C9D-BA3E-EC29F34534BD}">
      <dgm:prSet/>
      <dgm:spPr/>
      <dgm:t>
        <a:bodyPr/>
        <a:lstStyle/>
        <a:p>
          <a:endParaRPr lang="en-US"/>
        </a:p>
      </dgm:t>
    </dgm:pt>
    <dgm:pt modelId="{B1DC9E66-6F71-40E2-8369-FEFADCADD951}" type="sibTrans" cxnId="{9F1F4B86-6F74-4C9D-BA3E-EC29F34534BD}">
      <dgm:prSet/>
      <dgm:spPr/>
      <dgm:t>
        <a:bodyPr/>
        <a:lstStyle/>
        <a:p>
          <a:endParaRPr lang="en-US"/>
        </a:p>
      </dgm:t>
    </dgm:pt>
    <dgm:pt modelId="{1A56925B-7CFD-44B0-BF78-FCEE328D66B5}" type="pres">
      <dgm:prSet presAssocID="{7A6BAD0B-16B2-4203-89D0-27CF150D608B}" presName="compositeShape" presStyleCnt="0">
        <dgm:presLayoutVars>
          <dgm:chMax val="7"/>
          <dgm:dir/>
          <dgm:resizeHandles val="exact"/>
        </dgm:presLayoutVars>
      </dgm:prSet>
      <dgm:spPr/>
    </dgm:pt>
    <dgm:pt modelId="{77A37B2A-DBAD-41A5-8DCA-53C69628015F}" type="pres">
      <dgm:prSet presAssocID="{7A6BAD0B-16B2-4203-89D0-27CF150D608B}" presName="wedge1" presStyleLbl="node1" presStyleIdx="0" presStyleCnt="3" custLinFactNeighborX="-4960" custLinFactNeighborY="2480"/>
      <dgm:spPr/>
    </dgm:pt>
    <dgm:pt modelId="{8385E361-77AA-4F38-8641-86A8AEFF7A6E}" type="pres">
      <dgm:prSet presAssocID="{7A6BAD0B-16B2-4203-89D0-27CF150D608B}" presName="wedge1Tx" presStyleLbl="node1" presStyleIdx="0" presStyleCnt="3">
        <dgm:presLayoutVars>
          <dgm:chMax val="0"/>
          <dgm:chPref val="0"/>
          <dgm:bulletEnabled val="1"/>
        </dgm:presLayoutVars>
      </dgm:prSet>
      <dgm:spPr/>
    </dgm:pt>
    <dgm:pt modelId="{6BED9C55-F40E-4A52-90F8-BA9EB65FFEE9}" type="pres">
      <dgm:prSet presAssocID="{7A6BAD0B-16B2-4203-89D0-27CF150D608B}" presName="wedge2" presStyleLbl="node1" presStyleIdx="1" presStyleCnt="3"/>
      <dgm:spPr/>
    </dgm:pt>
    <dgm:pt modelId="{976C6DE0-5DE5-46F7-8915-4BF84A372F77}" type="pres">
      <dgm:prSet presAssocID="{7A6BAD0B-16B2-4203-89D0-27CF150D608B}" presName="wedge2Tx" presStyleLbl="node1" presStyleIdx="1" presStyleCnt="3">
        <dgm:presLayoutVars>
          <dgm:chMax val="0"/>
          <dgm:chPref val="0"/>
          <dgm:bulletEnabled val="1"/>
        </dgm:presLayoutVars>
      </dgm:prSet>
      <dgm:spPr/>
    </dgm:pt>
    <dgm:pt modelId="{963FB06A-A52F-40DE-8C3A-2AC7E74F94AD}" type="pres">
      <dgm:prSet presAssocID="{7A6BAD0B-16B2-4203-89D0-27CF150D608B}" presName="wedge3" presStyleLbl="node1" presStyleIdx="2" presStyleCnt="3" custScaleX="98692"/>
      <dgm:spPr/>
    </dgm:pt>
    <dgm:pt modelId="{C202EF6C-0303-4C75-835C-9BDC6E7C6AFC}" type="pres">
      <dgm:prSet presAssocID="{7A6BAD0B-16B2-4203-89D0-27CF150D608B}" presName="wedge3Tx" presStyleLbl="node1" presStyleIdx="2" presStyleCnt="3">
        <dgm:presLayoutVars>
          <dgm:chMax val="0"/>
          <dgm:chPref val="0"/>
          <dgm:bulletEnabled val="1"/>
        </dgm:presLayoutVars>
      </dgm:prSet>
      <dgm:spPr/>
    </dgm:pt>
  </dgm:ptLst>
  <dgm:cxnLst>
    <dgm:cxn modelId="{3176B205-017A-4247-9576-3A01CE560822}" type="presOf" srcId="{BF2AD21E-7681-4A64-A66C-A81571026678}" destId="{976C6DE0-5DE5-46F7-8915-4BF84A372F77}" srcOrd="1" destOrd="0" presId="urn:microsoft.com/office/officeart/2005/8/layout/chart3"/>
    <dgm:cxn modelId="{574CFC0E-4A3A-4173-AD27-171DF78C31CC}" srcId="{7A6BAD0B-16B2-4203-89D0-27CF150D608B}" destId="{BF2AD21E-7681-4A64-A66C-A81571026678}" srcOrd="1" destOrd="0" parTransId="{5BB39B71-7A1D-46B1-AD8C-AA49C88D5AD7}" sibTransId="{429EC4AB-EA98-44A9-BDD9-33474EA02B65}"/>
    <dgm:cxn modelId="{0329CF3B-FBCB-46E1-80F4-E41F5FF75614}" type="presOf" srcId="{A8DE48E2-B9DE-4E6C-A246-65B3D8E69B2E}" destId="{8385E361-77AA-4F38-8641-86A8AEFF7A6E}" srcOrd="1" destOrd="0" presId="urn:microsoft.com/office/officeart/2005/8/layout/chart3"/>
    <dgm:cxn modelId="{B8989140-BBE2-416D-AF53-08C7E7B4FF3E}" type="presOf" srcId="{97FA0C16-75C3-4FFD-92D4-A9467D23752B}" destId="{C202EF6C-0303-4C75-835C-9BDC6E7C6AFC}" srcOrd="1" destOrd="0" presId="urn:microsoft.com/office/officeart/2005/8/layout/chart3"/>
    <dgm:cxn modelId="{4C597E64-C1BF-4DE6-BF0F-68E04DE562A7}" type="presOf" srcId="{97FA0C16-75C3-4FFD-92D4-A9467D23752B}" destId="{963FB06A-A52F-40DE-8C3A-2AC7E74F94AD}" srcOrd="0" destOrd="0" presId="urn:microsoft.com/office/officeart/2005/8/layout/chart3"/>
    <dgm:cxn modelId="{0A023F7F-1CEC-4397-9847-73186940DFD4}" type="presOf" srcId="{7A6BAD0B-16B2-4203-89D0-27CF150D608B}" destId="{1A56925B-7CFD-44B0-BF78-FCEE328D66B5}" srcOrd="0" destOrd="0" presId="urn:microsoft.com/office/officeart/2005/8/layout/chart3"/>
    <dgm:cxn modelId="{9F1F4B86-6F74-4C9D-BA3E-EC29F34534BD}" srcId="{7A6BAD0B-16B2-4203-89D0-27CF150D608B}" destId="{97FA0C16-75C3-4FFD-92D4-A9467D23752B}" srcOrd="2" destOrd="0" parTransId="{55790654-B8B7-4EF0-A027-5913BA16EBA5}" sibTransId="{B1DC9E66-6F71-40E2-8369-FEFADCADD951}"/>
    <dgm:cxn modelId="{CE23629E-7091-43D6-A7B6-102F2A30587C}" type="presOf" srcId="{BF2AD21E-7681-4A64-A66C-A81571026678}" destId="{6BED9C55-F40E-4A52-90F8-BA9EB65FFEE9}" srcOrd="0" destOrd="0" presId="urn:microsoft.com/office/officeart/2005/8/layout/chart3"/>
    <dgm:cxn modelId="{98BBB5CB-9095-4B99-943D-B1DBD3EE6387}" type="presOf" srcId="{A8DE48E2-B9DE-4E6C-A246-65B3D8E69B2E}" destId="{77A37B2A-DBAD-41A5-8DCA-53C69628015F}" srcOrd="0" destOrd="0" presId="urn:microsoft.com/office/officeart/2005/8/layout/chart3"/>
    <dgm:cxn modelId="{985E03F4-6F66-4CDC-A3F5-E50B10557130}" srcId="{7A6BAD0B-16B2-4203-89D0-27CF150D608B}" destId="{A8DE48E2-B9DE-4E6C-A246-65B3D8E69B2E}" srcOrd="0" destOrd="0" parTransId="{00EA93EB-8E78-4B75-8862-C6F759552EA3}" sibTransId="{701AE347-F583-4710-8F74-2663D4BE9BA8}"/>
    <dgm:cxn modelId="{A17052A3-9A08-4160-B8C4-081F61419EC0}" type="presParOf" srcId="{1A56925B-7CFD-44B0-BF78-FCEE328D66B5}" destId="{77A37B2A-DBAD-41A5-8DCA-53C69628015F}" srcOrd="0" destOrd="0" presId="urn:microsoft.com/office/officeart/2005/8/layout/chart3"/>
    <dgm:cxn modelId="{22B66D6E-AECD-4BEB-A6F4-9B885F78F1D8}" type="presParOf" srcId="{1A56925B-7CFD-44B0-BF78-FCEE328D66B5}" destId="{8385E361-77AA-4F38-8641-86A8AEFF7A6E}" srcOrd="1" destOrd="0" presId="urn:microsoft.com/office/officeart/2005/8/layout/chart3"/>
    <dgm:cxn modelId="{87DC76F7-5B33-47A8-9496-E71E8FE895C5}" type="presParOf" srcId="{1A56925B-7CFD-44B0-BF78-FCEE328D66B5}" destId="{6BED9C55-F40E-4A52-90F8-BA9EB65FFEE9}" srcOrd="2" destOrd="0" presId="urn:microsoft.com/office/officeart/2005/8/layout/chart3"/>
    <dgm:cxn modelId="{344D2B8B-FF55-44D8-8ECF-A57EDC0CE290}" type="presParOf" srcId="{1A56925B-7CFD-44B0-BF78-FCEE328D66B5}" destId="{976C6DE0-5DE5-46F7-8915-4BF84A372F77}" srcOrd="3" destOrd="0" presId="urn:microsoft.com/office/officeart/2005/8/layout/chart3"/>
    <dgm:cxn modelId="{687E3DF7-4A1C-4270-A14B-EDC16EFB4CCC}" type="presParOf" srcId="{1A56925B-7CFD-44B0-BF78-FCEE328D66B5}" destId="{963FB06A-A52F-40DE-8C3A-2AC7E74F94AD}" srcOrd="4" destOrd="0" presId="urn:microsoft.com/office/officeart/2005/8/layout/chart3"/>
    <dgm:cxn modelId="{7BAC0CC6-7056-429D-8897-181102D3A567}" type="presParOf" srcId="{1A56925B-7CFD-44B0-BF78-FCEE328D66B5}" destId="{C202EF6C-0303-4C75-835C-9BDC6E7C6AFC}" srcOrd="5" destOrd="0" presId="urn:microsoft.com/office/officeart/2005/8/layout/chart3"/>
  </dgm:cxnLst>
  <dgm:bg/>
  <dgm:whole>
    <a:ln w="15875">
      <a:solidFill>
        <a:srgbClr val="000000"/>
      </a:solidFill>
    </a:ln>
  </dgm:whole>
  <dgm:extLst>
    <a:ext uri="http://schemas.microsoft.com/office/drawing/2008/diagram">
      <dsp:dataModelExt xmlns:dsp="http://schemas.microsoft.com/office/drawing/2008/diagram" relId="rId10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A292A84-E6E3-49EB-A28C-D0E3796E09DE}" type="doc">
      <dgm:prSet loTypeId="urn:microsoft.com/office/officeart/2005/8/layout/radial6" loCatId="relationship" qsTypeId="urn:microsoft.com/office/officeart/2005/8/quickstyle/3d3" qsCatId="3D" csTypeId="urn:microsoft.com/office/officeart/2005/8/colors/accent1_2" csCatId="accent1" phldr="1"/>
      <dgm:spPr/>
      <dgm:t>
        <a:bodyPr/>
        <a:lstStyle/>
        <a:p>
          <a:endParaRPr lang="en-US"/>
        </a:p>
      </dgm:t>
    </dgm:pt>
    <dgm:pt modelId="{F262BA96-30FE-48FA-B42A-B8676BA66B59}">
      <dgm:prSet phldrT="[Text]"/>
      <dgm:spPr>
        <a:ln>
          <a:solidFill>
            <a:schemeClr val="bg1"/>
          </a:solidFill>
        </a:ln>
      </dgm:spPr>
      <dgm:t>
        <a:bodyPr/>
        <a:lstStyle/>
        <a:p>
          <a:endParaRPr lang="en-US">
            <a:ln>
              <a:noFill/>
            </a:ln>
            <a:solidFill>
              <a:schemeClr val="bg1"/>
            </a:solidFill>
          </a:endParaRPr>
        </a:p>
        <a:p>
          <a:r>
            <a:rPr lang="en-US">
              <a:ln>
                <a:noFill/>
              </a:ln>
              <a:solidFill>
                <a:schemeClr val="bg1"/>
              </a:solidFill>
            </a:rPr>
            <a:t>Barriers to Effective Communication </a:t>
          </a:r>
          <a:r>
            <a:rPr lang="en-US">
              <a:noFill/>
            </a:rPr>
            <a:t>commniBarriers cationBarriers</a:t>
          </a:r>
        </a:p>
      </dgm:t>
    </dgm:pt>
    <dgm:pt modelId="{1931F8EE-B856-4410-BCDB-C991545AD8BD}" type="parTrans" cxnId="{37030D76-E319-45A6-AC8A-D2F2BB53EB15}">
      <dgm:prSet/>
      <dgm:spPr/>
      <dgm:t>
        <a:bodyPr/>
        <a:lstStyle/>
        <a:p>
          <a:endParaRPr lang="en-US"/>
        </a:p>
      </dgm:t>
    </dgm:pt>
    <dgm:pt modelId="{D1B4090B-B903-4B43-8614-444E21CE3A25}" type="sibTrans" cxnId="{37030D76-E319-45A6-AC8A-D2F2BB53EB15}">
      <dgm:prSet/>
      <dgm:spPr/>
      <dgm:t>
        <a:bodyPr/>
        <a:lstStyle/>
        <a:p>
          <a:endParaRPr lang="en-US"/>
        </a:p>
      </dgm:t>
    </dgm:pt>
    <dgm:pt modelId="{C0D67B52-AC58-47C5-AB4A-2726BEA5646D}">
      <dgm:prSet phldrT="[Text]"/>
      <dgm:spPr/>
      <dgm:t>
        <a:bodyPr/>
        <a:lstStyle/>
        <a:p>
          <a:r>
            <a:rPr lang="en-US" b="1"/>
            <a:t>Language</a:t>
          </a:r>
          <a:endParaRPr lang="en-US"/>
        </a:p>
      </dgm:t>
    </dgm:pt>
    <dgm:pt modelId="{4A863BED-EAC6-4D8C-B231-C61BD5987A07}" type="parTrans" cxnId="{C109BD96-A271-438F-A5B5-263771DB3ADC}">
      <dgm:prSet/>
      <dgm:spPr/>
      <dgm:t>
        <a:bodyPr/>
        <a:lstStyle/>
        <a:p>
          <a:endParaRPr lang="en-US"/>
        </a:p>
      </dgm:t>
    </dgm:pt>
    <dgm:pt modelId="{72EC7000-0115-49B0-9CAB-0BA9B8E38230}" type="sibTrans" cxnId="{C109BD96-A271-438F-A5B5-263771DB3ADC}">
      <dgm:prSet/>
      <dgm:spPr/>
      <dgm:t>
        <a:bodyPr/>
        <a:lstStyle/>
        <a:p>
          <a:endParaRPr lang="en-US"/>
        </a:p>
      </dgm:t>
    </dgm:pt>
    <dgm:pt modelId="{B46F6217-6FF2-40C9-8A17-06DE27D060E7}">
      <dgm:prSet phldrT="[Text]"/>
      <dgm:spPr/>
      <dgm:t>
        <a:bodyPr/>
        <a:lstStyle/>
        <a:p>
          <a:r>
            <a:rPr lang="en-US" b="1"/>
            <a:t>Psychological</a:t>
          </a:r>
          <a:endParaRPr lang="en-US"/>
        </a:p>
      </dgm:t>
    </dgm:pt>
    <dgm:pt modelId="{694E5A28-334F-42A8-8CB5-D356AD01F153}" type="parTrans" cxnId="{6A114BB2-3FF3-40F4-B95D-0BF42C33E0E3}">
      <dgm:prSet/>
      <dgm:spPr/>
      <dgm:t>
        <a:bodyPr/>
        <a:lstStyle/>
        <a:p>
          <a:endParaRPr lang="en-US"/>
        </a:p>
      </dgm:t>
    </dgm:pt>
    <dgm:pt modelId="{C7522CAF-7B47-4B45-BC24-F637377FF9C2}" type="sibTrans" cxnId="{6A114BB2-3FF3-40F4-B95D-0BF42C33E0E3}">
      <dgm:prSet/>
      <dgm:spPr/>
      <dgm:t>
        <a:bodyPr/>
        <a:lstStyle/>
        <a:p>
          <a:endParaRPr lang="en-US"/>
        </a:p>
      </dgm:t>
    </dgm:pt>
    <dgm:pt modelId="{95B96C41-17A7-403B-8206-30A1BD6B1ACB}">
      <dgm:prSet phldrT="[Text]"/>
      <dgm:spPr/>
      <dgm:t>
        <a:bodyPr/>
        <a:lstStyle/>
        <a:p>
          <a:endParaRPr lang="en-US" b="1"/>
        </a:p>
        <a:p>
          <a:r>
            <a:rPr lang="en-US" b="1"/>
            <a:t>Physical </a:t>
          </a:r>
        </a:p>
        <a:p>
          <a:endParaRPr lang="en-US"/>
        </a:p>
      </dgm:t>
    </dgm:pt>
    <dgm:pt modelId="{92AED638-5EC8-44A3-9BBA-4020DC7EE68F}" type="parTrans" cxnId="{683CF3BF-8801-4098-BFAD-9AB8585C9B62}">
      <dgm:prSet/>
      <dgm:spPr/>
      <dgm:t>
        <a:bodyPr/>
        <a:lstStyle/>
        <a:p>
          <a:endParaRPr lang="en-US"/>
        </a:p>
      </dgm:t>
    </dgm:pt>
    <dgm:pt modelId="{D2B17494-CBD7-4C0B-8B63-452385003389}" type="sibTrans" cxnId="{683CF3BF-8801-4098-BFAD-9AB8585C9B62}">
      <dgm:prSet/>
      <dgm:spPr/>
      <dgm:t>
        <a:bodyPr/>
        <a:lstStyle/>
        <a:p>
          <a:endParaRPr lang="en-US"/>
        </a:p>
      </dgm:t>
    </dgm:pt>
    <dgm:pt modelId="{48F52860-7841-446C-85D1-810D479B78F1}">
      <dgm:prSet phldrT="[Text]"/>
      <dgm:spPr/>
      <dgm:t>
        <a:bodyPr/>
        <a:lstStyle/>
        <a:p>
          <a:r>
            <a:rPr lang="en-US" b="1"/>
            <a:t>Structural</a:t>
          </a:r>
          <a:r>
            <a:rPr lang="en-US"/>
            <a:t> </a:t>
          </a:r>
        </a:p>
      </dgm:t>
    </dgm:pt>
    <dgm:pt modelId="{A8DE5F74-23C0-422F-A994-A286448D88B2}" type="parTrans" cxnId="{07F4E538-A773-4EDD-BB53-B716719A7234}">
      <dgm:prSet/>
      <dgm:spPr/>
      <dgm:t>
        <a:bodyPr/>
        <a:lstStyle/>
        <a:p>
          <a:endParaRPr lang="en-US"/>
        </a:p>
      </dgm:t>
    </dgm:pt>
    <dgm:pt modelId="{A47F6505-E51E-4B2E-B210-161FA4FF8460}" type="sibTrans" cxnId="{07F4E538-A773-4EDD-BB53-B716719A7234}">
      <dgm:prSet/>
      <dgm:spPr/>
      <dgm:t>
        <a:bodyPr/>
        <a:lstStyle/>
        <a:p>
          <a:endParaRPr lang="en-US"/>
        </a:p>
      </dgm:t>
    </dgm:pt>
    <dgm:pt modelId="{04F494FD-0304-402D-B3F5-5C66A36C7069}">
      <dgm:prSet/>
      <dgm:spPr/>
      <dgm:t>
        <a:bodyPr/>
        <a:lstStyle/>
        <a:p>
          <a:r>
            <a:rPr lang="en-US" b="1"/>
            <a:t>Behaviours and Beliefs</a:t>
          </a:r>
        </a:p>
      </dgm:t>
    </dgm:pt>
    <dgm:pt modelId="{F916B08E-E81F-4C56-B7ED-B16F5E8477F7}" type="parTrans" cxnId="{87D63688-F160-4E09-9095-EDB9B3793219}">
      <dgm:prSet/>
      <dgm:spPr/>
      <dgm:t>
        <a:bodyPr/>
        <a:lstStyle/>
        <a:p>
          <a:endParaRPr lang="en-US"/>
        </a:p>
      </dgm:t>
    </dgm:pt>
    <dgm:pt modelId="{B95D5F34-151A-48BA-9E0E-CC5C401E69B5}" type="sibTrans" cxnId="{87D63688-F160-4E09-9095-EDB9B3793219}">
      <dgm:prSet/>
      <dgm:spPr/>
      <dgm:t>
        <a:bodyPr/>
        <a:lstStyle/>
        <a:p>
          <a:endParaRPr lang="en-US"/>
        </a:p>
      </dgm:t>
    </dgm:pt>
    <dgm:pt modelId="{874C1272-0B1A-4946-8173-4245B46AFF7F}" type="pres">
      <dgm:prSet presAssocID="{BA292A84-E6E3-49EB-A28C-D0E3796E09DE}" presName="Name0" presStyleCnt="0">
        <dgm:presLayoutVars>
          <dgm:chMax val="1"/>
          <dgm:dir/>
          <dgm:animLvl val="ctr"/>
          <dgm:resizeHandles val="exact"/>
        </dgm:presLayoutVars>
      </dgm:prSet>
      <dgm:spPr/>
    </dgm:pt>
    <dgm:pt modelId="{84AA9740-2804-4D1A-9C77-C6FDED5F48E9}" type="pres">
      <dgm:prSet presAssocID="{F262BA96-30FE-48FA-B42A-B8676BA66B59}" presName="centerShape" presStyleLbl="node0" presStyleIdx="0" presStyleCnt="1" custLinFactNeighborX="-942" custLinFactNeighborY="0"/>
      <dgm:spPr/>
    </dgm:pt>
    <dgm:pt modelId="{8C32A15C-A15E-4CFB-BBA0-153B4C0E7041}" type="pres">
      <dgm:prSet presAssocID="{C0D67B52-AC58-47C5-AB4A-2726BEA5646D}" presName="node" presStyleLbl="node1" presStyleIdx="0" presStyleCnt="5">
        <dgm:presLayoutVars>
          <dgm:bulletEnabled val="1"/>
        </dgm:presLayoutVars>
      </dgm:prSet>
      <dgm:spPr/>
    </dgm:pt>
    <dgm:pt modelId="{14B36F8C-DEAA-453E-A241-C778F8796E6A}" type="pres">
      <dgm:prSet presAssocID="{C0D67B52-AC58-47C5-AB4A-2726BEA5646D}" presName="dummy" presStyleCnt="0"/>
      <dgm:spPr/>
    </dgm:pt>
    <dgm:pt modelId="{7CE39868-A050-4CCE-A098-29BE4B72B103}" type="pres">
      <dgm:prSet presAssocID="{72EC7000-0115-49B0-9CAB-0BA9B8E38230}" presName="sibTrans" presStyleLbl="sibTrans2D1" presStyleIdx="0" presStyleCnt="5"/>
      <dgm:spPr/>
    </dgm:pt>
    <dgm:pt modelId="{DEDFFB1A-6F7A-415C-96E1-01F2B7503A12}" type="pres">
      <dgm:prSet presAssocID="{04F494FD-0304-402D-B3F5-5C66A36C7069}" presName="node" presStyleLbl="node1" presStyleIdx="1" presStyleCnt="5">
        <dgm:presLayoutVars>
          <dgm:bulletEnabled val="1"/>
        </dgm:presLayoutVars>
      </dgm:prSet>
      <dgm:spPr/>
    </dgm:pt>
    <dgm:pt modelId="{7D9F21CC-5A05-41ED-97D1-481A46BE48BB}" type="pres">
      <dgm:prSet presAssocID="{04F494FD-0304-402D-B3F5-5C66A36C7069}" presName="dummy" presStyleCnt="0"/>
      <dgm:spPr/>
    </dgm:pt>
    <dgm:pt modelId="{B685A455-D5DF-482D-B082-89C6613BC778}" type="pres">
      <dgm:prSet presAssocID="{B95D5F34-151A-48BA-9E0E-CC5C401E69B5}" presName="sibTrans" presStyleLbl="sibTrans2D1" presStyleIdx="1" presStyleCnt="5"/>
      <dgm:spPr/>
    </dgm:pt>
    <dgm:pt modelId="{D0504EC9-6D27-4135-87A1-9001A2E1879F}" type="pres">
      <dgm:prSet presAssocID="{B46F6217-6FF2-40C9-8A17-06DE27D060E7}" presName="node" presStyleLbl="node1" presStyleIdx="2" presStyleCnt="5">
        <dgm:presLayoutVars>
          <dgm:bulletEnabled val="1"/>
        </dgm:presLayoutVars>
      </dgm:prSet>
      <dgm:spPr/>
    </dgm:pt>
    <dgm:pt modelId="{7090165C-098E-4B50-AA12-5907AC8AC8CC}" type="pres">
      <dgm:prSet presAssocID="{B46F6217-6FF2-40C9-8A17-06DE27D060E7}" presName="dummy" presStyleCnt="0"/>
      <dgm:spPr/>
    </dgm:pt>
    <dgm:pt modelId="{B7F37BAF-BEC0-4350-8259-3A9BC173EC38}" type="pres">
      <dgm:prSet presAssocID="{C7522CAF-7B47-4B45-BC24-F637377FF9C2}" presName="sibTrans" presStyleLbl="sibTrans2D1" presStyleIdx="2" presStyleCnt="5"/>
      <dgm:spPr/>
    </dgm:pt>
    <dgm:pt modelId="{F167C001-F29E-4794-8F58-C70D6D0E3483}" type="pres">
      <dgm:prSet presAssocID="{95B96C41-17A7-403B-8206-30A1BD6B1ACB}" presName="node" presStyleLbl="node1" presStyleIdx="3" presStyleCnt="5">
        <dgm:presLayoutVars>
          <dgm:bulletEnabled val="1"/>
        </dgm:presLayoutVars>
      </dgm:prSet>
      <dgm:spPr/>
    </dgm:pt>
    <dgm:pt modelId="{6DD82DAF-BF0A-4ED2-BF4F-478C02BA9DD1}" type="pres">
      <dgm:prSet presAssocID="{95B96C41-17A7-403B-8206-30A1BD6B1ACB}" presName="dummy" presStyleCnt="0"/>
      <dgm:spPr/>
    </dgm:pt>
    <dgm:pt modelId="{878C1896-48C7-4209-8CA2-37B8742291AA}" type="pres">
      <dgm:prSet presAssocID="{D2B17494-CBD7-4C0B-8B63-452385003389}" presName="sibTrans" presStyleLbl="sibTrans2D1" presStyleIdx="3" presStyleCnt="5"/>
      <dgm:spPr/>
    </dgm:pt>
    <dgm:pt modelId="{701D0B78-BE82-44B0-A7C0-F5575068A50F}" type="pres">
      <dgm:prSet presAssocID="{48F52860-7841-446C-85D1-810D479B78F1}" presName="node" presStyleLbl="node1" presStyleIdx="4" presStyleCnt="5">
        <dgm:presLayoutVars>
          <dgm:bulletEnabled val="1"/>
        </dgm:presLayoutVars>
      </dgm:prSet>
      <dgm:spPr/>
    </dgm:pt>
    <dgm:pt modelId="{1CC542AE-F169-40D6-B03A-9CA1F219AE64}" type="pres">
      <dgm:prSet presAssocID="{48F52860-7841-446C-85D1-810D479B78F1}" presName="dummy" presStyleCnt="0"/>
      <dgm:spPr/>
    </dgm:pt>
    <dgm:pt modelId="{8AB52099-CC21-49A5-B724-5016CED81FDA}" type="pres">
      <dgm:prSet presAssocID="{A47F6505-E51E-4B2E-B210-161FA4FF8460}" presName="sibTrans" presStyleLbl="sibTrans2D1" presStyleIdx="4" presStyleCnt="5"/>
      <dgm:spPr/>
    </dgm:pt>
  </dgm:ptLst>
  <dgm:cxnLst>
    <dgm:cxn modelId="{09020615-D308-4E0F-A404-1ABD45C388CA}" type="presOf" srcId="{B95D5F34-151A-48BA-9E0E-CC5C401E69B5}" destId="{B685A455-D5DF-482D-B082-89C6613BC778}" srcOrd="0" destOrd="0" presId="urn:microsoft.com/office/officeart/2005/8/layout/radial6"/>
    <dgm:cxn modelId="{21E12918-CE5D-495D-91DA-3CD30630177C}" type="presOf" srcId="{72EC7000-0115-49B0-9CAB-0BA9B8E38230}" destId="{7CE39868-A050-4CCE-A098-29BE4B72B103}" srcOrd="0" destOrd="0" presId="urn:microsoft.com/office/officeart/2005/8/layout/radial6"/>
    <dgm:cxn modelId="{E86DEC26-E80C-4EA1-9A46-2AA21C8C420B}" type="presOf" srcId="{D2B17494-CBD7-4C0B-8B63-452385003389}" destId="{878C1896-48C7-4209-8CA2-37B8742291AA}" srcOrd="0" destOrd="0" presId="urn:microsoft.com/office/officeart/2005/8/layout/radial6"/>
    <dgm:cxn modelId="{E5D5292C-A7F3-45DF-BE9E-399A7609C091}" type="presOf" srcId="{F262BA96-30FE-48FA-B42A-B8676BA66B59}" destId="{84AA9740-2804-4D1A-9C77-C6FDED5F48E9}" srcOrd="0" destOrd="0" presId="urn:microsoft.com/office/officeart/2005/8/layout/radial6"/>
    <dgm:cxn modelId="{235A852E-5B18-4994-BF1F-4B8FCDC28F78}" type="presOf" srcId="{A47F6505-E51E-4B2E-B210-161FA4FF8460}" destId="{8AB52099-CC21-49A5-B724-5016CED81FDA}" srcOrd="0" destOrd="0" presId="urn:microsoft.com/office/officeart/2005/8/layout/radial6"/>
    <dgm:cxn modelId="{238DFF32-A916-4224-B669-D5E1EFFD3AF6}" type="presOf" srcId="{C0D67B52-AC58-47C5-AB4A-2726BEA5646D}" destId="{8C32A15C-A15E-4CFB-BBA0-153B4C0E7041}" srcOrd="0" destOrd="0" presId="urn:microsoft.com/office/officeart/2005/8/layout/radial6"/>
    <dgm:cxn modelId="{07F4E538-A773-4EDD-BB53-B716719A7234}" srcId="{F262BA96-30FE-48FA-B42A-B8676BA66B59}" destId="{48F52860-7841-446C-85D1-810D479B78F1}" srcOrd="4" destOrd="0" parTransId="{A8DE5F74-23C0-422F-A994-A286448D88B2}" sibTransId="{A47F6505-E51E-4B2E-B210-161FA4FF8460}"/>
    <dgm:cxn modelId="{FC6D875B-B4E2-4C4D-BD67-7E06950FBCA9}" type="presOf" srcId="{04F494FD-0304-402D-B3F5-5C66A36C7069}" destId="{DEDFFB1A-6F7A-415C-96E1-01F2B7503A12}" srcOrd="0" destOrd="0" presId="urn:microsoft.com/office/officeart/2005/8/layout/radial6"/>
    <dgm:cxn modelId="{A3BDBB69-C81E-404F-A12D-3AE4F6C38072}" type="presOf" srcId="{BA292A84-E6E3-49EB-A28C-D0E3796E09DE}" destId="{874C1272-0B1A-4946-8173-4245B46AFF7F}" srcOrd="0" destOrd="0" presId="urn:microsoft.com/office/officeart/2005/8/layout/radial6"/>
    <dgm:cxn modelId="{37030D76-E319-45A6-AC8A-D2F2BB53EB15}" srcId="{BA292A84-E6E3-49EB-A28C-D0E3796E09DE}" destId="{F262BA96-30FE-48FA-B42A-B8676BA66B59}" srcOrd="0" destOrd="0" parTransId="{1931F8EE-B856-4410-BCDB-C991545AD8BD}" sibTransId="{D1B4090B-B903-4B43-8614-444E21CE3A25}"/>
    <dgm:cxn modelId="{87D63688-F160-4E09-9095-EDB9B3793219}" srcId="{F262BA96-30FE-48FA-B42A-B8676BA66B59}" destId="{04F494FD-0304-402D-B3F5-5C66A36C7069}" srcOrd="1" destOrd="0" parTransId="{F916B08E-E81F-4C56-B7ED-B16F5E8477F7}" sibTransId="{B95D5F34-151A-48BA-9E0E-CC5C401E69B5}"/>
    <dgm:cxn modelId="{C109BD96-A271-438F-A5B5-263771DB3ADC}" srcId="{F262BA96-30FE-48FA-B42A-B8676BA66B59}" destId="{C0D67B52-AC58-47C5-AB4A-2726BEA5646D}" srcOrd="0" destOrd="0" parTransId="{4A863BED-EAC6-4D8C-B231-C61BD5987A07}" sibTransId="{72EC7000-0115-49B0-9CAB-0BA9B8E38230}"/>
    <dgm:cxn modelId="{44235AA5-365B-48DA-BB17-691F77921E8A}" type="presOf" srcId="{48F52860-7841-446C-85D1-810D479B78F1}" destId="{701D0B78-BE82-44B0-A7C0-F5575068A50F}" srcOrd="0" destOrd="0" presId="urn:microsoft.com/office/officeart/2005/8/layout/radial6"/>
    <dgm:cxn modelId="{6A114BB2-3FF3-40F4-B95D-0BF42C33E0E3}" srcId="{F262BA96-30FE-48FA-B42A-B8676BA66B59}" destId="{B46F6217-6FF2-40C9-8A17-06DE27D060E7}" srcOrd="2" destOrd="0" parTransId="{694E5A28-334F-42A8-8CB5-D356AD01F153}" sibTransId="{C7522CAF-7B47-4B45-BC24-F637377FF9C2}"/>
    <dgm:cxn modelId="{683CF3BF-8801-4098-BFAD-9AB8585C9B62}" srcId="{F262BA96-30FE-48FA-B42A-B8676BA66B59}" destId="{95B96C41-17A7-403B-8206-30A1BD6B1ACB}" srcOrd="3" destOrd="0" parTransId="{92AED638-5EC8-44A3-9BBA-4020DC7EE68F}" sibTransId="{D2B17494-CBD7-4C0B-8B63-452385003389}"/>
    <dgm:cxn modelId="{0ABA35D6-AC47-4D8E-8E5E-EFEF65DDFAD0}" type="presOf" srcId="{B46F6217-6FF2-40C9-8A17-06DE27D060E7}" destId="{D0504EC9-6D27-4135-87A1-9001A2E1879F}" srcOrd="0" destOrd="0" presId="urn:microsoft.com/office/officeart/2005/8/layout/radial6"/>
    <dgm:cxn modelId="{81722DE5-4E1F-40FA-A648-FB397CECE0B5}" type="presOf" srcId="{C7522CAF-7B47-4B45-BC24-F637377FF9C2}" destId="{B7F37BAF-BEC0-4350-8259-3A9BC173EC38}" srcOrd="0" destOrd="0" presId="urn:microsoft.com/office/officeart/2005/8/layout/radial6"/>
    <dgm:cxn modelId="{561EA7EA-B2B6-4286-8AAD-4E7F3154769D}" type="presOf" srcId="{95B96C41-17A7-403B-8206-30A1BD6B1ACB}" destId="{F167C001-F29E-4794-8F58-C70D6D0E3483}" srcOrd="0" destOrd="0" presId="urn:microsoft.com/office/officeart/2005/8/layout/radial6"/>
    <dgm:cxn modelId="{9E4C1767-65DE-4601-8E88-8E5BB67D0D27}" type="presParOf" srcId="{874C1272-0B1A-4946-8173-4245B46AFF7F}" destId="{84AA9740-2804-4D1A-9C77-C6FDED5F48E9}" srcOrd="0" destOrd="0" presId="urn:microsoft.com/office/officeart/2005/8/layout/radial6"/>
    <dgm:cxn modelId="{933A34BF-7B2C-4FFE-AF5D-29C95D800AFD}" type="presParOf" srcId="{874C1272-0B1A-4946-8173-4245B46AFF7F}" destId="{8C32A15C-A15E-4CFB-BBA0-153B4C0E7041}" srcOrd="1" destOrd="0" presId="urn:microsoft.com/office/officeart/2005/8/layout/radial6"/>
    <dgm:cxn modelId="{D32A8BF6-308C-4015-A153-2930E5019133}" type="presParOf" srcId="{874C1272-0B1A-4946-8173-4245B46AFF7F}" destId="{14B36F8C-DEAA-453E-A241-C778F8796E6A}" srcOrd="2" destOrd="0" presId="urn:microsoft.com/office/officeart/2005/8/layout/radial6"/>
    <dgm:cxn modelId="{B042D0CD-DB4E-4AAB-8020-C0A874CEAEDB}" type="presParOf" srcId="{874C1272-0B1A-4946-8173-4245B46AFF7F}" destId="{7CE39868-A050-4CCE-A098-29BE4B72B103}" srcOrd="3" destOrd="0" presId="urn:microsoft.com/office/officeart/2005/8/layout/radial6"/>
    <dgm:cxn modelId="{A0D7DD2A-A4D1-45DA-A40E-6C696F58ADEA}" type="presParOf" srcId="{874C1272-0B1A-4946-8173-4245B46AFF7F}" destId="{DEDFFB1A-6F7A-415C-96E1-01F2B7503A12}" srcOrd="4" destOrd="0" presId="urn:microsoft.com/office/officeart/2005/8/layout/radial6"/>
    <dgm:cxn modelId="{AA86F501-933B-405D-B719-91C5A855C2F7}" type="presParOf" srcId="{874C1272-0B1A-4946-8173-4245B46AFF7F}" destId="{7D9F21CC-5A05-41ED-97D1-481A46BE48BB}" srcOrd="5" destOrd="0" presId="urn:microsoft.com/office/officeart/2005/8/layout/radial6"/>
    <dgm:cxn modelId="{B781626E-ABD4-4AD0-B15A-607351EB8D68}" type="presParOf" srcId="{874C1272-0B1A-4946-8173-4245B46AFF7F}" destId="{B685A455-D5DF-482D-B082-89C6613BC778}" srcOrd="6" destOrd="0" presId="urn:microsoft.com/office/officeart/2005/8/layout/radial6"/>
    <dgm:cxn modelId="{38D2A076-D5E4-48BF-A1A8-629DC153DCE8}" type="presParOf" srcId="{874C1272-0B1A-4946-8173-4245B46AFF7F}" destId="{D0504EC9-6D27-4135-87A1-9001A2E1879F}" srcOrd="7" destOrd="0" presId="urn:microsoft.com/office/officeart/2005/8/layout/radial6"/>
    <dgm:cxn modelId="{DD0CA458-3159-42FF-BE50-410566B41199}" type="presParOf" srcId="{874C1272-0B1A-4946-8173-4245B46AFF7F}" destId="{7090165C-098E-4B50-AA12-5907AC8AC8CC}" srcOrd="8" destOrd="0" presId="urn:microsoft.com/office/officeart/2005/8/layout/radial6"/>
    <dgm:cxn modelId="{DEE68C12-692A-4F78-808F-4781CE86FD56}" type="presParOf" srcId="{874C1272-0B1A-4946-8173-4245B46AFF7F}" destId="{B7F37BAF-BEC0-4350-8259-3A9BC173EC38}" srcOrd="9" destOrd="0" presId="urn:microsoft.com/office/officeart/2005/8/layout/radial6"/>
    <dgm:cxn modelId="{0DCB0DBA-2FA7-4B3E-B0B3-23D6F67D026D}" type="presParOf" srcId="{874C1272-0B1A-4946-8173-4245B46AFF7F}" destId="{F167C001-F29E-4794-8F58-C70D6D0E3483}" srcOrd="10" destOrd="0" presId="urn:microsoft.com/office/officeart/2005/8/layout/radial6"/>
    <dgm:cxn modelId="{F3F523DC-DC99-4C98-8EE7-884D1C626168}" type="presParOf" srcId="{874C1272-0B1A-4946-8173-4245B46AFF7F}" destId="{6DD82DAF-BF0A-4ED2-BF4F-478C02BA9DD1}" srcOrd="11" destOrd="0" presId="urn:microsoft.com/office/officeart/2005/8/layout/radial6"/>
    <dgm:cxn modelId="{1329C2B4-53FF-41A7-8C31-D6858A581664}" type="presParOf" srcId="{874C1272-0B1A-4946-8173-4245B46AFF7F}" destId="{878C1896-48C7-4209-8CA2-37B8742291AA}" srcOrd="12" destOrd="0" presId="urn:microsoft.com/office/officeart/2005/8/layout/radial6"/>
    <dgm:cxn modelId="{01DEA56E-6F2F-4351-8061-3FCE83E382BB}" type="presParOf" srcId="{874C1272-0B1A-4946-8173-4245B46AFF7F}" destId="{701D0B78-BE82-44B0-A7C0-F5575068A50F}" srcOrd="13" destOrd="0" presId="urn:microsoft.com/office/officeart/2005/8/layout/radial6"/>
    <dgm:cxn modelId="{4151F657-4EEE-46D7-A6C6-AF6F72AC87D0}" type="presParOf" srcId="{874C1272-0B1A-4946-8173-4245B46AFF7F}" destId="{1CC542AE-F169-40D6-B03A-9CA1F219AE64}" srcOrd="14" destOrd="0" presId="urn:microsoft.com/office/officeart/2005/8/layout/radial6"/>
    <dgm:cxn modelId="{5DAD6BFD-22B2-45BE-824B-211C81A53BB3}" type="presParOf" srcId="{874C1272-0B1A-4946-8173-4245B46AFF7F}" destId="{8AB52099-CC21-49A5-B724-5016CED81FDA}" srcOrd="15" destOrd="0" presId="urn:microsoft.com/office/officeart/2005/8/layout/radial6"/>
  </dgm:cxnLst>
  <dgm:bg/>
  <dgm:whole>
    <a:ln>
      <a:noFill/>
    </a:ln>
  </dgm:whole>
  <dgm:extLst>
    <a:ext uri="http://schemas.microsoft.com/office/drawing/2008/diagram">
      <dsp:dataModelExt xmlns:dsp="http://schemas.microsoft.com/office/drawing/2008/diagram" relId="rId10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7BD04C6-C7EB-4710-84A2-C2065ECA1E4A}" type="doc">
      <dgm:prSet loTypeId="urn:microsoft.com/office/officeart/2005/8/layout/cycle4" loCatId="cycle" qsTypeId="urn:microsoft.com/office/officeart/2005/8/quickstyle/simple1" qsCatId="simple" csTypeId="urn:microsoft.com/office/officeart/2005/8/colors/accent1_2" csCatId="accent1" phldr="1"/>
      <dgm:spPr/>
      <dgm:t>
        <a:bodyPr/>
        <a:lstStyle/>
        <a:p>
          <a:endParaRPr lang="en-US"/>
        </a:p>
      </dgm:t>
    </dgm:pt>
    <dgm:pt modelId="{39940190-9800-4A62-9E57-43E1C652CB0B}">
      <dgm:prSet phldrT="[Text]"/>
      <dgm:spPr/>
      <dgm:t>
        <a:bodyPr/>
        <a:lstStyle/>
        <a:p>
          <a:r>
            <a:rPr lang="en-US"/>
            <a:t>Communication</a:t>
          </a:r>
        </a:p>
      </dgm:t>
    </dgm:pt>
    <dgm:pt modelId="{4D829012-9CCB-4232-B29F-34DC2EBA6D7E}" type="parTrans" cxnId="{604BD4D5-A49B-495D-82E3-3013F1F22AEF}">
      <dgm:prSet/>
      <dgm:spPr/>
      <dgm:t>
        <a:bodyPr/>
        <a:lstStyle/>
        <a:p>
          <a:endParaRPr lang="en-US"/>
        </a:p>
      </dgm:t>
    </dgm:pt>
    <dgm:pt modelId="{F79BD065-FB90-4D53-893C-0BBC4159A594}" type="sibTrans" cxnId="{604BD4D5-A49B-495D-82E3-3013F1F22AEF}">
      <dgm:prSet/>
      <dgm:spPr/>
      <dgm:t>
        <a:bodyPr/>
        <a:lstStyle/>
        <a:p>
          <a:endParaRPr lang="en-US"/>
        </a:p>
      </dgm:t>
    </dgm:pt>
    <dgm:pt modelId="{A3414FF7-77F0-4C76-8FD1-A23232216A93}">
      <dgm:prSet phldrT="[Text]"/>
      <dgm:spPr/>
      <dgm:t>
        <a:bodyPr/>
        <a:lstStyle/>
        <a:p>
          <a:r>
            <a:rPr lang="en-US"/>
            <a:t>Cooperation</a:t>
          </a:r>
        </a:p>
      </dgm:t>
    </dgm:pt>
    <dgm:pt modelId="{FD01F6D8-5957-4423-AC26-E6CD9713D0EE}" type="parTrans" cxnId="{BD5ECD9E-C5B4-4F5C-8138-943F93DAE30D}">
      <dgm:prSet/>
      <dgm:spPr/>
      <dgm:t>
        <a:bodyPr/>
        <a:lstStyle/>
        <a:p>
          <a:endParaRPr lang="en-US"/>
        </a:p>
      </dgm:t>
    </dgm:pt>
    <dgm:pt modelId="{39FF1D59-EF55-492A-A202-FA9F0E7D0777}" type="sibTrans" cxnId="{BD5ECD9E-C5B4-4F5C-8138-943F93DAE30D}">
      <dgm:prSet/>
      <dgm:spPr/>
      <dgm:t>
        <a:bodyPr/>
        <a:lstStyle/>
        <a:p>
          <a:endParaRPr lang="en-US"/>
        </a:p>
      </dgm:t>
    </dgm:pt>
    <dgm:pt modelId="{7A6C3D49-E269-4F86-912F-152D11617B10}">
      <dgm:prSet phldrT="[Text]"/>
      <dgm:spPr/>
      <dgm:t>
        <a:bodyPr/>
        <a:lstStyle/>
        <a:p>
          <a:r>
            <a:rPr lang="en-US"/>
            <a:t>Coordination</a:t>
          </a:r>
        </a:p>
      </dgm:t>
    </dgm:pt>
    <dgm:pt modelId="{B2C3A4CA-D6BB-4633-BD78-B56A41479413}" type="parTrans" cxnId="{A53078D1-EF13-4358-911C-7AE5D9F2BF6E}">
      <dgm:prSet/>
      <dgm:spPr/>
      <dgm:t>
        <a:bodyPr/>
        <a:lstStyle/>
        <a:p>
          <a:endParaRPr lang="en-US"/>
        </a:p>
      </dgm:t>
    </dgm:pt>
    <dgm:pt modelId="{2578B8EF-CA9E-4BC1-85B7-071AD700594E}" type="sibTrans" cxnId="{A53078D1-EF13-4358-911C-7AE5D9F2BF6E}">
      <dgm:prSet/>
      <dgm:spPr/>
      <dgm:t>
        <a:bodyPr/>
        <a:lstStyle/>
        <a:p>
          <a:endParaRPr lang="en-US"/>
        </a:p>
      </dgm:t>
    </dgm:pt>
    <dgm:pt modelId="{8CF619A3-25B2-4ECF-9898-BE44302F8AB0}">
      <dgm:prSet phldrT="[Text]"/>
      <dgm:spPr/>
      <dgm:t>
        <a:bodyPr/>
        <a:lstStyle/>
        <a:p>
          <a:r>
            <a:rPr lang="en-US"/>
            <a:t>Collaboration</a:t>
          </a:r>
        </a:p>
      </dgm:t>
    </dgm:pt>
    <dgm:pt modelId="{F6EA60FA-2035-4C74-82FC-0D55AD3ABF58}" type="parTrans" cxnId="{38F52A31-3365-44FF-9D9A-1F5697900D0F}">
      <dgm:prSet/>
      <dgm:spPr/>
      <dgm:t>
        <a:bodyPr/>
        <a:lstStyle/>
        <a:p>
          <a:endParaRPr lang="en-US"/>
        </a:p>
      </dgm:t>
    </dgm:pt>
    <dgm:pt modelId="{005B3ACD-9225-49DA-804E-4E78949302B9}" type="sibTrans" cxnId="{38F52A31-3365-44FF-9D9A-1F5697900D0F}">
      <dgm:prSet/>
      <dgm:spPr/>
      <dgm:t>
        <a:bodyPr/>
        <a:lstStyle/>
        <a:p>
          <a:endParaRPr lang="en-US"/>
        </a:p>
      </dgm:t>
    </dgm:pt>
    <dgm:pt modelId="{80930669-0422-4C7D-847B-77F84FBE5AC8}" type="pres">
      <dgm:prSet presAssocID="{C7BD04C6-C7EB-4710-84A2-C2065ECA1E4A}" presName="cycleMatrixDiagram" presStyleCnt="0">
        <dgm:presLayoutVars>
          <dgm:chMax val="1"/>
          <dgm:dir/>
          <dgm:animLvl val="lvl"/>
          <dgm:resizeHandles val="exact"/>
        </dgm:presLayoutVars>
      </dgm:prSet>
      <dgm:spPr/>
    </dgm:pt>
    <dgm:pt modelId="{BE12C8E3-CD74-4567-A3B4-1198FF6E500B}" type="pres">
      <dgm:prSet presAssocID="{C7BD04C6-C7EB-4710-84A2-C2065ECA1E4A}" presName="children" presStyleCnt="0"/>
      <dgm:spPr/>
    </dgm:pt>
    <dgm:pt modelId="{2ADFD005-A3C0-4BE9-8808-C04CC89DD938}" type="pres">
      <dgm:prSet presAssocID="{C7BD04C6-C7EB-4710-84A2-C2065ECA1E4A}" presName="childPlaceholder" presStyleCnt="0"/>
      <dgm:spPr/>
    </dgm:pt>
    <dgm:pt modelId="{8A0E75C4-4F03-4115-ABAD-CFF8D2C1C9D0}" type="pres">
      <dgm:prSet presAssocID="{C7BD04C6-C7EB-4710-84A2-C2065ECA1E4A}" presName="circle" presStyleCnt="0"/>
      <dgm:spPr/>
    </dgm:pt>
    <dgm:pt modelId="{6055F815-E15A-4450-8D7E-E006B494ADD4}" type="pres">
      <dgm:prSet presAssocID="{C7BD04C6-C7EB-4710-84A2-C2065ECA1E4A}" presName="quadrant1" presStyleLbl="node1" presStyleIdx="0" presStyleCnt="4">
        <dgm:presLayoutVars>
          <dgm:chMax val="1"/>
          <dgm:bulletEnabled val="1"/>
        </dgm:presLayoutVars>
      </dgm:prSet>
      <dgm:spPr/>
    </dgm:pt>
    <dgm:pt modelId="{A7B44D17-C8F4-4D07-BF13-B0603926B52D}" type="pres">
      <dgm:prSet presAssocID="{C7BD04C6-C7EB-4710-84A2-C2065ECA1E4A}" presName="quadrant2" presStyleLbl="node1" presStyleIdx="1" presStyleCnt="4">
        <dgm:presLayoutVars>
          <dgm:chMax val="1"/>
          <dgm:bulletEnabled val="1"/>
        </dgm:presLayoutVars>
      </dgm:prSet>
      <dgm:spPr/>
    </dgm:pt>
    <dgm:pt modelId="{B5E651E5-C7F2-4ADD-8539-733D911A9026}" type="pres">
      <dgm:prSet presAssocID="{C7BD04C6-C7EB-4710-84A2-C2065ECA1E4A}" presName="quadrant3" presStyleLbl="node1" presStyleIdx="2" presStyleCnt="4">
        <dgm:presLayoutVars>
          <dgm:chMax val="1"/>
          <dgm:bulletEnabled val="1"/>
        </dgm:presLayoutVars>
      </dgm:prSet>
      <dgm:spPr/>
    </dgm:pt>
    <dgm:pt modelId="{62CAFDD7-493B-4BFA-BA4F-4CCF93A3DBE0}" type="pres">
      <dgm:prSet presAssocID="{C7BD04C6-C7EB-4710-84A2-C2065ECA1E4A}" presName="quadrant4" presStyleLbl="node1" presStyleIdx="3" presStyleCnt="4">
        <dgm:presLayoutVars>
          <dgm:chMax val="1"/>
          <dgm:bulletEnabled val="1"/>
        </dgm:presLayoutVars>
      </dgm:prSet>
      <dgm:spPr/>
    </dgm:pt>
    <dgm:pt modelId="{A1C1C5E6-3EE7-4F8F-968D-F17D652CFEA1}" type="pres">
      <dgm:prSet presAssocID="{C7BD04C6-C7EB-4710-84A2-C2065ECA1E4A}" presName="quadrantPlaceholder" presStyleCnt="0"/>
      <dgm:spPr/>
    </dgm:pt>
    <dgm:pt modelId="{D7D7B48B-C53F-4AD2-ACD8-202E3A496088}" type="pres">
      <dgm:prSet presAssocID="{C7BD04C6-C7EB-4710-84A2-C2065ECA1E4A}" presName="center1" presStyleLbl="fgShp" presStyleIdx="0" presStyleCnt="2"/>
      <dgm:spPr/>
    </dgm:pt>
    <dgm:pt modelId="{B1B7D465-05CA-463D-BA88-F362F173EEEE}" type="pres">
      <dgm:prSet presAssocID="{C7BD04C6-C7EB-4710-84A2-C2065ECA1E4A}" presName="center2" presStyleLbl="fgShp" presStyleIdx="1" presStyleCnt="2"/>
      <dgm:spPr/>
    </dgm:pt>
  </dgm:ptLst>
  <dgm:cxnLst>
    <dgm:cxn modelId="{38F52A31-3365-44FF-9D9A-1F5697900D0F}" srcId="{C7BD04C6-C7EB-4710-84A2-C2065ECA1E4A}" destId="{8CF619A3-25B2-4ECF-9898-BE44302F8AB0}" srcOrd="3" destOrd="0" parTransId="{F6EA60FA-2035-4C74-82FC-0D55AD3ABF58}" sibTransId="{005B3ACD-9225-49DA-804E-4E78949302B9}"/>
    <dgm:cxn modelId="{DA1CC136-286E-41BA-BDE9-6817C5F59624}" type="presOf" srcId="{7A6C3D49-E269-4F86-912F-152D11617B10}" destId="{B5E651E5-C7F2-4ADD-8539-733D911A9026}" srcOrd="0" destOrd="0" presId="urn:microsoft.com/office/officeart/2005/8/layout/cycle4"/>
    <dgm:cxn modelId="{F943823D-CB0E-4C84-BEF3-9184435D0DA8}" type="presOf" srcId="{39940190-9800-4A62-9E57-43E1C652CB0B}" destId="{6055F815-E15A-4450-8D7E-E006B494ADD4}" srcOrd="0" destOrd="0" presId="urn:microsoft.com/office/officeart/2005/8/layout/cycle4"/>
    <dgm:cxn modelId="{F67BB94F-B6C9-478F-934A-4DA8A2C71FE2}" type="presOf" srcId="{8CF619A3-25B2-4ECF-9898-BE44302F8AB0}" destId="{62CAFDD7-493B-4BFA-BA4F-4CCF93A3DBE0}" srcOrd="0" destOrd="0" presId="urn:microsoft.com/office/officeart/2005/8/layout/cycle4"/>
    <dgm:cxn modelId="{BD5ECD9E-C5B4-4F5C-8138-943F93DAE30D}" srcId="{C7BD04C6-C7EB-4710-84A2-C2065ECA1E4A}" destId="{A3414FF7-77F0-4C76-8FD1-A23232216A93}" srcOrd="1" destOrd="0" parTransId="{FD01F6D8-5957-4423-AC26-E6CD9713D0EE}" sibTransId="{39FF1D59-EF55-492A-A202-FA9F0E7D0777}"/>
    <dgm:cxn modelId="{A53078D1-EF13-4358-911C-7AE5D9F2BF6E}" srcId="{C7BD04C6-C7EB-4710-84A2-C2065ECA1E4A}" destId="{7A6C3D49-E269-4F86-912F-152D11617B10}" srcOrd="2" destOrd="0" parTransId="{B2C3A4CA-D6BB-4633-BD78-B56A41479413}" sibTransId="{2578B8EF-CA9E-4BC1-85B7-071AD700594E}"/>
    <dgm:cxn modelId="{604BD4D5-A49B-495D-82E3-3013F1F22AEF}" srcId="{C7BD04C6-C7EB-4710-84A2-C2065ECA1E4A}" destId="{39940190-9800-4A62-9E57-43E1C652CB0B}" srcOrd="0" destOrd="0" parTransId="{4D829012-9CCB-4232-B29F-34DC2EBA6D7E}" sibTransId="{F79BD065-FB90-4D53-893C-0BBC4159A594}"/>
    <dgm:cxn modelId="{7BDDACEA-CEA9-4F12-9D14-FDAF4F561F41}" type="presOf" srcId="{A3414FF7-77F0-4C76-8FD1-A23232216A93}" destId="{A7B44D17-C8F4-4D07-BF13-B0603926B52D}" srcOrd="0" destOrd="0" presId="urn:microsoft.com/office/officeart/2005/8/layout/cycle4"/>
    <dgm:cxn modelId="{97CC3DF4-5FD3-4660-BE0D-13305AADB353}" type="presOf" srcId="{C7BD04C6-C7EB-4710-84A2-C2065ECA1E4A}" destId="{80930669-0422-4C7D-847B-77F84FBE5AC8}" srcOrd="0" destOrd="0" presId="urn:microsoft.com/office/officeart/2005/8/layout/cycle4"/>
    <dgm:cxn modelId="{D2A376D2-C6A1-48C1-AC03-425174DB57FF}" type="presParOf" srcId="{80930669-0422-4C7D-847B-77F84FBE5AC8}" destId="{BE12C8E3-CD74-4567-A3B4-1198FF6E500B}" srcOrd="0" destOrd="0" presId="urn:microsoft.com/office/officeart/2005/8/layout/cycle4"/>
    <dgm:cxn modelId="{A8893D28-AC4A-46BD-95A3-5ADDD7E15EED}" type="presParOf" srcId="{BE12C8E3-CD74-4567-A3B4-1198FF6E500B}" destId="{2ADFD005-A3C0-4BE9-8808-C04CC89DD938}" srcOrd="0" destOrd="0" presId="urn:microsoft.com/office/officeart/2005/8/layout/cycle4"/>
    <dgm:cxn modelId="{43367DA1-CAE7-43E3-9351-308CF3F28490}" type="presParOf" srcId="{80930669-0422-4C7D-847B-77F84FBE5AC8}" destId="{8A0E75C4-4F03-4115-ABAD-CFF8D2C1C9D0}" srcOrd="1" destOrd="0" presId="urn:microsoft.com/office/officeart/2005/8/layout/cycle4"/>
    <dgm:cxn modelId="{11DFF94A-D17D-4004-885B-AB0831B53087}" type="presParOf" srcId="{8A0E75C4-4F03-4115-ABAD-CFF8D2C1C9D0}" destId="{6055F815-E15A-4450-8D7E-E006B494ADD4}" srcOrd="0" destOrd="0" presId="urn:microsoft.com/office/officeart/2005/8/layout/cycle4"/>
    <dgm:cxn modelId="{78714A62-A9C9-482C-81A1-2D39BDCCB72E}" type="presParOf" srcId="{8A0E75C4-4F03-4115-ABAD-CFF8D2C1C9D0}" destId="{A7B44D17-C8F4-4D07-BF13-B0603926B52D}" srcOrd="1" destOrd="0" presId="urn:microsoft.com/office/officeart/2005/8/layout/cycle4"/>
    <dgm:cxn modelId="{2880C831-FDCA-405D-A735-6E95630056C1}" type="presParOf" srcId="{8A0E75C4-4F03-4115-ABAD-CFF8D2C1C9D0}" destId="{B5E651E5-C7F2-4ADD-8539-733D911A9026}" srcOrd="2" destOrd="0" presId="urn:microsoft.com/office/officeart/2005/8/layout/cycle4"/>
    <dgm:cxn modelId="{5D15B210-3865-4CB1-A61A-0E2A0F0D6E32}" type="presParOf" srcId="{8A0E75C4-4F03-4115-ABAD-CFF8D2C1C9D0}" destId="{62CAFDD7-493B-4BFA-BA4F-4CCF93A3DBE0}" srcOrd="3" destOrd="0" presId="urn:microsoft.com/office/officeart/2005/8/layout/cycle4"/>
    <dgm:cxn modelId="{7B17ACC9-1D62-476C-B104-35918C8E348E}" type="presParOf" srcId="{8A0E75C4-4F03-4115-ABAD-CFF8D2C1C9D0}" destId="{A1C1C5E6-3EE7-4F8F-968D-F17D652CFEA1}" srcOrd="4" destOrd="0" presId="urn:microsoft.com/office/officeart/2005/8/layout/cycle4"/>
    <dgm:cxn modelId="{4758F914-21FB-4D7E-9D2F-D705668E37CA}" type="presParOf" srcId="{80930669-0422-4C7D-847B-77F84FBE5AC8}" destId="{D7D7B48B-C53F-4AD2-ACD8-202E3A496088}" srcOrd="2" destOrd="0" presId="urn:microsoft.com/office/officeart/2005/8/layout/cycle4"/>
    <dgm:cxn modelId="{7A66EF38-41AF-4952-BE9F-FC6366AE62E8}" type="presParOf" srcId="{80930669-0422-4C7D-847B-77F84FBE5AC8}" destId="{B1B7D465-05CA-463D-BA88-F362F173EEEE}" srcOrd="3" destOrd="0" presId="urn:microsoft.com/office/officeart/2005/8/layout/cycle4"/>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D82361-CA2A-457F-863D-053F06268EB6}">
      <dsp:nvSpPr>
        <dsp:cNvPr id="0" name=""/>
        <dsp:cNvSpPr/>
      </dsp:nvSpPr>
      <dsp:spPr>
        <a:xfrm>
          <a:off x="20908" y="790787"/>
          <a:ext cx="1395026" cy="295253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44500">
            <a:lnSpc>
              <a:spcPct val="90000"/>
            </a:lnSpc>
            <a:spcBef>
              <a:spcPct val="0"/>
            </a:spcBef>
            <a:spcAft>
              <a:spcPct val="15000"/>
            </a:spcAft>
            <a:buChar char="•"/>
          </a:pPr>
          <a:r>
            <a:rPr lang="en-US" sz="1000" kern="1200"/>
            <a:t>Mental health services</a:t>
          </a:r>
          <a:endParaRPr lang="en-US" sz="1000" b="0" kern="1200"/>
        </a:p>
        <a:p>
          <a:pPr marL="57150" lvl="1" indent="-57150" algn="l" defTabSz="444500">
            <a:lnSpc>
              <a:spcPct val="90000"/>
            </a:lnSpc>
            <a:spcBef>
              <a:spcPct val="0"/>
            </a:spcBef>
            <a:spcAft>
              <a:spcPct val="15000"/>
            </a:spcAft>
            <a:buChar char="•"/>
          </a:pPr>
          <a:r>
            <a:rPr lang="en-US" sz="1000" kern="1200"/>
            <a:t>Health Education &amp; Public Campaigns</a:t>
          </a:r>
        </a:p>
        <a:p>
          <a:pPr marL="57150" lvl="1" indent="-57150" algn="l" defTabSz="444500">
            <a:lnSpc>
              <a:spcPct val="90000"/>
            </a:lnSpc>
            <a:spcBef>
              <a:spcPct val="0"/>
            </a:spcBef>
            <a:spcAft>
              <a:spcPct val="15000"/>
            </a:spcAft>
            <a:buChar char="•"/>
          </a:pPr>
          <a:r>
            <a:rPr lang="en-US" sz="1000" kern="1200"/>
            <a:t>Prescription drug monitoring</a:t>
          </a:r>
        </a:p>
        <a:p>
          <a:pPr marL="57150" lvl="1" indent="-57150" algn="l" defTabSz="444500">
            <a:lnSpc>
              <a:spcPct val="90000"/>
            </a:lnSpc>
            <a:spcBef>
              <a:spcPct val="0"/>
            </a:spcBef>
            <a:spcAft>
              <a:spcPct val="15000"/>
            </a:spcAft>
            <a:buChar char="•"/>
          </a:pPr>
          <a:r>
            <a:rPr lang="en-US" sz="1000" kern="1200"/>
            <a:t>Mandatory OUD education for health workers </a:t>
          </a:r>
        </a:p>
        <a:p>
          <a:pPr marL="57150" lvl="1" indent="-57150" algn="l" defTabSz="444500">
            <a:lnSpc>
              <a:spcPct val="90000"/>
            </a:lnSpc>
            <a:spcBef>
              <a:spcPct val="0"/>
            </a:spcBef>
            <a:spcAft>
              <a:spcPct val="15000"/>
            </a:spcAft>
            <a:buChar char="•"/>
          </a:pPr>
          <a:r>
            <a:rPr lang="en-US" sz="1000" kern="1200"/>
            <a:t>Patient education on risks of opioid use  </a:t>
          </a:r>
        </a:p>
        <a:p>
          <a:pPr marL="57150" lvl="1" indent="-57150" algn="l" defTabSz="444500">
            <a:lnSpc>
              <a:spcPct val="90000"/>
            </a:lnSpc>
            <a:spcBef>
              <a:spcPct val="0"/>
            </a:spcBef>
            <a:spcAft>
              <a:spcPct val="15000"/>
            </a:spcAft>
            <a:buChar char="•"/>
          </a:pPr>
          <a:r>
            <a:rPr lang="en-US" sz="1000" kern="1200"/>
            <a:t>Use of alternative or complementary pain management therapies</a:t>
          </a:r>
        </a:p>
        <a:p>
          <a:pPr marL="57150" lvl="1" indent="-57150" algn="l" defTabSz="444500">
            <a:lnSpc>
              <a:spcPct val="90000"/>
            </a:lnSpc>
            <a:spcBef>
              <a:spcPct val="0"/>
            </a:spcBef>
            <a:spcAft>
              <a:spcPct val="15000"/>
            </a:spcAft>
            <a:buChar char="•"/>
          </a:pPr>
          <a:endParaRPr lang="en-US" sz="1000" kern="1200"/>
        </a:p>
      </dsp:txBody>
      <dsp:txXfrm>
        <a:off x="61767" y="831646"/>
        <a:ext cx="1313308" cy="2238128"/>
      </dsp:txXfrm>
    </dsp:sp>
    <dsp:sp modelId="{E65355B8-C43E-4753-9421-B0A1BB85D466}">
      <dsp:nvSpPr>
        <dsp:cNvPr id="0" name=""/>
        <dsp:cNvSpPr/>
      </dsp:nvSpPr>
      <dsp:spPr>
        <a:xfrm rot="238957">
          <a:off x="878981" y="3341398"/>
          <a:ext cx="2054474" cy="1701442"/>
        </a:xfrm>
        <a:prstGeom prst="leftCircularArrow">
          <a:avLst>
            <a:gd name="adj1" fmla="val 2320"/>
            <a:gd name="adj2" fmla="val 280011"/>
            <a:gd name="adj3" fmla="val 2343156"/>
            <a:gd name="adj4" fmla="val 9312123"/>
            <a:gd name="adj5" fmla="val 2707"/>
          </a:avLst>
        </a:prstGeom>
        <a:solidFill>
          <a:schemeClr val="accent1">
            <a:tint val="60000"/>
            <a:hueOff val="0"/>
            <a:satOff val="0"/>
            <a:lumOff val="0"/>
            <a:alphaOff val="0"/>
          </a:schemeClr>
        </a:solidFill>
        <a:ln w="15875">
          <a:solidFill>
            <a:schemeClr val="accent1">
              <a:hueOff val="0"/>
              <a:satOff val="0"/>
              <a:lumOff val="0"/>
            </a:schemeClr>
          </a:solidFill>
        </a:ln>
        <a:effectLst/>
      </dsp:spPr>
      <dsp:style>
        <a:lnRef idx="0">
          <a:scrgbClr r="0" g="0" b="0"/>
        </a:lnRef>
        <a:fillRef idx="1">
          <a:scrgbClr r="0" g="0" b="0"/>
        </a:fillRef>
        <a:effectRef idx="0">
          <a:scrgbClr r="0" g="0" b="0"/>
        </a:effectRef>
        <a:fontRef idx="minor">
          <a:schemeClr val="lt1"/>
        </a:fontRef>
      </dsp:style>
    </dsp:sp>
    <dsp:sp modelId="{A75BADA3-E3E5-45C9-BE80-53574A892218}">
      <dsp:nvSpPr>
        <dsp:cNvPr id="0" name=""/>
        <dsp:cNvSpPr/>
      </dsp:nvSpPr>
      <dsp:spPr>
        <a:xfrm>
          <a:off x="264031" y="2888598"/>
          <a:ext cx="1240023" cy="130748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en-US" sz="1400" kern="1200"/>
            <a:t>Primary Prevention</a:t>
          </a:r>
        </a:p>
      </dsp:txBody>
      <dsp:txXfrm>
        <a:off x="300350" y="2924917"/>
        <a:ext cx="1167385" cy="1234845"/>
      </dsp:txXfrm>
    </dsp:sp>
    <dsp:sp modelId="{70556B40-7B04-4F17-8B19-7E4268939535}">
      <dsp:nvSpPr>
        <dsp:cNvPr id="0" name=""/>
        <dsp:cNvSpPr/>
      </dsp:nvSpPr>
      <dsp:spPr>
        <a:xfrm>
          <a:off x="1749133" y="2278775"/>
          <a:ext cx="1674784" cy="240779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t" anchorCtr="0">
          <a:noAutofit/>
        </a:bodyPr>
        <a:lstStyle/>
        <a:p>
          <a:pPr marL="57150" lvl="1" indent="-57150" algn="l" defTabSz="444500">
            <a:lnSpc>
              <a:spcPct val="90000"/>
            </a:lnSpc>
            <a:spcBef>
              <a:spcPct val="0"/>
            </a:spcBef>
            <a:spcAft>
              <a:spcPct val="15000"/>
            </a:spcAft>
            <a:buChar char="•"/>
          </a:pPr>
          <a:r>
            <a:rPr lang="en-US" sz="1000" kern="1200"/>
            <a:t>Routine Screening and Risk Assessments</a:t>
          </a:r>
        </a:p>
        <a:p>
          <a:pPr marL="57150" lvl="1" indent="-57150" algn="l" defTabSz="444500">
            <a:lnSpc>
              <a:spcPct val="90000"/>
            </a:lnSpc>
            <a:spcBef>
              <a:spcPct val="0"/>
            </a:spcBef>
            <a:spcAft>
              <a:spcPct val="15000"/>
            </a:spcAft>
            <a:buChar char="•"/>
          </a:pPr>
          <a:r>
            <a:rPr lang="en-US" sz="1000" kern="1200"/>
            <a:t>Opioid Care integrated into Primary Healthcare and Emergency Services</a:t>
          </a:r>
        </a:p>
        <a:p>
          <a:pPr marL="57150" lvl="1" indent="-57150" algn="l" defTabSz="444500">
            <a:lnSpc>
              <a:spcPct val="90000"/>
            </a:lnSpc>
            <a:spcBef>
              <a:spcPct val="0"/>
            </a:spcBef>
            <a:spcAft>
              <a:spcPct val="15000"/>
            </a:spcAft>
            <a:buChar char="•"/>
          </a:pPr>
          <a:r>
            <a:rPr lang="en-US" sz="1000" kern="1200"/>
            <a:t>Active linkage between healthcare and emergency 'first responder' services</a:t>
          </a:r>
        </a:p>
      </dsp:txBody>
      <dsp:txXfrm>
        <a:off x="1798186" y="2843783"/>
        <a:ext cx="1576678" cy="1793729"/>
      </dsp:txXfrm>
    </dsp:sp>
    <dsp:sp modelId="{441161FB-4E4A-41D6-94BC-A0C6CBF13905}">
      <dsp:nvSpPr>
        <dsp:cNvPr id="0" name=""/>
        <dsp:cNvSpPr/>
      </dsp:nvSpPr>
      <dsp:spPr>
        <a:xfrm rot="19811274">
          <a:off x="2121768" y="206832"/>
          <a:ext cx="2320017" cy="2361549"/>
        </a:xfrm>
        <a:prstGeom prst="circularArrow">
          <a:avLst>
            <a:gd name="adj1" fmla="val 1620"/>
            <a:gd name="adj2" fmla="val 192369"/>
            <a:gd name="adj3" fmla="val 483055"/>
            <a:gd name="adj4" fmla="val 15026446"/>
            <a:gd name="adj5" fmla="val 1890"/>
          </a:avLst>
        </a:prstGeom>
        <a:solidFill>
          <a:schemeClr val="accent1">
            <a:tint val="60000"/>
            <a:hueOff val="0"/>
            <a:satOff val="0"/>
            <a:lumOff val="0"/>
            <a:alphaOff val="0"/>
          </a:schemeClr>
        </a:solidFill>
        <a:ln w="15875">
          <a:solidFill>
            <a:schemeClr val="accent1">
              <a:hueOff val="0"/>
              <a:satOff val="0"/>
              <a:lumOff val="0"/>
            </a:schemeClr>
          </a:solidFill>
        </a:ln>
        <a:effectLst/>
      </dsp:spPr>
      <dsp:style>
        <a:lnRef idx="0">
          <a:scrgbClr r="0" g="0" b="0"/>
        </a:lnRef>
        <a:fillRef idx="1">
          <a:scrgbClr r="0" g="0" b="0"/>
        </a:fillRef>
        <a:effectRef idx="0">
          <a:scrgbClr r="0" g="0" b="0"/>
        </a:effectRef>
        <a:fontRef idx="minor">
          <a:schemeClr val="lt1"/>
        </a:fontRef>
      </dsp:style>
    </dsp:sp>
    <dsp:sp modelId="{0EDD0694-B603-441E-87DC-38875AD96183}">
      <dsp:nvSpPr>
        <dsp:cNvPr id="0" name=""/>
        <dsp:cNvSpPr/>
      </dsp:nvSpPr>
      <dsp:spPr>
        <a:xfrm>
          <a:off x="2170585" y="581946"/>
          <a:ext cx="1240023" cy="207242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16510" rIns="24765" bIns="16510" numCol="1" spcCol="1270" anchor="ctr" anchorCtr="0">
          <a:noAutofit/>
        </a:bodyPr>
        <a:lstStyle/>
        <a:p>
          <a:pPr marL="0" lvl="0" indent="0" algn="ctr" defTabSz="577850">
            <a:lnSpc>
              <a:spcPct val="90000"/>
            </a:lnSpc>
            <a:spcBef>
              <a:spcPct val="0"/>
            </a:spcBef>
            <a:spcAft>
              <a:spcPct val="35000"/>
            </a:spcAft>
            <a:buNone/>
          </a:pPr>
          <a:r>
            <a:rPr lang="en-US" sz="1300" kern="1200"/>
            <a:t>Early Detection and Intervention (Secondary Prevention)</a:t>
          </a:r>
        </a:p>
      </dsp:txBody>
      <dsp:txXfrm>
        <a:off x="2206904" y="618265"/>
        <a:ext cx="1167385" cy="1999786"/>
      </dsp:txXfrm>
    </dsp:sp>
    <dsp:sp modelId="{28C5C0D3-2114-4ED3-8B75-855EBCBDA51D}">
      <dsp:nvSpPr>
        <dsp:cNvPr id="0" name=""/>
        <dsp:cNvSpPr/>
      </dsp:nvSpPr>
      <dsp:spPr>
        <a:xfrm>
          <a:off x="3617531" y="1055029"/>
          <a:ext cx="1734491" cy="3404915"/>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t" anchorCtr="0">
          <a:noAutofit/>
        </a:bodyPr>
        <a:lstStyle/>
        <a:p>
          <a:pPr marL="57150" lvl="1" indent="-57150" algn="l" defTabSz="444500">
            <a:lnSpc>
              <a:spcPct val="90000"/>
            </a:lnSpc>
            <a:spcBef>
              <a:spcPct val="0"/>
            </a:spcBef>
            <a:spcAft>
              <a:spcPct val="15000"/>
            </a:spcAft>
            <a:buChar char="•"/>
          </a:pPr>
          <a:endParaRPr lang="en-US" sz="1000" kern="1200"/>
        </a:p>
        <a:p>
          <a:pPr marL="114300" lvl="2" indent="-57150" algn="l" defTabSz="444500">
            <a:lnSpc>
              <a:spcPct val="90000"/>
            </a:lnSpc>
            <a:spcBef>
              <a:spcPct val="0"/>
            </a:spcBef>
            <a:spcAft>
              <a:spcPct val="15000"/>
            </a:spcAft>
            <a:buChar char="•"/>
          </a:pPr>
          <a:r>
            <a:rPr lang="en-US" sz="1000" kern="1200"/>
            <a:t>Comprehensive care</a:t>
          </a:r>
        </a:p>
        <a:p>
          <a:pPr marL="114300" lvl="2" indent="-57150" algn="l" defTabSz="444500">
            <a:lnSpc>
              <a:spcPct val="90000"/>
            </a:lnSpc>
            <a:spcBef>
              <a:spcPct val="0"/>
            </a:spcBef>
            <a:spcAft>
              <a:spcPct val="15000"/>
            </a:spcAft>
            <a:buChar char="•"/>
          </a:pPr>
          <a:r>
            <a:rPr lang="en-US" sz="1000" kern="1200"/>
            <a:t>MAT </a:t>
          </a:r>
        </a:p>
        <a:p>
          <a:pPr marL="114300" lvl="2" indent="-57150" algn="l" defTabSz="444500">
            <a:lnSpc>
              <a:spcPct val="90000"/>
            </a:lnSpc>
            <a:spcBef>
              <a:spcPct val="0"/>
            </a:spcBef>
            <a:spcAft>
              <a:spcPct val="15000"/>
            </a:spcAft>
            <a:buChar char="•"/>
          </a:pPr>
          <a:r>
            <a:rPr lang="en-US" sz="1000" kern="1200"/>
            <a:t>Interdisciplinary pain mangement programs</a:t>
          </a:r>
        </a:p>
        <a:p>
          <a:pPr marL="114300" lvl="2" indent="-57150" algn="l" defTabSz="444500">
            <a:lnSpc>
              <a:spcPct val="90000"/>
            </a:lnSpc>
            <a:spcBef>
              <a:spcPct val="0"/>
            </a:spcBef>
            <a:spcAft>
              <a:spcPct val="15000"/>
            </a:spcAft>
            <a:buChar char="•"/>
          </a:pPr>
          <a:r>
            <a:rPr lang="en-US" sz="1000" kern="1200"/>
            <a:t>Mental Health Services</a:t>
          </a:r>
        </a:p>
        <a:p>
          <a:pPr marL="114300" lvl="2" indent="-57150" algn="l" defTabSz="444500">
            <a:lnSpc>
              <a:spcPct val="90000"/>
            </a:lnSpc>
            <a:spcBef>
              <a:spcPct val="0"/>
            </a:spcBef>
            <a:spcAft>
              <a:spcPct val="15000"/>
            </a:spcAft>
            <a:buChar char="•"/>
          </a:pPr>
          <a:r>
            <a:rPr lang="en-US" sz="1000" kern="1200"/>
            <a:t>Primary healthcare </a:t>
          </a:r>
        </a:p>
        <a:p>
          <a:pPr marL="114300" lvl="2" indent="-57150" algn="l" defTabSz="444500">
            <a:lnSpc>
              <a:spcPct val="90000"/>
            </a:lnSpc>
            <a:spcBef>
              <a:spcPct val="0"/>
            </a:spcBef>
            <a:spcAft>
              <a:spcPct val="15000"/>
            </a:spcAft>
            <a:buChar char="•"/>
          </a:pPr>
          <a:r>
            <a:rPr lang="en-US" sz="1000" kern="1200"/>
            <a:t>Treatment for co-morbidities</a:t>
          </a:r>
        </a:p>
        <a:p>
          <a:pPr marL="114300" lvl="2" indent="-57150" algn="l" defTabSz="444500">
            <a:lnSpc>
              <a:spcPct val="90000"/>
            </a:lnSpc>
            <a:spcBef>
              <a:spcPct val="0"/>
            </a:spcBef>
            <a:spcAft>
              <a:spcPct val="15000"/>
            </a:spcAft>
            <a:buChar char="•"/>
          </a:pPr>
          <a:r>
            <a:rPr lang="en-US" sz="1000" kern="1200"/>
            <a:t>Adherence support</a:t>
          </a:r>
        </a:p>
        <a:p>
          <a:pPr marL="114300" lvl="2" indent="-57150" algn="l" defTabSz="444500">
            <a:lnSpc>
              <a:spcPct val="90000"/>
            </a:lnSpc>
            <a:spcBef>
              <a:spcPct val="0"/>
            </a:spcBef>
            <a:spcAft>
              <a:spcPct val="15000"/>
            </a:spcAft>
            <a:buChar char="•"/>
          </a:pPr>
          <a:endParaRPr lang="en-US" sz="1000" kern="1200"/>
        </a:p>
      </dsp:txBody>
      <dsp:txXfrm>
        <a:off x="3668333" y="1105831"/>
        <a:ext cx="1632887" cy="2573686"/>
      </dsp:txXfrm>
    </dsp:sp>
    <dsp:sp modelId="{AD3A77C2-2422-4399-A098-ED4065EDC38C}">
      <dsp:nvSpPr>
        <dsp:cNvPr id="0" name=""/>
        <dsp:cNvSpPr/>
      </dsp:nvSpPr>
      <dsp:spPr>
        <a:xfrm rot="1474821">
          <a:off x="3518469" y="2580961"/>
          <a:ext cx="2870677" cy="2099138"/>
        </a:xfrm>
        <a:prstGeom prst="leftCircularArrow">
          <a:avLst>
            <a:gd name="adj1" fmla="val 1881"/>
            <a:gd name="adj2" fmla="val 224686"/>
            <a:gd name="adj3" fmla="val 21051502"/>
            <a:gd name="adj4" fmla="val 6475795"/>
            <a:gd name="adj5" fmla="val 2194"/>
          </a:avLst>
        </a:prstGeom>
        <a:solidFill>
          <a:schemeClr val="accent1">
            <a:tint val="60000"/>
            <a:hueOff val="0"/>
            <a:satOff val="0"/>
            <a:lumOff val="0"/>
            <a:alphaOff val="0"/>
          </a:schemeClr>
        </a:solidFill>
        <a:ln w="19050">
          <a:solidFill>
            <a:schemeClr val="accent1">
              <a:hueOff val="0"/>
              <a:satOff val="0"/>
              <a:lumOff val="0"/>
            </a:schemeClr>
          </a:solidFill>
        </a:ln>
        <a:effectLst/>
      </dsp:spPr>
      <dsp:style>
        <a:lnRef idx="0">
          <a:scrgbClr r="0" g="0" b="0"/>
        </a:lnRef>
        <a:fillRef idx="1">
          <a:scrgbClr r="0" g="0" b="0"/>
        </a:fillRef>
        <a:effectRef idx="0">
          <a:scrgbClr r="0" g="0" b="0"/>
        </a:effectRef>
        <a:fontRef idx="minor">
          <a:schemeClr val="lt1"/>
        </a:fontRef>
      </dsp:style>
    </dsp:sp>
    <dsp:sp modelId="{CB36D02B-1193-4E84-937A-396EDE0F4A28}">
      <dsp:nvSpPr>
        <dsp:cNvPr id="0" name=""/>
        <dsp:cNvSpPr/>
      </dsp:nvSpPr>
      <dsp:spPr>
        <a:xfrm>
          <a:off x="4023848" y="3196820"/>
          <a:ext cx="1240023" cy="139161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16510" rIns="24765" bIns="16510" numCol="1" spcCol="1270" anchor="ctr" anchorCtr="0">
          <a:noAutofit/>
        </a:bodyPr>
        <a:lstStyle/>
        <a:p>
          <a:pPr marL="0" lvl="0" indent="0" algn="ctr" defTabSz="577850">
            <a:lnSpc>
              <a:spcPct val="90000"/>
            </a:lnSpc>
            <a:spcBef>
              <a:spcPct val="0"/>
            </a:spcBef>
            <a:spcAft>
              <a:spcPct val="35000"/>
            </a:spcAft>
            <a:buNone/>
          </a:pPr>
          <a:r>
            <a:rPr lang="en-US" sz="1300" kern="1200"/>
            <a:t>Care and Treatment</a:t>
          </a:r>
        </a:p>
      </dsp:txBody>
      <dsp:txXfrm>
        <a:off x="4060167" y="3233139"/>
        <a:ext cx="1167385" cy="1318980"/>
      </dsp:txXfrm>
    </dsp:sp>
    <dsp:sp modelId="{40A47D85-5375-463F-9E0B-024223FE0B3C}">
      <dsp:nvSpPr>
        <dsp:cNvPr id="0" name=""/>
        <dsp:cNvSpPr/>
      </dsp:nvSpPr>
      <dsp:spPr>
        <a:xfrm>
          <a:off x="5539998" y="1284466"/>
          <a:ext cx="1395026" cy="257893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9050" tIns="19050" rIns="19050" bIns="19050" numCol="1" spcCol="1270" anchor="t" anchorCtr="0">
          <a:noAutofit/>
        </a:bodyPr>
        <a:lstStyle/>
        <a:p>
          <a:pPr marL="57150" lvl="1" indent="-57150" algn="l" defTabSz="444500">
            <a:lnSpc>
              <a:spcPct val="90000"/>
            </a:lnSpc>
            <a:spcBef>
              <a:spcPct val="0"/>
            </a:spcBef>
            <a:spcAft>
              <a:spcPct val="15000"/>
            </a:spcAft>
            <a:buChar char="•"/>
          </a:pPr>
          <a:r>
            <a:rPr lang="en-US" sz="1000" kern="1200"/>
            <a:t>1 (800) Crisis Care Programs</a:t>
          </a:r>
        </a:p>
        <a:p>
          <a:pPr marL="57150" lvl="1" indent="-57150" algn="l" defTabSz="444500">
            <a:lnSpc>
              <a:spcPct val="90000"/>
            </a:lnSpc>
            <a:spcBef>
              <a:spcPct val="0"/>
            </a:spcBef>
            <a:spcAft>
              <a:spcPct val="15000"/>
            </a:spcAft>
            <a:buChar char="•"/>
          </a:pPr>
          <a:r>
            <a:rPr lang="en-US" sz="1000" kern="1200"/>
            <a:t>Adherence Support</a:t>
          </a:r>
        </a:p>
        <a:p>
          <a:pPr marL="57150" lvl="1" indent="-57150" algn="l" defTabSz="444500">
            <a:lnSpc>
              <a:spcPct val="90000"/>
            </a:lnSpc>
            <a:spcBef>
              <a:spcPct val="0"/>
            </a:spcBef>
            <a:spcAft>
              <a:spcPct val="15000"/>
            </a:spcAft>
            <a:buChar char="•"/>
          </a:pPr>
          <a:r>
            <a:rPr lang="en-US" sz="1000" kern="1200"/>
            <a:t>Peer to Peer Support </a:t>
          </a:r>
        </a:p>
        <a:p>
          <a:pPr marL="57150" lvl="1" indent="-57150" algn="l" defTabSz="444500">
            <a:lnSpc>
              <a:spcPct val="90000"/>
            </a:lnSpc>
            <a:spcBef>
              <a:spcPct val="0"/>
            </a:spcBef>
            <a:spcAft>
              <a:spcPct val="15000"/>
            </a:spcAft>
            <a:buChar char="•"/>
          </a:pPr>
          <a:r>
            <a:rPr lang="en-US" sz="1000" kern="1200"/>
            <a:t>Referral to social services (housing, education, child support services etc)</a:t>
          </a:r>
        </a:p>
      </dsp:txBody>
      <dsp:txXfrm>
        <a:off x="5580857" y="1877953"/>
        <a:ext cx="1313308" cy="1944584"/>
      </dsp:txXfrm>
    </dsp:sp>
    <dsp:sp modelId="{E756AB75-8090-4470-B6DC-E80E7E88E4FE}">
      <dsp:nvSpPr>
        <dsp:cNvPr id="0" name=""/>
        <dsp:cNvSpPr/>
      </dsp:nvSpPr>
      <dsp:spPr>
        <a:xfrm rot="20549142">
          <a:off x="5389452" y="1048628"/>
          <a:ext cx="2754147" cy="1617904"/>
        </a:xfrm>
        <a:prstGeom prst="circularArrow">
          <a:avLst>
            <a:gd name="adj1" fmla="val 1677"/>
            <a:gd name="adj2" fmla="val 199471"/>
            <a:gd name="adj3" fmla="val 704814"/>
            <a:gd name="adj4" fmla="val 15255307"/>
            <a:gd name="adj5" fmla="val 1957"/>
          </a:avLst>
        </a:prstGeom>
        <a:solidFill>
          <a:schemeClr val="accent1">
            <a:tint val="60000"/>
            <a:hueOff val="0"/>
            <a:satOff val="0"/>
            <a:lumOff val="0"/>
            <a:alphaOff val="0"/>
          </a:schemeClr>
        </a:solidFill>
        <a:ln w="19050">
          <a:solidFill>
            <a:schemeClr val="accent1">
              <a:hueOff val="0"/>
              <a:satOff val="0"/>
              <a:lumOff val="0"/>
            </a:schemeClr>
          </a:solidFill>
        </a:ln>
        <a:effectLst/>
      </dsp:spPr>
      <dsp:style>
        <a:lnRef idx="0">
          <a:scrgbClr r="0" g="0" b="0"/>
        </a:lnRef>
        <a:fillRef idx="1">
          <a:scrgbClr r="0" g="0" b="0"/>
        </a:fillRef>
        <a:effectRef idx="0">
          <a:scrgbClr r="0" g="0" b="0"/>
        </a:effectRef>
        <a:fontRef idx="minor">
          <a:schemeClr val="lt1"/>
        </a:fontRef>
      </dsp:style>
    </dsp:sp>
    <dsp:sp modelId="{665C73CC-5D88-4DFE-B5E0-C563344895F5}">
      <dsp:nvSpPr>
        <dsp:cNvPr id="0" name=""/>
        <dsp:cNvSpPr/>
      </dsp:nvSpPr>
      <dsp:spPr>
        <a:xfrm>
          <a:off x="5767406" y="1164703"/>
          <a:ext cx="1240023" cy="49311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16510" rIns="24765" bIns="16510" numCol="1" spcCol="1270" anchor="ctr" anchorCtr="0">
          <a:noAutofit/>
        </a:bodyPr>
        <a:lstStyle/>
        <a:p>
          <a:pPr marL="0" lvl="0" indent="0" algn="ctr" defTabSz="577850">
            <a:lnSpc>
              <a:spcPct val="90000"/>
            </a:lnSpc>
            <a:spcBef>
              <a:spcPct val="0"/>
            </a:spcBef>
            <a:spcAft>
              <a:spcPct val="35000"/>
            </a:spcAft>
            <a:buNone/>
          </a:pPr>
          <a:r>
            <a:rPr lang="en-US" sz="1300" kern="1200"/>
            <a:t>Retention in Care/ Recovery </a:t>
          </a:r>
        </a:p>
      </dsp:txBody>
      <dsp:txXfrm>
        <a:off x="5781849" y="1179146"/>
        <a:ext cx="1211137" cy="464230"/>
      </dsp:txXfrm>
    </dsp:sp>
    <dsp:sp modelId="{3137AE38-9DE5-49D7-B9A2-EF0878890FE1}">
      <dsp:nvSpPr>
        <dsp:cNvPr id="0" name=""/>
        <dsp:cNvSpPr/>
      </dsp:nvSpPr>
      <dsp:spPr>
        <a:xfrm>
          <a:off x="7239904" y="1885944"/>
          <a:ext cx="1395026" cy="30003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en-US" sz="900" kern="1200"/>
            <a:t>Reentry to care after relapse</a:t>
          </a:r>
        </a:p>
        <a:p>
          <a:pPr marL="57150" lvl="1" indent="-57150" algn="l" defTabSz="400050">
            <a:lnSpc>
              <a:spcPct val="90000"/>
            </a:lnSpc>
            <a:spcBef>
              <a:spcPct val="0"/>
            </a:spcBef>
            <a:spcAft>
              <a:spcPct val="15000"/>
            </a:spcAft>
            <a:buChar char="•"/>
          </a:pPr>
          <a:r>
            <a:rPr lang="en-US" sz="900" kern="1200"/>
            <a:t>Naloxone access in community and 1, 2 and 3 health services</a:t>
          </a:r>
        </a:p>
        <a:p>
          <a:pPr marL="57150" lvl="1" indent="-57150" algn="l" defTabSz="400050">
            <a:lnSpc>
              <a:spcPct val="90000"/>
            </a:lnSpc>
            <a:spcBef>
              <a:spcPct val="0"/>
            </a:spcBef>
            <a:spcAft>
              <a:spcPct val="15000"/>
            </a:spcAft>
            <a:buChar char="•"/>
          </a:pPr>
          <a:r>
            <a:rPr lang="en-US" sz="900" kern="1200"/>
            <a:t>Harm Reduction Services and Programs </a:t>
          </a:r>
        </a:p>
      </dsp:txBody>
      <dsp:txXfrm>
        <a:off x="7280763" y="1926803"/>
        <a:ext cx="1313308" cy="2275719"/>
      </dsp:txXfrm>
    </dsp:sp>
    <dsp:sp modelId="{FC4E6A5B-E1D8-4FD2-AF08-3AEE1ACDBF96}">
      <dsp:nvSpPr>
        <dsp:cNvPr id="0" name=""/>
        <dsp:cNvSpPr/>
      </dsp:nvSpPr>
      <dsp:spPr>
        <a:xfrm>
          <a:off x="7589651" y="3036555"/>
          <a:ext cx="1240023" cy="87822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765" tIns="16510" rIns="24765" bIns="16510" numCol="1" spcCol="1270" anchor="ctr" anchorCtr="0">
          <a:noAutofit/>
        </a:bodyPr>
        <a:lstStyle/>
        <a:p>
          <a:pPr marL="0" lvl="0" indent="0" algn="ctr" defTabSz="577850">
            <a:lnSpc>
              <a:spcPct val="90000"/>
            </a:lnSpc>
            <a:spcBef>
              <a:spcPct val="0"/>
            </a:spcBef>
            <a:spcAft>
              <a:spcPct val="35000"/>
            </a:spcAft>
            <a:buNone/>
          </a:pPr>
          <a:r>
            <a:rPr lang="en-US" sz="1300" kern="1200"/>
            <a:t>Harm Reduction and re-entry to care</a:t>
          </a:r>
        </a:p>
      </dsp:txBody>
      <dsp:txXfrm>
        <a:off x="7615373" y="3062277"/>
        <a:ext cx="1188579" cy="8267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A37B2A-DBAD-41A5-8DCA-53C69628015F}">
      <dsp:nvSpPr>
        <dsp:cNvPr id="0" name=""/>
        <dsp:cNvSpPr/>
      </dsp:nvSpPr>
      <dsp:spPr>
        <a:xfrm>
          <a:off x="584426" y="173320"/>
          <a:ext cx="1648206" cy="1648206"/>
        </a:xfrm>
        <a:prstGeom prst="pie">
          <a:avLst>
            <a:gd name="adj1" fmla="val 16200000"/>
            <a:gd name="adj2" fmla="val 18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Be clear</a:t>
          </a:r>
        </a:p>
      </dsp:txBody>
      <dsp:txXfrm>
        <a:off x="1480540" y="477453"/>
        <a:ext cx="559212" cy="549402"/>
      </dsp:txXfrm>
    </dsp:sp>
    <dsp:sp modelId="{6BED9C55-F40E-4A52-90F8-BA9EB65FFEE9}">
      <dsp:nvSpPr>
        <dsp:cNvPr id="0" name=""/>
        <dsp:cNvSpPr/>
      </dsp:nvSpPr>
      <dsp:spPr>
        <a:xfrm>
          <a:off x="581216" y="181498"/>
          <a:ext cx="1648206" cy="1648206"/>
        </a:xfrm>
        <a:prstGeom prst="pie">
          <a:avLst>
            <a:gd name="adj1" fmla="val 1800000"/>
            <a:gd name="adj2" fmla="val 90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Be </a:t>
          </a:r>
        </a:p>
        <a:p>
          <a:pPr marL="0" lvl="0" indent="0" algn="ctr" defTabSz="444500">
            <a:lnSpc>
              <a:spcPct val="90000"/>
            </a:lnSpc>
            <a:spcBef>
              <a:spcPct val="0"/>
            </a:spcBef>
            <a:spcAft>
              <a:spcPct val="35000"/>
            </a:spcAft>
            <a:buNone/>
          </a:pPr>
          <a:r>
            <a:rPr lang="en-US" sz="1000" kern="1200"/>
            <a:t>consistent</a:t>
          </a:r>
        </a:p>
      </dsp:txBody>
      <dsp:txXfrm>
        <a:off x="1032510" y="1221438"/>
        <a:ext cx="745617" cy="510159"/>
      </dsp:txXfrm>
    </dsp:sp>
    <dsp:sp modelId="{963FB06A-A52F-40DE-8C3A-2AC7E74F94AD}">
      <dsp:nvSpPr>
        <dsp:cNvPr id="0" name=""/>
        <dsp:cNvSpPr/>
      </dsp:nvSpPr>
      <dsp:spPr>
        <a:xfrm>
          <a:off x="591995" y="181498"/>
          <a:ext cx="1626647" cy="1648206"/>
        </a:xfrm>
        <a:prstGeom prst="pie">
          <a:avLst>
            <a:gd name="adj1" fmla="val 9000000"/>
            <a:gd name="adj2" fmla="val 162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Be courteous</a:t>
          </a:r>
        </a:p>
      </dsp:txBody>
      <dsp:txXfrm>
        <a:off x="766279" y="505253"/>
        <a:ext cx="551898" cy="54940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B52099-CC21-49A5-B724-5016CED81FDA}">
      <dsp:nvSpPr>
        <dsp:cNvPr id="0" name=""/>
        <dsp:cNvSpPr/>
      </dsp:nvSpPr>
      <dsp:spPr>
        <a:xfrm>
          <a:off x="1025212" y="441122"/>
          <a:ext cx="2940675" cy="2940675"/>
        </a:xfrm>
        <a:prstGeom prst="blockArc">
          <a:avLst>
            <a:gd name="adj1" fmla="val 11880000"/>
            <a:gd name="adj2" fmla="val 16200000"/>
            <a:gd name="adj3" fmla="val 4636"/>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878C1896-48C7-4209-8CA2-37B8742291AA}">
      <dsp:nvSpPr>
        <dsp:cNvPr id="0" name=""/>
        <dsp:cNvSpPr/>
      </dsp:nvSpPr>
      <dsp:spPr>
        <a:xfrm>
          <a:off x="1025212" y="441122"/>
          <a:ext cx="2940675" cy="2940675"/>
        </a:xfrm>
        <a:prstGeom prst="blockArc">
          <a:avLst>
            <a:gd name="adj1" fmla="val 7560000"/>
            <a:gd name="adj2" fmla="val 11880000"/>
            <a:gd name="adj3" fmla="val 4636"/>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B7F37BAF-BEC0-4350-8259-3A9BC173EC38}">
      <dsp:nvSpPr>
        <dsp:cNvPr id="0" name=""/>
        <dsp:cNvSpPr/>
      </dsp:nvSpPr>
      <dsp:spPr>
        <a:xfrm>
          <a:off x="1025212" y="441122"/>
          <a:ext cx="2940675" cy="2940675"/>
        </a:xfrm>
        <a:prstGeom prst="blockArc">
          <a:avLst>
            <a:gd name="adj1" fmla="val 3240000"/>
            <a:gd name="adj2" fmla="val 7560000"/>
            <a:gd name="adj3" fmla="val 4636"/>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B685A455-D5DF-482D-B082-89C6613BC778}">
      <dsp:nvSpPr>
        <dsp:cNvPr id="0" name=""/>
        <dsp:cNvSpPr/>
      </dsp:nvSpPr>
      <dsp:spPr>
        <a:xfrm>
          <a:off x="1025212" y="441122"/>
          <a:ext cx="2940675" cy="2940675"/>
        </a:xfrm>
        <a:prstGeom prst="blockArc">
          <a:avLst>
            <a:gd name="adj1" fmla="val 20520000"/>
            <a:gd name="adj2" fmla="val 3240000"/>
            <a:gd name="adj3" fmla="val 4636"/>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7CE39868-A050-4CCE-A098-29BE4B72B103}">
      <dsp:nvSpPr>
        <dsp:cNvPr id="0" name=""/>
        <dsp:cNvSpPr/>
      </dsp:nvSpPr>
      <dsp:spPr>
        <a:xfrm>
          <a:off x="1025212" y="441122"/>
          <a:ext cx="2940675" cy="2940675"/>
        </a:xfrm>
        <a:prstGeom prst="blockArc">
          <a:avLst>
            <a:gd name="adj1" fmla="val 16200000"/>
            <a:gd name="adj2" fmla="val 20520000"/>
            <a:gd name="adj3" fmla="val 4636"/>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182000" contourW="19050" prstMaterial="metal">
          <a:bevelT w="88900" h="203200"/>
          <a:bevelB w="165100" h="254000"/>
        </a:sp3d>
      </dsp:spPr>
      <dsp:style>
        <a:lnRef idx="0">
          <a:scrgbClr r="0" g="0" b="0"/>
        </a:lnRef>
        <a:fillRef idx="1">
          <a:scrgbClr r="0" g="0" b="0"/>
        </a:fillRef>
        <a:effectRef idx="0">
          <a:scrgbClr r="0" g="0" b="0"/>
        </a:effectRef>
        <a:fontRef idx="minor">
          <a:schemeClr val="lt1"/>
        </a:fontRef>
      </dsp:style>
    </dsp:sp>
    <dsp:sp modelId="{84AA9740-2804-4D1A-9C77-C6FDED5F48E9}">
      <dsp:nvSpPr>
        <dsp:cNvPr id="0" name=""/>
        <dsp:cNvSpPr/>
      </dsp:nvSpPr>
      <dsp:spPr>
        <a:xfrm>
          <a:off x="1792206" y="1235175"/>
          <a:ext cx="1352568" cy="1352568"/>
        </a:xfrm>
        <a:prstGeom prst="ellipse">
          <a:avLst/>
        </a:prstGeom>
        <a:solidFill>
          <a:schemeClr val="accent1">
            <a:hueOff val="0"/>
            <a:satOff val="0"/>
            <a:lumOff val="0"/>
            <a:alphaOff val="0"/>
          </a:schemeClr>
        </a:solidFill>
        <a:ln>
          <a:solidFill>
            <a:schemeClr val="bg1"/>
          </a:solid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endParaRPr lang="en-US" sz="1000" kern="1200">
            <a:ln>
              <a:noFill/>
            </a:ln>
            <a:solidFill>
              <a:schemeClr val="bg1"/>
            </a:solidFill>
          </a:endParaRPr>
        </a:p>
        <a:p>
          <a:pPr marL="0" lvl="0" indent="0" algn="ctr" defTabSz="444500">
            <a:lnSpc>
              <a:spcPct val="90000"/>
            </a:lnSpc>
            <a:spcBef>
              <a:spcPct val="0"/>
            </a:spcBef>
            <a:spcAft>
              <a:spcPct val="35000"/>
            </a:spcAft>
            <a:buNone/>
          </a:pPr>
          <a:r>
            <a:rPr lang="en-US" sz="1000" kern="1200">
              <a:ln>
                <a:noFill/>
              </a:ln>
              <a:solidFill>
                <a:schemeClr val="bg1"/>
              </a:solidFill>
            </a:rPr>
            <a:t>Barriers to Effective Communication </a:t>
          </a:r>
          <a:r>
            <a:rPr lang="en-US" sz="1000" kern="1200">
              <a:noFill/>
            </a:rPr>
            <a:t>commniBarriers cationBarriers</a:t>
          </a:r>
        </a:p>
      </dsp:txBody>
      <dsp:txXfrm>
        <a:off x="1990285" y="1433254"/>
        <a:ext cx="956410" cy="956410"/>
      </dsp:txXfrm>
    </dsp:sp>
    <dsp:sp modelId="{8C32A15C-A15E-4CFB-BBA0-153B4C0E7041}">
      <dsp:nvSpPr>
        <dsp:cNvPr id="0" name=""/>
        <dsp:cNvSpPr/>
      </dsp:nvSpPr>
      <dsp:spPr>
        <a:xfrm>
          <a:off x="2022150" y="1807"/>
          <a:ext cx="946798" cy="94679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t>Language</a:t>
          </a:r>
          <a:endParaRPr lang="en-US" sz="900" kern="1200"/>
        </a:p>
      </dsp:txBody>
      <dsp:txXfrm>
        <a:off x="2160805" y="140462"/>
        <a:ext cx="669488" cy="669488"/>
      </dsp:txXfrm>
    </dsp:sp>
    <dsp:sp modelId="{DEDFFB1A-6F7A-415C-96E1-01F2B7503A12}">
      <dsp:nvSpPr>
        <dsp:cNvPr id="0" name=""/>
        <dsp:cNvSpPr/>
      </dsp:nvSpPr>
      <dsp:spPr>
        <a:xfrm>
          <a:off x="3388109" y="994234"/>
          <a:ext cx="946798" cy="94679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t>Behaviours and Beliefs</a:t>
          </a:r>
        </a:p>
      </dsp:txBody>
      <dsp:txXfrm>
        <a:off x="3526764" y="1132889"/>
        <a:ext cx="669488" cy="669488"/>
      </dsp:txXfrm>
    </dsp:sp>
    <dsp:sp modelId="{D0504EC9-6D27-4135-87A1-9001A2E1879F}">
      <dsp:nvSpPr>
        <dsp:cNvPr id="0" name=""/>
        <dsp:cNvSpPr/>
      </dsp:nvSpPr>
      <dsp:spPr>
        <a:xfrm>
          <a:off x="2866359" y="2600014"/>
          <a:ext cx="946798" cy="94679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t>Psychological</a:t>
          </a:r>
          <a:endParaRPr lang="en-US" sz="900" kern="1200"/>
        </a:p>
      </dsp:txBody>
      <dsp:txXfrm>
        <a:off x="3005014" y="2738669"/>
        <a:ext cx="669488" cy="669488"/>
      </dsp:txXfrm>
    </dsp:sp>
    <dsp:sp modelId="{F167C001-F29E-4794-8F58-C70D6D0E3483}">
      <dsp:nvSpPr>
        <dsp:cNvPr id="0" name=""/>
        <dsp:cNvSpPr/>
      </dsp:nvSpPr>
      <dsp:spPr>
        <a:xfrm>
          <a:off x="1177942" y="2600014"/>
          <a:ext cx="946798" cy="94679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endParaRPr lang="en-US" sz="900" b="1" kern="1200"/>
        </a:p>
        <a:p>
          <a:pPr marL="0" lvl="0" indent="0" algn="ctr" defTabSz="400050">
            <a:lnSpc>
              <a:spcPct val="90000"/>
            </a:lnSpc>
            <a:spcBef>
              <a:spcPct val="0"/>
            </a:spcBef>
            <a:spcAft>
              <a:spcPct val="35000"/>
            </a:spcAft>
            <a:buNone/>
          </a:pPr>
          <a:r>
            <a:rPr lang="en-US" sz="900" b="1" kern="1200"/>
            <a:t>Physical </a:t>
          </a:r>
        </a:p>
        <a:p>
          <a:pPr marL="0" lvl="0" indent="0" algn="ctr" defTabSz="400050">
            <a:lnSpc>
              <a:spcPct val="90000"/>
            </a:lnSpc>
            <a:spcBef>
              <a:spcPct val="0"/>
            </a:spcBef>
            <a:spcAft>
              <a:spcPct val="35000"/>
            </a:spcAft>
            <a:buNone/>
          </a:pPr>
          <a:endParaRPr lang="en-US" sz="900" kern="1200"/>
        </a:p>
      </dsp:txBody>
      <dsp:txXfrm>
        <a:off x="1316597" y="2738669"/>
        <a:ext cx="669488" cy="669488"/>
      </dsp:txXfrm>
    </dsp:sp>
    <dsp:sp modelId="{701D0B78-BE82-44B0-A7C0-F5575068A50F}">
      <dsp:nvSpPr>
        <dsp:cNvPr id="0" name=""/>
        <dsp:cNvSpPr/>
      </dsp:nvSpPr>
      <dsp:spPr>
        <a:xfrm>
          <a:off x="656192" y="994234"/>
          <a:ext cx="946798" cy="946798"/>
        </a:xfrm>
        <a:prstGeom prst="ellipse">
          <a:avLst/>
        </a:prstGeom>
        <a:solidFill>
          <a:schemeClr val="accen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US" sz="900" b="1" kern="1200"/>
            <a:t>Structural</a:t>
          </a:r>
          <a:r>
            <a:rPr lang="en-US" sz="900" kern="1200"/>
            <a:t> </a:t>
          </a:r>
        </a:p>
      </dsp:txBody>
      <dsp:txXfrm>
        <a:off x="794847" y="1132889"/>
        <a:ext cx="669488" cy="66948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055F815-E15A-4450-8D7E-E006B494ADD4}">
      <dsp:nvSpPr>
        <dsp:cNvPr id="0" name=""/>
        <dsp:cNvSpPr/>
      </dsp:nvSpPr>
      <dsp:spPr>
        <a:xfrm>
          <a:off x="1325422" y="182422"/>
          <a:ext cx="1385773" cy="138577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Communication</a:t>
          </a:r>
        </a:p>
      </dsp:txBody>
      <dsp:txXfrm>
        <a:off x="1731306" y="588306"/>
        <a:ext cx="979889" cy="979889"/>
      </dsp:txXfrm>
    </dsp:sp>
    <dsp:sp modelId="{A7B44D17-C8F4-4D07-BF13-B0603926B52D}">
      <dsp:nvSpPr>
        <dsp:cNvPr id="0" name=""/>
        <dsp:cNvSpPr/>
      </dsp:nvSpPr>
      <dsp:spPr>
        <a:xfrm rot="5400000">
          <a:off x="2775204" y="182422"/>
          <a:ext cx="1385773" cy="138577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Cooperation</a:t>
          </a:r>
        </a:p>
      </dsp:txBody>
      <dsp:txXfrm rot="-5400000">
        <a:off x="2775204" y="588306"/>
        <a:ext cx="979889" cy="979889"/>
      </dsp:txXfrm>
    </dsp:sp>
    <dsp:sp modelId="{B5E651E5-C7F2-4ADD-8539-733D911A9026}">
      <dsp:nvSpPr>
        <dsp:cNvPr id="0" name=""/>
        <dsp:cNvSpPr/>
      </dsp:nvSpPr>
      <dsp:spPr>
        <a:xfrm rot="10800000">
          <a:off x="2775204" y="1632204"/>
          <a:ext cx="1385773" cy="138577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Coordination</a:t>
          </a:r>
        </a:p>
      </dsp:txBody>
      <dsp:txXfrm rot="10800000">
        <a:off x="2775204" y="1632204"/>
        <a:ext cx="979889" cy="979889"/>
      </dsp:txXfrm>
    </dsp:sp>
    <dsp:sp modelId="{62CAFDD7-493B-4BFA-BA4F-4CCF93A3DBE0}">
      <dsp:nvSpPr>
        <dsp:cNvPr id="0" name=""/>
        <dsp:cNvSpPr/>
      </dsp:nvSpPr>
      <dsp:spPr>
        <a:xfrm rot="16200000">
          <a:off x="1325422" y="1632204"/>
          <a:ext cx="1385773" cy="1385773"/>
        </a:xfrm>
        <a:prstGeom prst="pieWedg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t>Collaboration</a:t>
          </a:r>
        </a:p>
      </dsp:txBody>
      <dsp:txXfrm rot="5400000">
        <a:off x="1731306" y="1632204"/>
        <a:ext cx="979889" cy="979889"/>
      </dsp:txXfrm>
    </dsp:sp>
    <dsp:sp modelId="{D7D7B48B-C53F-4AD2-ACD8-202E3A496088}">
      <dsp:nvSpPr>
        <dsp:cNvPr id="0" name=""/>
        <dsp:cNvSpPr/>
      </dsp:nvSpPr>
      <dsp:spPr>
        <a:xfrm>
          <a:off x="2503970" y="1312164"/>
          <a:ext cx="478459" cy="41605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1B7D465-05CA-463D-BA88-F362F173EEEE}">
      <dsp:nvSpPr>
        <dsp:cNvPr id="0" name=""/>
        <dsp:cNvSpPr/>
      </dsp:nvSpPr>
      <dsp:spPr>
        <a:xfrm rot="10800000">
          <a:off x="2503970" y="1472184"/>
          <a:ext cx="478459" cy="416052"/>
        </a:xfrm>
        <a:prstGeom prst="circular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layout3.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NGOOnlineDocument" ma:contentTypeID="0x01010033CF86A3E53F48B7ADBBC140A8AF8FA700765C649E1EDC0A47B2DCF74E285F1C60" ma:contentTypeVersion="11" ma:contentTypeDescription="NGO Document content type" ma:contentTypeScope="" ma:versionID="7c1a29215458aee302e018d618dda87b">
  <xsd:schema xmlns:xsd="http://www.w3.org/2001/XMLSchema" xmlns:xs="http://www.w3.org/2001/XMLSchema" xmlns:p="http://schemas.microsoft.com/office/2006/metadata/properties" xmlns:ns2="c629780e-db83-45bc-a257-7c8c4fd6b9cb" xmlns:ns3="0e93595b-67d2-48fe-b339-4cec2dd0cfd9" xmlns:ns4="45d4cea2-17aa-4953-8d35-ba57d85e341b" targetNamespace="http://schemas.microsoft.com/office/2006/metadata/properties" ma:root="true" ma:fieldsID="b92a0fbe195d035b75a040543bd24aad" ns2:_="" ns3:_="" ns4:_="">
    <xsd:import namespace="c629780e-db83-45bc-a257-7c8c4fd6b9cb"/>
    <xsd:import namespace="0e93595b-67d2-48fe-b339-4cec2dd0cfd9"/>
    <xsd:import namespace="45d4cea2-17aa-4953-8d35-ba57d85e341b"/>
    <xsd:element name="properties">
      <xsd:complexType>
        <xsd:sequence>
          <xsd:element name="documentManagement">
            <xsd:complexType>
              <xsd:all>
                <xsd:element ref="ns2:FavoriteUsers" minOccurs="0"/>
                <xsd:element ref="ns2:KeyEntities" minOccurs="0"/>
                <xsd:element ref="ns2:i9f2da93fcc74e869d070fd34a0597c4" minOccurs="0"/>
                <xsd:element ref="ns2:TaxCatchAll" minOccurs="0"/>
                <xsd:element ref="ns2:TaxCatchAllLabel" minOccurs="0"/>
                <xsd:element ref="ns2:cc92bdb0fa944447acf309642a11bf0d" minOccurs="0"/>
                <xsd:element ref="ns3:MediaServiceMetadata" minOccurs="0"/>
                <xsd:element ref="ns3:MediaServiceFastMetadata" minOccurs="0"/>
                <xsd:element ref="ns4:SharedWithUsers" minOccurs="0"/>
                <xsd:element ref="ns4:SharedWithDetail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29780e-db83-45bc-a257-7c8c4fd6b9cb" elementFormDefault="qualified">
    <xsd:import namespace="http://schemas.microsoft.com/office/2006/documentManagement/types"/>
    <xsd:import namespace="http://schemas.microsoft.com/office/infopath/2007/PartnerControls"/>
    <xsd:element name="FavoriteUsers" ma:index="8" nillable="true" ma:displayName="F" ma:description="Store all users who mark this document as favorite" ma:hidden="true" ma:internalName="FavoriteUsers">
      <xsd:simpleType>
        <xsd:restriction base="dms:Text"/>
      </xsd:simpleType>
    </xsd:element>
    <xsd:element name="KeyEntities" ma:index="9" nillable="true" ma:displayName="K" ma:description="Store all entities which this document as a key" ma:hidden="true" ma:internalName="KeyEntities">
      <xsd:simpleType>
        <xsd:restriction base="dms:Text"/>
      </xsd:simpleType>
    </xsd:element>
    <xsd:element name="i9f2da93fcc74e869d070fd34a0597c4" ma:index="10" nillable="true" ma:taxonomy="true" ma:internalName="i9f2da93fcc74e869d070fd34a0597c4" ma:taxonomyFieldName="NGOOnlineDocumentType" ma:displayName="Document types" ma:fieldId="{29f2da93-fcc7-4e86-9d07-0fd34a0597c4}" ma:taxonomyMulti="true" ma:sspId="e492bf4d-7d24-4a02-9dd7-4d67ddc3dcfb" ma:termSetId="ab881ecd-e3fb-4592-9594-ea70170c21a9"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a205db0c-b838-4c53-becf-285510dc543a}" ma:internalName="TaxCatchAll" ma:showField="CatchAllData" ma:web="c629780e-db83-45bc-a257-7c8c4fd6b9cb">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a205db0c-b838-4c53-becf-285510dc543a}" ma:internalName="TaxCatchAllLabel" ma:readOnly="true" ma:showField="CatchAllDataLabel" ma:web="c629780e-db83-45bc-a257-7c8c4fd6b9cb">
      <xsd:complexType>
        <xsd:complexContent>
          <xsd:extension base="dms:MultiChoiceLookup">
            <xsd:sequence>
              <xsd:element name="Value" type="dms:Lookup" maxOccurs="unbounded" minOccurs="0" nillable="true"/>
            </xsd:sequence>
          </xsd:extension>
        </xsd:complexContent>
      </xsd:complexType>
    </xsd:element>
    <xsd:element name="cc92bdb0fa944447acf309642a11bf0d" ma:index="14" nillable="true" ma:taxonomy="true" ma:internalName="cc92bdb0fa944447acf309642a11bf0d" ma:taxonomyFieldName="NGOOnlineKeywords" ma:displayName="Keywords" ma:fieldId="{cc92bdb0-fa94-4447-acf3-09642a11bf0d}" ma:taxonomyMulti="true" ma:sspId="e492bf4d-7d24-4a02-9dd7-4d67ddc3dcfb" ma:termSetId="7c9b2214-6d63-47c8-ad9c-de84cf58bf6c"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e93595b-67d2-48fe-b339-4cec2dd0cfd9" elementFormDefault="qualified">
    <xsd:import namespace="http://schemas.microsoft.com/office/2006/documentManagement/types"/>
    <xsd:import namespace="http://schemas.microsoft.com/office/infopath/2007/PartnerControls"/>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d4cea2-17aa-4953-8d35-ba57d85e341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9f2da93fcc74e869d070fd34a0597c4 xmlns="c629780e-db83-45bc-a257-7c8c4fd6b9cb">
      <Terms xmlns="http://schemas.microsoft.com/office/infopath/2007/PartnerControls"/>
    </i9f2da93fcc74e869d070fd34a0597c4>
    <FavoriteUsers xmlns="c629780e-db83-45bc-a257-7c8c4fd6b9cb" xsi:nil="true"/>
    <cc92bdb0fa944447acf309642a11bf0d xmlns="c629780e-db83-45bc-a257-7c8c4fd6b9cb">
      <Terms xmlns="http://schemas.microsoft.com/office/infopath/2007/PartnerControls"/>
    </cc92bdb0fa944447acf309642a11bf0d>
    <KeyEntities xmlns="c629780e-db83-45bc-a257-7c8c4fd6b9cb" xsi:nil="true"/>
    <TaxCatchAll xmlns="c629780e-db83-45bc-a257-7c8c4fd6b9cb"/>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0E8FF6-02FB-467C-92E1-D4B250001DD9}">
  <ds:schemaRefs>
    <ds:schemaRef ds:uri="http://schemas.microsoft.com/sharepoint/v3/contenttype/forms"/>
  </ds:schemaRefs>
</ds:datastoreItem>
</file>

<file path=customXml/itemProps2.xml><?xml version="1.0" encoding="utf-8"?>
<ds:datastoreItem xmlns:ds="http://schemas.openxmlformats.org/officeDocument/2006/customXml" ds:itemID="{9E394846-7114-4F76-9E6E-28655C63C4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29780e-db83-45bc-a257-7c8c4fd6b9cb"/>
    <ds:schemaRef ds:uri="0e93595b-67d2-48fe-b339-4cec2dd0cfd9"/>
    <ds:schemaRef ds:uri="45d4cea2-17aa-4953-8d35-ba57d85e34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216AA3-CCA1-441B-9E30-85D6F14DD7BB}">
  <ds:schemaRefs>
    <ds:schemaRef ds:uri="http://schemas.microsoft.com/office/2006/metadata/properties"/>
    <ds:schemaRef ds:uri="http://schemas.microsoft.com/office/infopath/2007/PartnerControls"/>
    <ds:schemaRef ds:uri="c629780e-db83-45bc-a257-7c8c4fd6b9cb"/>
  </ds:schemaRefs>
</ds:datastoreItem>
</file>

<file path=customXml/itemProps4.xml><?xml version="1.0" encoding="utf-8"?>
<ds:datastoreItem xmlns:ds="http://schemas.openxmlformats.org/officeDocument/2006/customXml" ds:itemID="{4838D27B-B8A9-2647-9EF4-B701EDF2E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76</Pages>
  <Words>23704</Words>
  <Characters>135116</Characters>
  <Application>Microsoft Office Word</Application>
  <DocSecurity>0</DocSecurity>
  <Lines>1125</Lines>
  <Paragraphs>317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158503</CharactersWithSpaces>
  <SharedDoc>false</SharedDoc>
  <HLinks>
    <vt:vector size="702" baseType="variant">
      <vt:variant>
        <vt:i4>2949181</vt:i4>
      </vt:variant>
      <vt:variant>
        <vt:i4>438</vt:i4>
      </vt:variant>
      <vt:variant>
        <vt:i4>0</vt:i4>
      </vt:variant>
      <vt:variant>
        <vt:i4>5</vt:i4>
      </vt:variant>
      <vt:variant>
        <vt:lpwstr>https://convergencelabs.com/blog/2018/01/the-four-cs-communication-coordination-cooperation-and-collaboration/</vt:lpwstr>
      </vt:variant>
      <vt:variant>
        <vt:lpwstr/>
      </vt:variant>
      <vt:variant>
        <vt:i4>1900615</vt:i4>
      </vt:variant>
      <vt:variant>
        <vt:i4>435</vt:i4>
      </vt:variant>
      <vt:variant>
        <vt:i4>0</vt:i4>
      </vt:variant>
      <vt:variant>
        <vt:i4>5</vt:i4>
      </vt:variant>
      <vt:variant>
        <vt:lpwstr>https://www.skillsyouneed.com/ips/barriers-communication.html</vt:lpwstr>
      </vt:variant>
      <vt:variant>
        <vt:lpwstr/>
      </vt:variant>
      <vt:variant>
        <vt:i4>2818060</vt:i4>
      </vt:variant>
      <vt:variant>
        <vt:i4>432</vt:i4>
      </vt:variant>
      <vt:variant>
        <vt:i4>0</vt:i4>
      </vt:variant>
      <vt:variant>
        <vt:i4>5</vt:i4>
      </vt:variant>
      <vt:variant>
        <vt:lpwstr>https://emergency.cdc.gov/cerc/ppt/CERC_Social Media and Mobile Media Devices.pdf</vt:lpwstr>
      </vt:variant>
      <vt:variant>
        <vt:lpwstr/>
      </vt:variant>
      <vt:variant>
        <vt:i4>3866720</vt:i4>
      </vt:variant>
      <vt:variant>
        <vt:i4>429</vt:i4>
      </vt:variant>
      <vt:variant>
        <vt:i4>0</vt:i4>
      </vt:variant>
      <vt:variant>
        <vt:i4>5</vt:i4>
      </vt:variant>
      <vt:variant>
        <vt:lpwstr>https://emergency.cdc.gov/cerc/ppt/CERC_Working_with_the_Media.pdf</vt:lpwstr>
      </vt:variant>
      <vt:variant>
        <vt:lpwstr/>
      </vt:variant>
      <vt:variant>
        <vt:i4>4194392</vt:i4>
      </vt:variant>
      <vt:variant>
        <vt:i4>426</vt:i4>
      </vt:variant>
      <vt:variant>
        <vt:i4>0</vt:i4>
      </vt:variant>
      <vt:variant>
        <vt:i4>5</vt:i4>
      </vt:variant>
      <vt:variant>
        <vt:lpwstr>https://www.msh.org/sites/default/files/mwl-2008-edition.pdf</vt:lpwstr>
      </vt:variant>
      <vt:variant>
        <vt:lpwstr/>
      </vt:variant>
      <vt:variant>
        <vt:i4>2621536</vt:i4>
      </vt:variant>
      <vt:variant>
        <vt:i4>423</vt:i4>
      </vt:variant>
      <vt:variant>
        <vt:i4>0</vt:i4>
      </vt:variant>
      <vt:variant>
        <vt:i4>5</vt:i4>
      </vt:variant>
      <vt:variant>
        <vt:lpwstr>https://icapatcolumbia.sharepoint.com/sites/ngoonline</vt:lpwstr>
      </vt:variant>
      <vt:variant>
        <vt:lpwstr>/project/1237/documents/%252Fsites%252Fngoonline%252Fprojects%252F1237%252FDocuments%252F4.%20Year%2001%252F2.%20Operational%20Workplan%20&amp;%20Technical%20Documents%252FANCOR%20Toolkit%20Resources%20and%20Appendices</vt:lpwstr>
      </vt:variant>
      <vt:variant>
        <vt:i4>5505062</vt:i4>
      </vt:variant>
      <vt:variant>
        <vt:i4>420</vt:i4>
      </vt:variant>
      <vt:variant>
        <vt:i4>0</vt:i4>
      </vt:variant>
      <vt:variant>
        <vt:i4>5</vt:i4>
      </vt:variant>
      <vt:variant>
        <vt:lpwstr>https://emergency.cdc.gov/cerc/ppt/CERC_CommunityEngagement.pdf</vt:lpwstr>
      </vt:variant>
      <vt:variant>
        <vt:lpwstr/>
      </vt:variant>
      <vt:variant>
        <vt:i4>6750260</vt:i4>
      </vt:variant>
      <vt:variant>
        <vt:i4>417</vt:i4>
      </vt:variant>
      <vt:variant>
        <vt:i4>0</vt:i4>
      </vt:variant>
      <vt:variant>
        <vt:i4>5</vt:i4>
      </vt:variant>
      <vt:variant>
        <vt:lpwstr>https://training.fema.gov/is/courseoverview.aspx?code=IS-700.b</vt:lpwstr>
      </vt:variant>
      <vt:variant>
        <vt:lpwstr/>
      </vt:variant>
      <vt:variant>
        <vt:i4>5374031</vt:i4>
      </vt:variant>
      <vt:variant>
        <vt:i4>414</vt:i4>
      </vt:variant>
      <vt:variant>
        <vt:i4>0</vt:i4>
      </vt:variant>
      <vt:variant>
        <vt:i4>5</vt:i4>
      </vt:variant>
      <vt:variant>
        <vt:lpwstr>https://snohomishcountywa.gov/3948/The-Opioid-Crisis</vt:lpwstr>
      </vt:variant>
      <vt:variant>
        <vt:lpwstr/>
      </vt:variant>
      <vt:variant>
        <vt:i4>3604516</vt:i4>
      </vt:variant>
      <vt:variant>
        <vt:i4>411</vt:i4>
      </vt:variant>
      <vt:variant>
        <vt:i4>0</vt:i4>
      </vt:variant>
      <vt:variant>
        <vt:i4>5</vt:i4>
      </vt:variant>
      <vt:variant>
        <vt:lpwstr>https://www.azdhs.gov/prevention/womens-childrens-health/injury-prevention/opioid-prevention/opioids/index.php</vt:lpwstr>
      </vt:variant>
      <vt:variant>
        <vt:lpwstr>dashboard</vt:lpwstr>
      </vt:variant>
      <vt:variant>
        <vt:i4>3604516</vt:i4>
      </vt:variant>
      <vt:variant>
        <vt:i4>408</vt:i4>
      </vt:variant>
      <vt:variant>
        <vt:i4>0</vt:i4>
      </vt:variant>
      <vt:variant>
        <vt:i4>5</vt:i4>
      </vt:variant>
      <vt:variant>
        <vt:lpwstr>https://www.azdhs.gov/prevention/womens-childrens-health/injury-prevention/opioid-prevention/opioids/index.php</vt:lpwstr>
      </vt:variant>
      <vt:variant>
        <vt:lpwstr>dashboard</vt:lpwstr>
      </vt:variant>
      <vt:variant>
        <vt:i4>4128868</vt:i4>
      </vt:variant>
      <vt:variant>
        <vt:i4>405</vt:i4>
      </vt:variant>
      <vt:variant>
        <vt:i4>0</vt:i4>
      </vt:variant>
      <vt:variant>
        <vt:i4>5</vt:i4>
      </vt:variant>
      <vt:variant>
        <vt:lpwstr>https://www.azdhs.gov/prevention/womens-childrens-health/injury-prevention/opioid-prevention/index.php</vt:lpwstr>
      </vt:variant>
      <vt:variant>
        <vt:lpwstr/>
      </vt:variant>
      <vt:variant>
        <vt:i4>3604516</vt:i4>
      </vt:variant>
      <vt:variant>
        <vt:i4>402</vt:i4>
      </vt:variant>
      <vt:variant>
        <vt:i4>0</vt:i4>
      </vt:variant>
      <vt:variant>
        <vt:i4>5</vt:i4>
      </vt:variant>
      <vt:variant>
        <vt:lpwstr>https://www.azdhs.gov/prevention/womens-childrens-health/injury-prevention/opioid-prevention/opioids/index.php</vt:lpwstr>
      </vt:variant>
      <vt:variant>
        <vt:lpwstr>dashboard</vt:lpwstr>
      </vt:variant>
      <vt:variant>
        <vt:i4>4128868</vt:i4>
      </vt:variant>
      <vt:variant>
        <vt:i4>399</vt:i4>
      </vt:variant>
      <vt:variant>
        <vt:i4>0</vt:i4>
      </vt:variant>
      <vt:variant>
        <vt:i4>5</vt:i4>
      </vt:variant>
      <vt:variant>
        <vt:lpwstr>https://www.azdhs.gov/prevention/womens-childrens-health/injury-prevention/opioid-prevention/index.php</vt:lpwstr>
      </vt:variant>
      <vt:variant>
        <vt:lpwstr/>
      </vt:variant>
      <vt:variant>
        <vt:i4>2621479</vt:i4>
      </vt:variant>
      <vt:variant>
        <vt:i4>396</vt:i4>
      </vt:variant>
      <vt:variant>
        <vt:i4>0</vt:i4>
      </vt:variant>
      <vt:variant>
        <vt:i4>5</vt:i4>
      </vt:variant>
      <vt:variant>
        <vt:lpwstr>https://cste.confex.com/cste/2017/webprogram/Paper7594.html</vt:lpwstr>
      </vt:variant>
      <vt:variant>
        <vt:lpwstr/>
      </vt:variant>
      <vt:variant>
        <vt:i4>2490462</vt:i4>
      </vt:variant>
      <vt:variant>
        <vt:i4>393</vt:i4>
      </vt:variant>
      <vt:variant>
        <vt:i4>0</vt:i4>
      </vt:variant>
      <vt:variant>
        <vt:i4>5</vt:i4>
      </vt:variant>
      <vt:variant>
        <vt:lpwstr>https://searchandrescueusa.org/monitoryourpatients/?utm_source=google&amp;utm_medium=ppc&amp;utm_campaign=2018_PFDK_Nonbrand_PDMP&amp;utm_term=prescription%20drug%20monitoring%20program&amp;&amp;gclid=CjwKCAjw9L_tBRBXEiwAOWVVCRuLDTbypIT2P8S5K5Zz_zxNsFbs3znRlvEVfix4A450WTu8C9yqvBoCCd0QAvD_BwE</vt:lpwstr>
      </vt:variant>
      <vt:variant>
        <vt:lpwstr/>
      </vt:variant>
      <vt:variant>
        <vt:i4>2424934</vt:i4>
      </vt:variant>
      <vt:variant>
        <vt:i4>390</vt:i4>
      </vt:variant>
      <vt:variant>
        <vt:i4>0</vt:i4>
      </vt:variant>
      <vt:variant>
        <vt:i4>5</vt:i4>
      </vt:variant>
      <vt:variant>
        <vt:lpwstr>https://www.healthvermont.gov/health-statistics-vital-records/geographic-information-system-data-reports/atlases-and-dashboards</vt:lpwstr>
      </vt:variant>
      <vt:variant>
        <vt:lpwstr/>
      </vt:variant>
      <vt:variant>
        <vt:i4>4784198</vt:i4>
      </vt:variant>
      <vt:variant>
        <vt:i4>387</vt:i4>
      </vt:variant>
      <vt:variant>
        <vt:i4>0</vt:i4>
      </vt:variant>
      <vt:variant>
        <vt:i4>5</vt:i4>
      </vt:variant>
      <vt:variant>
        <vt:lpwstr>https://www.jpedhc.org/article/S0891-5245(18)30441-3/abstract</vt:lpwstr>
      </vt:variant>
      <vt:variant>
        <vt:lpwstr/>
      </vt:variant>
      <vt:variant>
        <vt:i4>7798897</vt:i4>
      </vt:variant>
      <vt:variant>
        <vt:i4>384</vt:i4>
      </vt:variant>
      <vt:variant>
        <vt:i4>0</vt:i4>
      </vt:variant>
      <vt:variant>
        <vt:i4>5</vt:i4>
      </vt:variant>
      <vt:variant>
        <vt:lpwstr>https://www.sciencedaily.com/releases/2019/04/190410141817.htm</vt:lpwstr>
      </vt:variant>
      <vt:variant>
        <vt:lpwstr/>
      </vt:variant>
      <vt:variant>
        <vt:i4>983042</vt:i4>
      </vt:variant>
      <vt:variant>
        <vt:i4>381</vt:i4>
      </vt:variant>
      <vt:variant>
        <vt:i4>0</vt:i4>
      </vt:variant>
      <vt:variant>
        <vt:i4>5</vt:i4>
      </vt:variant>
      <vt:variant>
        <vt:lpwstr>https://cops.usdoj.gov/RIC/Publications/cops-p356-pub.pdf</vt:lpwstr>
      </vt:variant>
      <vt:variant>
        <vt:lpwstr/>
      </vt:variant>
      <vt:variant>
        <vt:i4>65566</vt:i4>
      </vt:variant>
      <vt:variant>
        <vt:i4>378</vt:i4>
      </vt:variant>
      <vt:variant>
        <vt:i4>0</vt:i4>
      </vt:variant>
      <vt:variant>
        <vt:i4>5</vt:i4>
      </vt:variant>
      <vt:variant>
        <vt:lpwstr>http://www.pdmpassist.org/pdf/RxStat.pdf</vt:lpwstr>
      </vt:variant>
      <vt:variant>
        <vt:lpwstr/>
      </vt:variant>
      <vt:variant>
        <vt:i4>5767186</vt:i4>
      </vt:variant>
      <vt:variant>
        <vt:i4>375</vt:i4>
      </vt:variant>
      <vt:variant>
        <vt:i4>0</vt:i4>
      </vt:variant>
      <vt:variant>
        <vt:i4>5</vt:i4>
      </vt:variant>
      <vt:variant>
        <vt:lpwstr>http://www.harmreductioncenterlv.com/</vt:lpwstr>
      </vt:variant>
      <vt:variant>
        <vt:lpwstr/>
      </vt:variant>
      <vt:variant>
        <vt:i4>3407931</vt:i4>
      </vt:variant>
      <vt:variant>
        <vt:i4>372</vt:i4>
      </vt:variant>
      <vt:variant>
        <vt:i4>0</vt:i4>
      </vt:variant>
      <vt:variant>
        <vt:i4>5</vt:i4>
      </vt:variant>
      <vt:variant>
        <vt:lpwstr>https://www.monetwork.org/</vt:lpwstr>
      </vt:variant>
      <vt:variant>
        <vt:lpwstr/>
      </vt:variant>
      <vt:variant>
        <vt:i4>2687013</vt:i4>
      </vt:variant>
      <vt:variant>
        <vt:i4>369</vt:i4>
      </vt:variant>
      <vt:variant>
        <vt:i4>0</vt:i4>
      </vt:variant>
      <vt:variant>
        <vt:i4>5</vt:i4>
      </vt:variant>
      <vt:variant>
        <vt:lpwstr>https://www.statnews.com/2019/08/30/recovery-coaches-substance-use/</vt:lpwstr>
      </vt:variant>
      <vt:variant>
        <vt:lpwstr/>
      </vt:variant>
      <vt:variant>
        <vt:i4>589931</vt:i4>
      </vt:variant>
      <vt:variant>
        <vt:i4>366</vt:i4>
      </vt:variant>
      <vt:variant>
        <vt:i4>0</vt:i4>
      </vt:variant>
      <vt:variant>
        <vt:i4>5</vt:i4>
      </vt:variant>
      <vt:variant>
        <vt:lpwstr>https://www.youtube.com/watch?time_continue=70&amp;v=ttrQC4aNxwQ</vt:lpwstr>
      </vt:variant>
      <vt:variant>
        <vt:lpwstr/>
      </vt:variant>
      <vt:variant>
        <vt:i4>3211320</vt:i4>
      </vt:variant>
      <vt:variant>
        <vt:i4>363</vt:i4>
      </vt:variant>
      <vt:variant>
        <vt:i4>0</vt:i4>
      </vt:variant>
      <vt:variant>
        <vt:i4>5</vt:i4>
      </vt:variant>
      <vt:variant>
        <vt:lpwstr>https://www.smartrecovery.org/</vt:lpwstr>
      </vt:variant>
      <vt:variant>
        <vt:lpwstr/>
      </vt:variant>
      <vt:variant>
        <vt:i4>4325441</vt:i4>
      </vt:variant>
      <vt:variant>
        <vt:i4>360</vt:i4>
      </vt:variant>
      <vt:variant>
        <vt:i4>0</vt:i4>
      </vt:variant>
      <vt:variant>
        <vt:i4>5</vt:i4>
      </vt:variant>
      <vt:variant>
        <vt:lpwstr>https://www.leg.state.mn.us/docs/2018/mandated/180855.pdf</vt:lpwstr>
      </vt:variant>
      <vt:variant>
        <vt:lpwstr/>
      </vt:variant>
      <vt:variant>
        <vt:i4>3080299</vt:i4>
      </vt:variant>
      <vt:variant>
        <vt:i4>357</vt:i4>
      </vt:variant>
      <vt:variant>
        <vt:i4>0</vt:i4>
      </vt:variant>
      <vt:variant>
        <vt:i4>5</vt:i4>
      </vt:variant>
      <vt:variant>
        <vt:lpwstr>http://www.cffutures.org/files/PFR_Brief2_Final Print 5-3-17.pdf</vt:lpwstr>
      </vt:variant>
      <vt:variant>
        <vt:lpwstr/>
      </vt:variant>
      <vt:variant>
        <vt:i4>5373973</vt:i4>
      </vt:variant>
      <vt:variant>
        <vt:i4>354</vt:i4>
      </vt:variant>
      <vt:variant>
        <vt:i4>0</vt:i4>
      </vt:variant>
      <vt:variant>
        <vt:i4>5</vt:i4>
      </vt:variant>
      <vt:variant>
        <vt:lpwstr>http://projectvisionrutland.com/</vt:lpwstr>
      </vt:variant>
      <vt:variant>
        <vt:lpwstr/>
      </vt:variant>
      <vt:variant>
        <vt:i4>1966161</vt:i4>
      </vt:variant>
      <vt:variant>
        <vt:i4>351</vt:i4>
      </vt:variant>
      <vt:variant>
        <vt:i4>0</vt:i4>
      </vt:variant>
      <vt:variant>
        <vt:i4>5</vt:i4>
      </vt:variant>
      <vt:variant>
        <vt:lpwstr>https://www.cdc.gov/phcommunities/resourcekit/index.html</vt:lpwstr>
      </vt:variant>
      <vt:variant>
        <vt:lpwstr/>
      </vt:variant>
      <vt:variant>
        <vt:i4>2031671</vt:i4>
      </vt:variant>
      <vt:variant>
        <vt:i4>348</vt:i4>
      </vt:variant>
      <vt:variant>
        <vt:i4>0</vt:i4>
      </vt:variant>
      <vt:variant>
        <vt:i4>5</vt:i4>
      </vt:variant>
      <vt:variant>
        <vt:lpwstr>https://www.youtube.com/watch?v=zWe_lPniEq4</vt:lpwstr>
      </vt:variant>
      <vt:variant>
        <vt:lpwstr/>
      </vt:variant>
      <vt:variant>
        <vt:i4>7143464</vt:i4>
      </vt:variant>
      <vt:variant>
        <vt:i4>345</vt:i4>
      </vt:variant>
      <vt:variant>
        <vt:i4>0</vt:i4>
      </vt:variant>
      <vt:variant>
        <vt:i4>5</vt:i4>
      </vt:variant>
      <vt:variant>
        <vt:lpwstr>https://www.pbs.org/video/medication-assisted-treatment-part-1-dp6z04/</vt:lpwstr>
      </vt:variant>
      <vt:variant>
        <vt:lpwstr/>
      </vt:variant>
      <vt:variant>
        <vt:i4>786484</vt:i4>
      </vt:variant>
      <vt:variant>
        <vt:i4>342</vt:i4>
      </vt:variant>
      <vt:variant>
        <vt:i4>0</vt:i4>
      </vt:variant>
      <vt:variant>
        <vt:i4>5</vt:i4>
      </vt:variant>
      <vt:variant>
        <vt:lpwstr>https://www.youtube.com/watch?v=NDVV_M__CSI</vt:lpwstr>
      </vt:variant>
      <vt:variant>
        <vt:lpwstr/>
      </vt:variant>
      <vt:variant>
        <vt:i4>2752633</vt:i4>
      </vt:variant>
      <vt:variant>
        <vt:i4>339</vt:i4>
      </vt:variant>
      <vt:variant>
        <vt:i4>0</vt:i4>
      </vt:variant>
      <vt:variant>
        <vt:i4>5</vt:i4>
      </vt:variant>
      <vt:variant>
        <vt:lpwstr>https://www.drugabuse.gov/sites/default/files/files/OpioidRiskTool.pdf)</vt:lpwstr>
      </vt:variant>
      <vt:variant>
        <vt:lpwstr/>
      </vt:variant>
      <vt:variant>
        <vt:i4>524298</vt:i4>
      </vt:variant>
      <vt:variant>
        <vt:i4>336</vt:i4>
      </vt:variant>
      <vt:variant>
        <vt:i4>0</vt:i4>
      </vt:variant>
      <vt:variant>
        <vt:i4>5</vt:i4>
      </vt:variant>
      <vt:variant>
        <vt:lpwstr>https://www.nytimes.com/2019/08/18/health/opioids-purdue-pennington-gap.html</vt:lpwstr>
      </vt:variant>
      <vt:variant>
        <vt:lpwstr/>
      </vt:variant>
      <vt:variant>
        <vt:i4>2752633</vt:i4>
      </vt:variant>
      <vt:variant>
        <vt:i4>333</vt:i4>
      </vt:variant>
      <vt:variant>
        <vt:i4>0</vt:i4>
      </vt:variant>
      <vt:variant>
        <vt:i4>5</vt:i4>
      </vt:variant>
      <vt:variant>
        <vt:lpwstr>https://www.drugabuse.gov/sites/default/files/files/OpioidRiskTool.pdf</vt:lpwstr>
      </vt:variant>
      <vt:variant>
        <vt:lpwstr/>
      </vt:variant>
      <vt:variant>
        <vt:i4>1376313</vt:i4>
      </vt:variant>
      <vt:variant>
        <vt:i4>326</vt:i4>
      </vt:variant>
      <vt:variant>
        <vt:i4>0</vt:i4>
      </vt:variant>
      <vt:variant>
        <vt:i4>5</vt:i4>
      </vt:variant>
      <vt:variant>
        <vt:lpwstr/>
      </vt:variant>
      <vt:variant>
        <vt:lpwstr>_Toc22052491</vt:lpwstr>
      </vt:variant>
      <vt:variant>
        <vt:i4>1310777</vt:i4>
      </vt:variant>
      <vt:variant>
        <vt:i4>320</vt:i4>
      </vt:variant>
      <vt:variant>
        <vt:i4>0</vt:i4>
      </vt:variant>
      <vt:variant>
        <vt:i4>5</vt:i4>
      </vt:variant>
      <vt:variant>
        <vt:lpwstr/>
      </vt:variant>
      <vt:variant>
        <vt:lpwstr>_Toc22052490</vt:lpwstr>
      </vt:variant>
      <vt:variant>
        <vt:i4>1900600</vt:i4>
      </vt:variant>
      <vt:variant>
        <vt:i4>314</vt:i4>
      </vt:variant>
      <vt:variant>
        <vt:i4>0</vt:i4>
      </vt:variant>
      <vt:variant>
        <vt:i4>5</vt:i4>
      </vt:variant>
      <vt:variant>
        <vt:lpwstr/>
      </vt:variant>
      <vt:variant>
        <vt:lpwstr>_Toc22052489</vt:lpwstr>
      </vt:variant>
      <vt:variant>
        <vt:i4>1835064</vt:i4>
      </vt:variant>
      <vt:variant>
        <vt:i4>308</vt:i4>
      </vt:variant>
      <vt:variant>
        <vt:i4>0</vt:i4>
      </vt:variant>
      <vt:variant>
        <vt:i4>5</vt:i4>
      </vt:variant>
      <vt:variant>
        <vt:lpwstr/>
      </vt:variant>
      <vt:variant>
        <vt:lpwstr>_Toc22052488</vt:lpwstr>
      </vt:variant>
      <vt:variant>
        <vt:i4>1245240</vt:i4>
      </vt:variant>
      <vt:variant>
        <vt:i4>302</vt:i4>
      </vt:variant>
      <vt:variant>
        <vt:i4>0</vt:i4>
      </vt:variant>
      <vt:variant>
        <vt:i4>5</vt:i4>
      </vt:variant>
      <vt:variant>
        <vt:lpwstr/>
      </vt:variant>
      <vt:variant>
        <vt:lpwstr>_Toc22052487</vt:lpwstr>
      </vt:variant>
      <vt:variant>
        <vt:i4>1179704</vt:i4>
      </vt:variant>
      <vt:variant>
        <vt:i4>296</vt:i4>
      </vt:variant>
      <vt:variant>
        <vt:i4>0</vt:i4>
      </vt:variant>
      <vt:variant>
        <vt:i4>5</vt:i4>
      </vt:variant>
      <vt:variant>
        <vt:lpwstr/>
      </vt:variant>
      <vt:variant>
        <vt:lpwstr>_Toc22052486</vt:lpwstr>
      </vt:variant>
      <vt:variant>
        <vt:i4>1114168</vt:i4>
      </vt:variant>
      <vt:variant>
        <vt:i4>290</vt:i4>
      </vt:variant>
      <vt:variant>
        <vt:i4>0</vt:i4>
      </vt:variant>
      <vt:variant>
        <vt:i4>5</vt:i4>
      </vt:variant>
      <vt:variant>
        <vt:lpwstr/>
      </vt:variant>
      <vt:variant>
        <vt:lpwstr>_Toc22052485</vt:lpwstr>
      </vt:variant>
      <vt:variant>
        <vt:i4>1048632</vt:i4>
      </vt:variant>
      <vt:variant>
        <vt:i4>284</vt:i4>
      </vt:variant>
      <vt:variant>
        <vt:i4>0</vt:i4>
      </vt:variant>
      <vt:variant>
        <vt:i4>5</vt:i4>
      </vt:variant>
      <vt:variant>
        <vt:lpwstr/>
      </vt:variant>
      <vt:variant>
        <vt:lpwstr>_Toc22052484</vt:lpwstr>
      </vt:variant>
      <vt:variant>
        <vt:i4>1507384</vt:i4>
      </vt:variant>
      <vt:variant>
        <vt:i4>278</vt:i4>
      </vt:variant>
      <vt:variant>
        <vt:i4>0</vt:i4>
      </vt:variant>
      <vt:variant>
        <vt:i4>5</vt:i4>
      </vt:variant>
      <vt:variant>
        <vt:lpwstr/>
      </vt:variant>
      <vt:variant>
        <vt:lpwstr>_Toc22052483</vt:lpwstr>
      </vt:variant>
      <vt:variant>
        <vt:i4>1441848</vt:i4>
      </vt:variant>
      <vt:variant>
        <vt:i4>272</vt:i4>
      </vt:variant>
      <vt:variant>
        <vt:i4>0</vt:i4>
      </vt:variant>
      <vt:variant>
        <vt:i4>5</vt:i4>
      </vt:variant>
      <vt:variant>
        <vt:lpwstr/>
      </vt:variant>
      <vt:variant>
        <vt:lpwstr>_Toc22052482</vt:lpwstr>
      </vt:variant>
      <vt:variant>
        <vt:i4>1376312</vt:i4>
      </vt:variant>
      <vt:variant>
        <vt:i4>266</vt:i4>
      </vt:variant>
      <vt:variant>
        <vt:i4>0</vt:i4>
      </vt:variant>
      <vt:variant>
        <vt:i4>5</vt:i4>
      </vt:variant>
      <vt:variant>
        <vt:lpwstr/>
      </vt:variant>
      <vt:variant>
        <vt:lpwstr>_Toc22052481</vt:lpwstr>
      </vt:variant>
      <vt:variant>
        <vt:i4>1310776</vt:i4>
      </vt:variant>
      <vt:variant>
        <vt:i4>260</vt:i4>
      </vt:variant>
      <vt:variant>
        <vt:i4>0</vt:i4>
      </vt:variant>
      <vt:variant>
        <vt:i4>5</vt:i4>
      </vt:variant>
      <vt:variant>
        <vt:lpwstr/>
      </vt:variant>
      <vt:variant>
        <vt:lpwstr>_Toc22052480</vt:lpwstr>
      </vt:variant>
      <vt:variant>
        <vt:i4>1900599</vt:i4>
      </vt:variant>
      <vt:variant>
        <vt:i4>254</vt:i4>
      </vt:variant>
      <vt:variant>
        <vt:i4>0</vt:i4>
      </vt:variant>
      <vt:variant>
        <vt:i4>5</vt:i4>
      </vt:variant>
      <vt:variant>
        <vt:lpwstr/>
      </vt:variant>
      <vt:variant>
        <vt:lpwstr>_Toc22052479</vt:lpwstr>
      </vt:variant>
      <vt:variant>
        <vt:i4>1835063</vt:i4>
      </vt:variant>
      <vt:variant>
        <vt:i4>248</vt:i4>
      </vt:variant>
      <vt:variant>
        <vt:i4>0</vt:i4>
      </vt:variant>
      <vt:variant>
        <vt:i4>5</vt:i4>
      </vt:variant>
      <vt:variant>
        <vt:lpwstr/>
      </vt:variant>
      <vt:variant>
        <vt:lpwstr>_Toc22052478</vt:lpwstr>
      </vt:variant>
      <vt:variant>
        <vt:i4>1245239</vt:i4>
      </vt:variant>
      <vt:variant>
        <vt:i4>242</vt:i4>
      </vt:variant>
      <vt:variant>
        <vt:i4>0</vt:i4>
      </vt:variant>
      <vt:variant>
        <vt:i4>5</vt:i4>
      </vt:variant>
      <vt:variant>
        <vt:lpwstr/>
      </vt:variant>
      <vt:variant>
        <vt:lpwstr>_Toc22052477</vt:lpwstr>
      </vt:variant>
      <vt:variant>
        <vt:i4>1179703</vt:i4>
      </vt:variant>
      <vt:variant>
        <vt:i4>236</vt:i4>
      </vt:variant>
      <vt:variant>
        <vt:i4>0</vt:i4>
      </vt:variant>
      <vt:variant>
        <vt:i4>5</vt:i4>
      </vt:variant>
      <vt:variant>
        <vt:lpwstr/>
      </vt:variant>
      <vt:variant>
        <vt:lpwstr>_Toc22052476</vt:lpwstr>
      </vt:variant>
      <vt:variant>
        <vt:i4>1114167</vt:i4>
      </vt:variant>
      <vt:variant>
        <vt:i4>230</vt:i4>
      </vt:variant>
      <vt:variant>
        <vt:i4>0</vt:i4>
      </vt:variant>
      <vt:variant>
        <vt:i4>5</vt:i4>
      </vt:variant>
      <vt:variant>
        <vt:lpwstr/>
      </vt:variant>
      <vt:variant>
        <vt:lpwstr>_Toc22052475</vt:lpwstr>
      </vt:variant>
      <vt:variant>
        <vt:i4>1048631</vt:i4>
      </vt:variant>
      <vt:variant>
        <vt:i4>224</vt:i4>
      </vt:variant>
      <vt:variant>
        <vt:i4>0</vt:i4>
      </vt:variant>
      <vt:variant>
        <vt:i4>5</vt:i4>
      </vt:variant>
      <vt:variant>
        <vt:lpwstr/>
      </vt:variant>
      <vt:variant>
        <vt:lpwstr>_Toc22052474</vt:lpwstr>
      </vt:variant>
      <vt:variant>
        <vt:i4>1507383</vt:i4>
      </vt:variant>
      <vt:variant>
        <vt:i4>218</vt:i4>
      </vt:variant>
      <vt:variant>
        <vt:i4>0</vt:i4>
      </vt:variant>
      <vt:variant>
        <vt:i4>5</vt:i4>
      </vt:variant>
      <vt:variant>
        <vt:lpwstr/>
      </vt:variant>
      <vt:variant>
        <vt:lpwstr>_Toc22052473</vt:lpwstr>
      </vt:variant>
      <vt:variant>
        <vt:i4>1441847</vt:i4>
      </vt:variant>
      <vt:variant>
        <vt:i4>212</vt:i4>
      </vt:variant>
      <vt:variant>
        <vt:i4>0</vt:i4>
      </vt:variant>
      <vt:variant>
        <vt:i4>5</vt:i4>
      </vt:variant>
      <vt:variant>
        <vt:lpwstr/>
      </vt:variant>
      <vt:variant>
        <vt:lpwstr>_Toc22052472</vt:lpwstr>
      </vt:variant>
      <vt:variant>
        <vt:i4>1376311</vt:i4>
      </vt:variant>
      <vt:variant>
        <vt:i4>206</vt:i4>
      </vt:variant>
      <vt:variant>
        <vt:i4>0</vt:i4>
      </vt:variant>
      <vt:variant>
        <vt:i4>5</vt:i4>
      </vt:variant>
      <vt:variant>
        <vt:lpwstr/>
      </vt:variant>
      <vt:variant>
        <vt:lpwstr>_Toc22052471</vt:lpwstr>
      </vt:variant>
      <vt:variant>
        <vt:i4>1310775</vt:i4>
      </vt:variant>
      <vt:variant>
        <vt:i4>200</vt:i4>
      </vt:variant>
      <vt:variant>
        <vt:i4>0</vt:i4>
      </vt:variant>
      <vt:variant>
        <vt:i4>5</vt:i4>
      </vt:variant>
      <vt:variant>
        <vt:lpwstr/>
      </vt:variant>
      <vt:variant>
        <vt:lpwstr>_Toc22052470</vt:lpwstr>
      </vt:variant>
      <vt:variant>
        <vt:i4>1900598</vt:i4>
      </vt:variant>
      <vt:variant>
        <vt:i4>194</vt:i4>
      </vt:variant>
      <vt:variant>
        <vt:i4>0</vt:i4>
      </vt:variant>
      <vt:variant>
        <vt:i4>5</vt:i4>
      </vt:variant>
      <vt:variant>
        <vt:lpwstr/>
      </vt:variant>
      <vt:variant>
        <vt:lpwstr>_Toc22052469</vt:lpwstr>
      </vt:variant>
      <vt:variant>
        <vt:i4>1835062</vt:i4>
      </vt:variant>
      <vt:variant>
        <vt:i4>188</vt:i4>
      </vt:variant>
      <vt:variant>
        <vt:i4>0</vt:i4>
      </vt:variant>
      <vt:variant>
        <vt:i4>5</vt:i4>
      </vt:variant>
      <vt:variant>
        <vt:lpwstr/>
      </vt:variant>
      <vt:variant>
        <vt:lpwstr>_Toc22052468</vt:lpwstr>
      </vt:variant>
      <vt:variant>
        <vt:i4>1245238</vt:i4>
      </vt:variant>
      <vt:variant>
        <vt:i4>182</vt:i4>
      </vt:variant>
      <vt:variant>
        <vt:i4>0</vt:i4>
      </vt:variant>
      <vt:variant>
        <vt:i4>5</vt:i4>
      </vt:variant>
      <vt:variant>
        <vt:lpwstr/>
      </vt:variant>
      <vt:variant>
        <vt:lpwstr>_Toc22052467</vt:lpwstr>
      </vt:variant>
      <vt:variant>
        <vt:i4>1179702</vt:i4>
      </vt:variant>
      <vt:variant>
        <vt:i4>176</vt:i4>
      </vt:variant>
      <vt:variant>
        <vt:i4>0</vt:i4>
      </vt:variant>
      <vt:variant>
        <vt:i4>5</vt:i4>
      </vt:variant>
      <vt:variant>
        <vt:lpwstr/>
      </vt:variant>
      <vt:variant>
        <vt:lpwstr>_Toc22052466</vt:lpwstr>
      </vt:variant>
      <vt:variant>
        <vt:i4>1114166</vt:i4>
      </vt:variant>
      <vt:variant>
        <vt:i4>170</vt:i4>
      </vt:variant>
      <vt:variant>
        <vt:i4>0</vt:i4>
      </vt:variant>
      <vt:variant>
        <vt:i4>5</vt:i4>
      </vt:variant>
      <vt:variant>
        <vt:lpwstr/>
      </vt:variant>
      <vt:variant>
        <vt:lpwstr>_Toc22052465</vt:lpwstr>
      </vt:variant>
      <vt:variant>
        <vt:i4>1048630</vt:i4>
      </vt:variant>
      <vt:variant>
        <vt:i4>164</vt:i4>
      </vt:variant>
      <vt:variant>
        <vt:i4>0</vt:i4>
      </vt:variant>
      <vt:variant>
        <vt:i4>5</vt:i4>
      </vt:variant>
      <vt:variant>
        <vt:lpwstr/>
      </vt:variant>
      <vt:variant>
        <vt:lpwstr>_Toc22052464</vt:lpwstr>
      </vt:variant>
      <vt:variant>
        <vt:i4>1507382</vt:i4>
      </vt:variant>
      <vt:variant>
        <vt:i4>158</vt:i4>
      </vt:variant>
      <vt:variant>
        <vt:i4>0</vt:i4>
      </vt:variant>
      <vt:variant>
        <vt:i4>5</vt:i4>
      </vt:variant>
      <vt:variant>
        <vt:lpwstr/>
      </vt:variant>
      <vt:variant>
        <vt:lpwstr>_Toc22052463</vt:lpwstr>
      </vt:variant>
      <vt:variant>
        <vt:i4>1441846</vt:i4>
      </vt:variant>
      <vt:variant>
        <vt:i4>152</vt:i4>
      </vt:variant>
      <vt:variant>
        <vt:i4>0</vt:i4>
      </vt:variant>
      <vt:variant>
        <vt:i4>5</vt:i4>
      </vt:variant>
      <vt:variant>
        <vt:lpwstr/>
      </vt:variant>
      <vt:variant>
        <vt:lpwstr>_Toc22052462</vt:lpwstr>
      </vt:variant>
      <vt:variant>
        <vt:i4>1376310</vt:i4>
      </vt:variant>
      <vt:variant>
        <vt:i4>146</vt:i4>
      </vt:variant>
      <vt:variant>
        <vt:i4>0</vt:i4>
      </vt:variant>
      <vt:variant>
        <vt:i4>5</vt:i4>
      </vt:variant>
      <vt:variant>
        <vt:lpwstr/>
      </vt:variant>
      <vt:variant>
        <vt:lpwstr>_Toc22052461</vt:lpwstr>
      </vt:variant>
      <vt:variant>
        <vt:i4>1310774</vt:i4>
      </vt:variant>
      <vt:variant>
        <vt:i4>140</vt:i4>
      </vt:variant>
      <vt:variant>
        <vt:i4>0</vt:i4>
      </vt:variant>
      <vt:variant>
        <vt:i4>5</vt:i4>
      </vt:variant>
      <vt:variant>
        <vt:lpwstr/>
      </vt:variant>
      <vt:variant>
        <vt:lpwstr>_Toc22052460</vt:lpwstr>
      </vt:variant>
      <vt:variant>
        <vt:i4>1900597</vt:i4>
      </vt:variant>
      <vt:variant>
        <vt:i4>134</vt:i4>
      </vt:variant>
      <vt:variant>
        <vt:i4>0</vt:i4>
      </vt:variant>
      <vt:variant>
        <vt:i4>5</vt:i4>
      </vt:variant>
      <vt:variant>
        <vt:lpwstr/>
      </vt:variant>
      <vt:variant>
        <vt:lpwstr>_Toc22052459</vt:lpwstr>
      </vt:variant>
      <vt:variant>
        <vt:i4>1835061</vt:i4>
      </vt:variant>
      <vt:variant>
        <vt:i4>128</vt:i4>
      </vt:variant>
      <vt:variant>
        <vt:i4>0</vt:i4>
      </vt:variant>
      <vt:variant>
        <vt:i4>5</vt:i4>
      </vt:variant>
      <vt:variant>
        <vt:lpwstr/>
      </vt:variant>
      <vt:variant>
        <vt:lpwstr>_Toc22052458</vt:lpwstr>
      </vt:variant>
      <vt:variant>
        <vt:i4>1245237</vt:i4>
      </vt:variant>
      <vt:variant>
        <vt:i4>122</vt:i4>
      </vt:variant>
      <vt:variant>
        <vt:i4>0</vt:i4>
      </vt:variant>
      <vt:variant>
        <vt:i4>5</vt:i4>
      </vt:variant>
      <vt:variant>
        <vt:lpwstr/>
      </vt:variant>
      <vt:variant>
        <vt:lpwstr>_Toc22052457</vt:lpwstr>
      </vt:variant>
      <vt:variant>
        <vt:i4>1179701</vt:i4>
      </vt:variant>
      <vt:variant>
        <vt:i4>116</vt:i4>
      </vt:variant>
      <vt:variant>
        <vt:i4>0</vt:i4>
      </vt:variant>
      <vt:variant>
        <vt:i4>5</vt:i4>
      </vt:variant>
      <vt:variant>
        <vt:lpwstr/>
      </vt:variant>
      <vt:variant>
        <vt:lpwstr>_Toc22052456</vt:lpwstr>
      </vt:variant>
      <vt:variant>
        <vt:i4>1114165</vt:i4>
      </vt:variant>
      <vt:variant>
        <vt:i4>110</vt:i4>
      </vt:variant>
      <vt:variant>
        <vt:i4>0</vt:i4>
      </vt:variant>
      <vt:variant>
        <vt:i4>5</vt:i4>
      </vt:variant>
      <vt:variant>
        <vt:lpwstr/>
      </vt:variant>
      <vt:variant>
        <vt:lpwstr>_Toc22052455</vt:lpwstr>
      </vt:variant>
      <vt:variant>
        <vt:i4>1048629</vt:i4>
      </vt:variant>
      <vt:variant>
        <vt:i4>104</vt:i4>
      </vt:variant>
      <vt:variant>
        <vt:i4>0</vt:i4>
      </vt:variant>
      <vt:variant>
        <vt:i4>5</vt:i4>
      </vt:variant>
      <vt:variant>
        <vt:lpwstr/>
      </vt:variant>
      <vt:variant>
        <vt:lpwstr>_Toc22052454</vt:lpwstr>
      </vt:variant>
      <vt:variant>
        <vt:i4>1507381</vt:i4>
      </vt:variant>
      <vt:variant>
        <vt:i4>98</vt:i4>
      </vt:variant>
      <vt:variant>
        <vt:i4>0</vt:i4>
      </vt:variant>
      <vt:variant>
        <vt:i4>5</vt:i4>
      </vt:variant>
      <vt:variant>
        <vt:lpwstr/>
      </vt:variant>
      <vt:variant>
        <vt:lpwstr>_Toc22052453</vt:lpwstr>
      </vt:variant>
      <vt:variant>
        <vt:i4>1441845</vt:i4>
      </vt:variant>
      <vt:variant>
        <vt:i4>92</vt:i4>
      </vt:variant>
      <vt:variant>
        <vt:i4>0</vt:i4>
      </vt:variant>
      <vt:variant>
        <vt:i4>5</vt:i4>
      </vt:variant>
      <vt:variant>
        <vt:lpwstr/>
      </vt:variant>
      <vt:variant>
        <vt:lpwstr>_Toc22052452</vt:lpwstr>
      </vt:variant>
      <vt:variant>
        <vt:i4>1376309</vt:i4>
      </vt:variant>
      <vt:variant>
        <vt:i4>86</vt:i4>
      </vt:variant>
      <vt:variant>
        <vt:i4>0</vt:i4>
      </vt:variant>
      <vt:variant>
        <vt:i4>5</vt:i4>
      </vt:variant>
      <vt:variant>
        <vt:lpwstr/>
      </vt:variant>
      <vt:variant>
        <vt:lpwstr>_Toc22052451</vt:lpwstr>
      </vt:variant>
      <vt:variant>
        <vt:i4>1310773</vt:i4>
      </vt:variant>
      <vt:variant>
        <vt:i4>80</vt:i4>
      </vt:variant>
      <vt:variant>
        <vt:i4>0</vt:i4>
      </vt:variant>
      <vt:variant>
        <vt:i4>5</vt:i4>
      </vt:variant>
      <vt:variant>
        <vt:lpwstr/>
      </vt:variant>
      <vt:variant>
        <vt:lpwstr>_Toc22052450</vt:lpwstr>
      </vt:variant>
      <vt:variant>
        <vt:i4>1900596</vt:i4>
      </vt:variant>
      <vt:variant>
        <vt:i4>74</vt:i4>
      </vt:variant>
      <vt:variant>
        <vt:i4>0</vt:i4>
      </vt:variant>
      <vt:variant>
        <vt:i4>5</vt:i4>
      </vt:variant>
      <vt:variant>
        <vt:lpwstr/>
      </vt:variant>
      <vt:variant>
        <vt:lpwstr>_Toc22052449</vt:lpwstr>
      </vt:variant>
      <vt:variant>
        <vt:i4>1835060</vt:i4>
      </vt:variant>
      <vt:variant>
        <vt:i4>68</vt:i4>
      </vt:variant>
      <vt:variant>
        <vt:i4>0</vt:i4>
      </vt:variant>
      <vt:variant>
        <vt:i4>5</vt:i4>
      </vt:variant>
      <vt:variant>
        <vt:lpwstr/>
      </vt:variant>
      <vt:variant>
        <vt:lpwstr>_Toc22052448</vt:lpwstr>
      </vt:variant>
      <vt:variant>
        <vt:i4>1245236</vt:i4>
      </vt:variant>
      <vt:variant>
        <vt:i4>62</vt:i4>
      </vt:variant>
      <vt:variant>
        <vt:i4>0</vt:i4>
      </vt:variant>
      <vt:variant>
        <vt:i4>5</vt:i4>
      </vt:variant>
      <vt:variant>
        <vt:lpwstr/>
      </vt:variant>
      <vt:variant>
        <vt:lpwstr>_Toc22052447</vt:lpwstr>
      </vt:variant>
      <vt:variant>
        <vt:i4>1179700</vt:i4>
      </vt:variant>
      <vt:variant>
        <vt:i4>56</vt:i4>
      </vt:variant>
      <vt:variant>
        <vt:i4>0</vt:i4>
      </vt:variant>
      <vt:variant>
        <vt:i4>5</vt:i4>
      </vt:variant>
      <vt:variant>
        <vt:lpwstr/>
      </vt:variant>
      <vt:variant>
        <vt:lpwstr>_Toc22052446</vt:lpwstr>
      </vt:variant>
      <vt:variant>
        <vt:i4>1114164</vt:i4>
      </vt:variant>
      <vt:variant>
        <vt:i4>50</vt:i4>
      </vt:variant>
      <vt:variant>
        <vt:i4>0</vt:i4>
      </vt:variant>
      <vt:variant>
        <vt:i4>5</vt:i4>
      </vt:variant>
      <vt:variant>
        <vt:lpwstr/>
      </vt:variant>
      <vt:variant>
        <vt:lpwstr>_Toc22052445</vt:lpwstr>
      </vt:variant>
      <vt:variant>
        <vt:i4>1048628</vt:i4>
      </vt:variant>
      <vt:variant>
        <vt:i4>44</vt:i4>
      </vt:variant>
      <vt:variant>
        <vt:i4>0</vt:i4>
      </vt:variant>
      <vt:variant>
        <vt:i4>5</vt:i4>
      </vt:variant>
      <vt:variant>
        <vt:lpwstr/>
      </vt:variant>
      <vt:variant>
        <vt:lpwstr>_Toc22052444</vt:lpwstr>
      </vt:variant>
      <vt:variant>
        <vt:i4>1507380</vt:i4>
      </vt:variant>
      <vt:variant>
        <vt:i4>38</vt:i4>
      </vt:variant>
      <vt:variant>
        <vt:i4>0</vt:i4>
      </vt:variant>
      <vt:variant>
        <vt:i4>5</vt:i4>
      </vt:variant>
      <vt:variant>
        <vt:lpwstr/>
      </vt:variant>
      <vt:variant>
        <vt:lpwstr>_Toc22052443</vt:lpwstr>
      </vt:variant>
      <vt:variant>
        <vt:i4>1441844</vt:i4>
      </vt:variant>
      <vt:variant>
        <vt:i4>32</vt:i4>
      </vt:variant>
      <vt:variant>
        <vt:i4>0</vt:i4>
      </vt:variant>
      <vt:variant>
        <vt:i4>5</vt:i4>
      </vt:variant>
      <vt:variant>
        <vt:lpwstr/>
      </vt:variant>
      <vt:variant>
        <vt:lpwstr>_Toc22052442</vt:lpwstr>
      </vt:variant>
      <vt:variant>
        <vt:i4>1376308</vt:i4>
      </vt:variant>
      <vt:variant>
        <vt:i4>26</vt:i4>
      </vt:variant>
      <vt:variant>
        <vt:i4>0</vt:i4>
      </vt:variant>
      <vt:variant>
        <vt:i4>5</vt:i4>
      </vt:variant>
      <vt:variant>
        <vt:lpwstr/>
      </vt:variant>
      <vt:variant>
        <vt:lpwstr>_Toc22052441</vt:lpwstr>
      </vt:variant>
      <vt:variant>
        <vt:i4>1310772</vt:i4>
      </vt:variant>
      <vt:variant>
        <vt:i4>20</vt:i4>
      </vt:variant>
      <vt:variant>
        <vt:i4>0</vt:i4>
      </vt:variant>
      <vt:variant>
        <vt:i4>5</vt:i4>
      </vt:variant>
      <vt:variant>
        <vt:lpwstr/>
      </vt:variant>
      <vt:variant>
        <vt:lpwstr>_Toc22052440</vt:lpwstr>
      </vt:variant>
      <vt:variant>
        <vt:i4>1900595</vt:i4>
      </vt:variant>
      <vt:variant>
        <vt:i4>14</vt:i4>
      </vt:variant>
      <vt:variant>
        <vt:i4>0</vt:i4>
      </vt:variant>
      <vt:variant>
        <vt:i4>5</vt:i4>
      </vt:variant>
      <vt:variant>
        <vt:lpwstr/>
      </vt:variant>
      <vt:variant>
        <vt:lpwstr>_Toc22052439</vt:lpwstr>
      </vt:variant>
      <vt:variant>
        <vt:i4>1835059</vt:i4>
      </vt:variant>
      <vt:variant>
        <vt:i4>8</vt:i4>
      </vt:variant>
      <vt:variant>
        <vt:i4>0</vt:i4>
      </vt:variant>
      <vt:variant>
        <vt:i4>5</vt:i4>
      </vt:variant>
      <vt:variant>
        <vt:lpwstr/>
      </vt:variant>
      <vt:variant>
        <vt:lpwstr>_Toc22052438</vt:lpwstr>
      </vt:variant>
      <vt:variant>
        <vt:i4>1245235</vt:i4>
      </vt:variant>
      <vt:variant>
        <vt:i4>2</vt:i4>
      </vt:variant>
      <vt:variant>
        <vt:i4>0</vt:i4>
      </vt:variant>
      <vt:variant>
        <vt:i4>5</vt:i4>
      </vt:variant>
      <vt:variant>
        <vt:lpwstr/>
      </vt:variant>
      <vt:variant>
        <vt:lpwstr>_Toc22052437</vt:lpwstr>
      </vt:variant>
      <vt:variant>
        <vt:i4>5308486</vt:i4>
      </vt:variant>
      <vt:variant>
        <vt:i4>0</vt:i4>
      </vt:variant>
      <vt:variant>
        <vt:i4>0</vt:i4>
      </vt:variant>
      <vt:variant>
        <vt:i4>5</vt:i4>
      </vt:variant>
      <vt:variant>
        <vt:lpwstr>https://www.bridgetotreatment.org/cabridgeprogram</vt:lpwstr>
      </vt:variant>
      <vt:variant>
        <vt:lpwstr/>
      </vt:variant>
      <vt:variant>
        <vt:i4>4194392</vt:i4>
      </vt:variant>
      <vt:variant>
        <vt:i4>69</vt:i4>
      </vt:variant>
      <vt:variant>
        <vt:i4>0</vt:i4>
      </vt:variant>
      <vt:variant>
        <vt:i4>5</vt:i4>
      </vt:variant>
      <vt:variant>
        <vt:lpwstr>https://www.msh.org/sites/default/files/mwl-2008-edition.pdf</vt:lpwstr>
      </vt:variant>
      <vt:variant>
        <vt:lpwstr/>
      </vt:variant>
      <vt:variant>
        <vt:i4>4128814</vt:i4>
      </vt:variant>
      <vt:variant>
        <vt:i4>66</vt:i4>
      </vt:variant>
      <vt:variant>
        <vt:i4>0</vt:i4>
      </vt:variant>
      <vt:variant>
        <vt:i4>5</vt:i4>
      </vt:variant>
      <vt:variant>
        <vt:lpwstr>https://www.taproot.com/definition-of-a-root-cause/</vt:lpwstr>
      </vt:variant>
      <vt:variant>
        <vt:lpwstr/>
      </vt:variant>
      <vt:variant>
        <vt:i4>655440</vt:i4>
      </vt:variant>
      <vt:variant>
        <vt:i4>63</vt:i4>
      </vt:variant>
      <vt:variant>
        <vt:i4>0</vt:i4>
      </vt:variant>
      <vt:variant>
        <vt:i4>5</vt:i4>
      </vt:variant>
      <vt:variant>
        <vt:lpwstr>https://www.ncbi.nlm.nih.gov/pubmed/21851202</vt:lpwstr>
      </vt:variant>
      <vt:variant>
        <vt:lpwstr/>
      </vt:variant>
      <vt:variant>
        <vt:i4>6488185</vt:i4>
      </vt:variant>
      <vt:variant>
        <vt:i4>60</vt:i4>
      </vt:variant>
      <vt:variant>
        <vt:i4>0</vt:i4>
      </vt:variant>
      <vt:variant>
        <vt:i4>5</vt:i4>
      </vt:variant>
      <vt:variant>
        <vt:lpwstr>https://www.sciencedirect.com/science/article/pii/S0740547216000167</vt:lpwstr>
      </vt:variant>
      <vt:variant>
        <vt:lpwstr/>
      </vt:variant>
      <vt:variant>
        <vt:i4>26</vt:i4>
      </vt:variant>
      <vt:variant>
        <vt:i4>57</vt:i4>
      </vt:variant>
      <vt:variant>
        <vt:i4>0</vt:i4>
      </vt:variant>
      <vt:variant>
        <vt:i4>5</vt:i4>
      </vt:variant>
      <vt:variant>
        <vt:lpwstr>https://www.thenationalcouncil.org/wp-content/uploads/2018/12/Peer-Support-Workers-in-EDs-Issue-Brief.pdf</vt:lpwstr>
      </vt:variant>
      <vt:variant>
        <vt:lpwstr/>
      </vt:variant>
      <vt:variant>
        <vt:i4>852060</vt:i4>
      </vt:variant>
      <vt:variant>
        <vt:i4>54</vt:i4>
      </vt:variant>
      <vt:variant>
        <vt:i4>0</vt:i4>
      </vt:variant>
      <vt:variant>
        <vt:i4>5</vt:i4>
      </vt:variant>
      <vt:variant>
        <vt:lpwstr>https://www.ncbi.nlm.nih.gov/pubmed/30864287</vt:lpwstr>
      </vt:variant>
      <vt:variant>
        <vt:lpwstr/>
      </vt:variant>
      <vt:variant>
        <vt:i4>655447</vt:i4>
      </vt:variant>
      <vt:variant>
        <vt:i4>51</vt:i4>
      </vt:variant>
      <vt:variant>
        <vt:i4>0</vt:i4>
      </vt:variant>
      <vt:variant>
        <vt:i4>5</vt:i4>
      </vt:variant>
      <vt:variant>
        <vt:lpwstr>https://www.ncbi.nlm.nih.gov/pubmed/29884421</vt:lpwstr>
      </vt:variant>
      <vt:variant>
        <vt:lpwstr/>
      </vt:variant>
      <vt:variant>
        <vt:i4>4259928</vt:i4>
      </vt:variant>
      <vt:variant>
        <vt:i4>48</vt:i4>
      </vt:variant>
      <vt:variant>
        <vt:i4>0</vt:i4>
      </vt:variant>
      <vt:variant>
        <vt:i4>5</vt:i4>
      </vt:variant>
      <vt:variant>
        <vt:lpwstr>https://doi.org/10.1016/j.amjmed.2014.07.043</vt:lpwstr>
      </vt:variant>
      <vt:variant>
        <vt:lpwstr/>
      </vt:variant>
      <vt:variant>
        <vt:i4>2556013</vt:i4>
      </vt:variant>
      <vt:variant>
        <vt:i4>45</vt:i4>
      </vt:variant>
      <vt:variant>
        <vt:i4>0</vt:i4>
      </vt:variant>
      <vt:variant>
        <vt:i4>5</vt:i4>
      </vt:variant>
      <vt:variant>
        <vt:lpwstr>https://doi.org/10.1177/002204261004000403</vt:lpwstr>
      </vt:variant>
      <vt:variant>
        <vt:lpwstr/>
      </vt:variant>
      <vt:variant>
        <vt:i4>327773</vt:i4>
      </vt:variant>
      <vt:variant>
        <vt:i4>42</vt:i4>
      </vt:variant>
      <vt:variant>
        <vt:i4>0</vt:i4>
      </vt:variant>
      <vt:variant>
        <vt:i4>5</vt:i4>
      </vt:variant>
      <vt:variant>
        <vt:lpwstr>https://www.ncbi.nlm.nih.gov/pubmed/30426871</vt:lpwstr>
      </vt:variant>
      <vt:variant>
        <vt:lpwstr/>
      </vt:variant>
      <vt:variant>
        <vt:i4>852063</vt:i4>
      </vt:variant>
      <vt:variant>
        <vt:i4>39</vt:i4>
      </vt:variant>
      <vt:variant>
        <vt:i4>0</vt:i4>
      </vt:variant>
      <vt:variant>
        <vt:i4>5</vt:i4>
      </vt:variant>
      <vt:variant>
        <vt:lpwstr>http://mainequalitycounts.org/wp-content/uploads/2018/06/Integrated-Care-For-Pregnant-Women-With-Substance-Use-Disorders.pdf</vt:lpwstr>
      </vt:variant>
      <vt:variant>
        <vt:lpwstr/>
      </vt:variant>
      <vt:variant>
        <vt:i4>1114191</vt:i4>
      </vt:variant>
      <vt:variant>
        <vt:i4>36</vt:i4>
      </vt:variant>
      <vt:variant>
        <vt:i4>0</vt:i4>
      </vt:variant>
      <vt:variant>
        <vt:i4>5</vt:i4>
      </vt:variant>
      <vt:variant>
        <vt:lpwstr>https://www.hiv.gov/federal-response/policies-issues/hiv-aids-care-continuum</vt:lpwstr>
      </vt:variant>
      <vt:variant>
        <vt:lpwstr/>
      </vt:variant>
      <vt:variant>
        <vt:i4>2031711</vt:i4>
      </vt:variant>
      <vt:variant>
        <vt:i4>33</vt:i4>
      </vt:variant>
      <vt:variant>
        <vt:i4>0</vt:i4>
      </vt:variant>
      <vt:variant>
        <vt:i4>5</vt:i4>
      </vt:variant>
      <vt:variant>
        <vt:lpwstr>https://www.ncbi.nlm.nih.gov/books/NBK534504/</vt:lpwstr>
      </vt:variant>
      <vt:variant>
        <vt:lpwstr/>
      </vt:variant>
      <vt:variant>
        <vt:i4>4784223</vt:i4>
      </vt:variant>
      <vt:variant>
        <vt:i4>30</vt:i4>
      </vt:variant>
      <vt:variant>
        <vt:i4>0</vt:i4>
      </vt:variant>
      <vt:variant>
        <vt:i4>5</vt:i4>
      </vt:variant>
      <vt:variant>
        <vt:lpwstr>https://www.healthyplace.com/stigma/stand-up-for-mental-health/what-is-stigma</vt:lpwstr>
      </vt:variant>
      <vt:variant>
        <vt:lpwstr/>
      </vt:variant>
      <vt:variant>
        <vt:i4>1769558</vt:i4>
      </vt:variant>
      <vt:variant>
        <vt:i4>27</vt:i4>
      </vt:variant>
      <vt:variant>
        <vt:i4>0</vt:i4>
      </vt:variant>
      <vt:variant>
        <vt:i4>5</vt:i4>
      </vt:variant>
      <vt:variant>
        <vt:lpwstr>https://harmreduction.org/about-us/principles-of-harm-reduction/</vt:lpwstr>
      </vt:variant>
      <vt:variant>
        <vt:lpwstr/>
      </vt:variant>
      <vt:variant>
        <vt:i4>4128890</vt:i4>
      </vt:variant>
      <vt:variant>
        <vt:i4>24</vt:i4>
      </vt:variant>
      <vt:variant>
        <vt:i4>0</vt:i4>
      </vt:variant>
      <vt:variant>
        <vt:i4>5</vt:i4>
      </vt:variant>
      <vt:variant>
        <vt:lpwstr>https://www.mcclatchydc.com/news/politics-government/white-house/article234149267.html</vt:lpwstr>
      </vt:variant>
      <vt:variant>
        <vt:lpwstr/>
      </vt:variant>
      <vt:variant>
        <vt:i4>65625</vt:i4>
      </vt:variant>
      <vt:variant>
        <vt:i4>21</vt:i4>
      </vt:variant>
      <vt:variant>
        <vt:i4>0</vt:i4>
      </vt:variant>
      <vt:variant>
        <vt:i4>5</vt:i4>
      </vt:variant>
      <vt:variant>
        <vt:lpwstr>https://www.ncbi.nlm.nih.gov/pubmed/28045350</vt:lpwstr>
      </vt:variant>
      <vt:variant>
        <vt:lpwstr/>
      </vt:variant>
      <vt:variant>
        <vt:i4>1638431</vt:i4>
      </vt:variant>
      <vt:variant>
        <vt:i4>18</vt:i4>
      </vt:variant>
      <vt:variant>
        <vt:i4>0</vt:i4>
      </vt:variant>
      <vt:variant>
        <vt:i4>5</vt:i4>
      </vt:variant>
      <vt:variant>
        <vt:lpwstr>https://link.springer.com/article/10.1007/s11524-010-9495-8</vt:lpwstr>
      </vt:variant>
      <vt:variant>
        <vt:lpwstr>page-1</vt:lpwstr>
      </vt:variant>
      <vt:variant>
        <vt:i4>524352</vt:i4>
      </vt:variant>
      <vt:variant>
        <vt:i4>15</vt:i4>
      </vt:variant>
      <vt:variant>
        <vt:i4>0</vt:i4>
      </vt:variant>
      <vt:variant>
        <vt:i4>5</vt:i4>
      </vt:variant>
      <vt:variant>
        <vt:lpwstr>https://www.cdc.gov/drugoverdose/pdf/pubs/2018-evidence-based-strategies.pdf</vt:lpwstr>
      </vt:variant>
      <vt:variant>
        <vt:lpwstr/>
      </vt:variant>
      <vt:variant>
        <vt:i4>4128890</vt:i4>
      </vt:variant>
      <vt:variant>
        <vt:i4>12</vt:i4>
      </vt:variant>
      <vt:variant>
        <vt:i4>0</vt:i4>
      </vt:variant>
      <vt:variant>
        <vt:i4>5</vt:i4>
      </vt:variant>
      <vt:variant>
        <vt:lpwstr>https://www.mcclatchydc.com/news/politics-government/white-house/article234149267.html</vt:lpwstr>
      </vt:variant>
      <vt:variant>
        <vt:lpwstr/>
      </vt:variant>
      <vt:variant>
        <vt:i4>3735625</vt:i4>
      </vt:variant>
      <vt:variant>
        <vt:i4>9</vt:i4>
      </vt:variant>
      <vt:variant>
        <vt:i4>0</vt:i4>
      </vt:variant>
      <vt:variant>
        <vt:i4>5</vt:i4>
      </vt:variant>
      <vt:variant>
        <vt:lpwstr>https://www.cdc.gov/nchs/data/nvsr/nvsr67/nvsr67_09-508.pdf</vt:lpwstr>
      </vt:variant>
      <vt:variant>
        <vt:lpwstr/>
      </vt:variant>
      <vt:variant>
        <vt:i4>4259854</vt:i4>
      </vt:variant>
      <vt:variant>
        <vt:i4>6</vt:i4>
      </vt:variant>
      <vt:variant>
        <vt:i4>0</vt:i4>
      </vt:variant>
      <vt:variant>
        <vt:i4>5</vt:i4>
      </vt:variant>
      <vt:variant>
        <vt:lpwstr>https://www.kff.org/other/state-indicator/opioid-overdose-death-rates/?currentTimeframe=8&amp;sortModel=%7B%22colId%22:%22Location%22,%22sort%22:%22asc%22%7D</vt:lpwstr>
      </vt:variant>
      <vt:variant>
        <vt:lpwstr/>
      </vt:variant>
      <vt:variant>
        <vt:i4>1245260</vt:i4>
      </vt:variant>
      <vt:variant>
        <vt:i4>3</vt:i4>
      </vt:variant>
      <vt:variant>
        <vt:i4>0</vt:i4>
      </vt:variant>
      <vt:variant>
        <vt:i4>5</vt:i4>
      </vt:variant>
      <vt:variant>
        <vt:lpwstr>https://www.ncbi.nlm.nih.gov/pmc/articles/PMC3659213/</vt:lpwstr>
      </vt:variant>
      <vt:variant>
        <vt:lpwstr/>
      </vt:variant>
      <vt:variant>
        <vt:i4>2687011</vt:i4>
      </vt:variant>
      <vt:variant>
        <vt:i4>0</vt:i4>
      </vt:variant>
      <vt:variant>
        <vt:i4>0</vt:i4>
      </vt:variant>
      <vt:variant>
        <vt:i4>5</vt:i4>
      </vt:variant>
      <vt:variant>
        <vt:lpwstr>https://www.cdc.gov/drugoverdose/index.html</vt:lpwstr>
      </vt:variant>
      <vt:variant>
        <vt:lpwstr/>
      </vt:variant>
      <vt:variant>
        <vt:i4>983132</vt:i4>
      </vt:variant>
      <vt:variant>
        <vt:i4>0</vt:i4>
      </vt:variant>
      <vt:variant>
        <vt:i4>0</vt:i4>
      </vt:variant>
      <vt:variant>
        <vt:i4>5</vt:i4>
      </vt:variant>
      <vt:variant>
        <vt:lpwstr>https://www.psychologytoday.com/us/blog/high-octane-women/201304/the-3-cs-effective-communication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Jugenitz</dc:creator>
  <cp:keywords/>
  <dc:description/>
  <cp:lastModifiedBy>Heidi Jugenitz</cp:lastModifiedBy>
  <cp:revision>17</cp:revision>
  <dcterms:created xsi:type="dcterms:W3CDTF">2020-07-29T20:47:00Z</dcterms:created>
  <dcterms:modified xsi:type="dcterms:W3CDTF">2020-07-30T18:15:00Z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0x01010033CF86A3E53F48B7ADBBC140A8AF8FA700765C649E1EDC0A47B2DCF74E285F1C60</vt:lpwstr>
  </property>
  <property fmtid="{D5CDD505-2E9C-101B-9397-08002B2CF9AE}" pid="3" name="NGOOnlineKeywords">
    <vt:lpwstr/>
  </property>
  <property fmtid="{D5CDD505-2E9C-101B-9397-08002B2CF9AE}" pid="4" name="NGOOnlineDocumentType">
    <vt:lpwstr/>
  </property>
</Properties>
</file>